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kern w:val="0"/>
          <w:sz w:val="22"/>
          <w:szCs w:val="22"/>
          <w:lang w:eastAsia="en-GB"/>
          <w14:ligatures w14:val="none"/>
        </w:rPr>
        <w:id w:val="1323854947"/>
        <w:docPartObj>
          <w:docPartGallery w:val="Cover Pages"/>
          <w:docPartUnique/>
        </w:docPartObj>
      </w:sdtPr>
      <w:sdtEndPr/>
      <w:sdtContent>
        <w:p w14:paraId="78B06D31" w14:textId="6044E3DA" w:rsidR="00467406" w:rsidRDefault="00460283">
          <w:pPr>
            <w:rPr>
              <w:rFonts w:ascii="Calibri" w:eastAsia="Times New Roman" w:hAnsi="Calibri" w:cs="Calibri"/>
              <w:kern w:val="0"/>
              <w:sz w:val="22"/>
              <w:szCs w:val="22"/>
              <w:lang w:eastAsia="en-GB"/>
              <w14:ligatures w14:val="none"/>
            </w:rPr>
          </w:pPr>
          <w:r w:rsidRPr="00467406">
            <w:rPr>
              <w:rFonts w:ascii="Calibri" w:eastAsia="Times New Roman" w:hAnsi="Calibri" w:cs="Calibri"/>
              <w:noProof/>
              <w:color w:val="FFFFFF" w:themeColor="background1"/>
              <w:kern w:val="0"/>
              <w:sz w:val="22"/>
              <w:szCs w:val="22"/>
              <w:lang w:eastAsia="zh-CN"/>
              <w14:ligatures w14:val="none"/>
            </w:rPr>
            <mc:AlternateContent>
              <mc:Choice Requires="wpg">
                <w:drawing>
                  <wp:anchor distT="0" distB="0" distL="114300" distR="114300" simplePos="0" relativeHeight="251661312" behindDoc="0" locked="0" layoutInCell="1" allowOverlap="1" wp14:anchorId="34F01DB1" wp14:editId="4DF47AB3">
                    <wp:simplePos x="0" y="0"/>
                    <wp:positionH relativeFrom="page">
                      <wp:posOffset>241663</wp:posOffset>
                    </wp:positionH>
                    <wp:positionV relativeFrom="page">
                      <wp:posOffset>248193</wp:posOffset>
                    </wp:positionV>
                    <wp:extent cx="7125335" cy="10228217"/>
                    <wp:effectExtent l="0" t="0" r="0" b="0"/>
                    <wp:wrapNone/>
                    <wp:docPr id="11" name="Group 24"/>
                    <wp:cNvGraphicFramePr/>
                    <a:graphic xmlns:a="http://schemas.openxmlformats.org/drawingml/2006/main">
                      <a:graphicData uri="http://schemas.microsoft.com/office/word/2010/wordprocessingGroup">
                        <wpg:wgp>
                          <wpg:cNvGrpSpPr/>
                          <wpg:grpSpPr>
                            <a:xfrm>
                              <a:off x="0" y="0"/>
                              <a:ext cx="7125335" cy="10228217"/>
                              <a:chOff x="228600" y="0"/>
                              <a:chExt cx="66294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56"/>
                                      <w:szCs w:val="56"/>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1D7D0DC4" w14:textId="582489B0" w:rsidR="00467406" w:rsidRPr="00467406" w:rsidRDefault="00467406">
                                      <w:pPr>
                                        <w:pStyle w:val="NoSpacing"/>
                                        <w:spacing w:after="120"/>
                                        <w:rPr>
                                          <w:rFonts w:asciiTheme="majorHAnsi" w:eastAsiaTheme="majorEastAsia" w:hAnsiTheme="majorHAnsi" w:cstheme="majorBidi"/>
                                          <w:color w:val="FFFFFF" w:themeColor="background1"/>
                                          <w:sz w:val="56"/>
                                          <w:szCs w:val="56"/>
                                        </w:rPr>
                                      </w:pPr>
                                      <w:r w:rsidRPr="00467406">
                                        <w:rPr>
                                          <w:rFonts w:asciiTheme="majorHAnsi" w:eastAsiaTheme="majorEastAsia" w:hAnsiTheme="majorHAnsi" w:cstheme="majorBidi"/>
                                          <w:color w:val="FFFFFF" w:themeColor="background1"/>
                                          <w:sz w:val="56"/>
                                          <w:szCs w:val="56"/>
                                        </w:rPr>
                                        <w:t>The ACODE Benchmarks for Technology Enhanced Learning</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185D425" w14:textId="18743EC5" w:rsidR="00467406" w:rsidRDefault="00467406">
                                      <w:pPr>
                                        <w:pStyle w:val="NoSpacing"/>
                                        <w:rPr>
                                          <w:color w:val="FFFFFF" w:themeColor="background1"/>
                                          <w:sz w:val="28"/>
                                          <w:szCs w:val="28"/>
                                        </w:rPr>
                                      </w:pPr>
                                      <w:r>
                                        <w:rPr>
                                          <w:color w:val="FFFFFF" w:themeColor="background1"/>
                                          <w:sz w:val="28"/>
                                          <w:szCs w:val="28"/>
                                        </w:rPr>
                                        <w:t>Second Edition</w:t>
                                      </w:r>
                                    </w:p>
                                  </w:sdtContent>
                                </w:sdt>
                              </w:txbxContent>
                            </wps:txbx>
                            <wps:bodyPr rot="0" spcFirstLastPara="0" vertOverflow="overflow" horzOverflow="overflow" vert="horz" wrap="square" lIns="503999" tIns="914400" rIns="914400" bIns="2651760" numCol="1" spcCol="0" rtlCol="0" fromWordArt="0" anchor="b"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2038CE9" w14:textId="75BF3E71" w:rsidR="00467406" w:rsidRPr="008A2BF2" w:rsidRDefault="00032282">
                                      <w:pPr>
                                        <w:pStyle w:val="NoSpacing"/>
                                        <w:rPr>
                                          <w:color w:val="FFFFFF" w:themeColor="background1"/>
                                          <w:sz w:val="32"/>
                                          <w:szCs w:val="32"/>
                                        </w:rPr>
                                      </w:pPr>
                                      <w:r>
                                        <w:rPr>
                                          <w:color w:val="FFFFFF" w:themeColor="background1"/>
                                          <w:sz w:val="32"/>
                                          <w:szCs w:val="32"/>
                                        </w:rPr>
                                        <w:t>V2.1</w:t>
                                      </w:r>
                                    </w:p>
                                  </w:sdtContent>
                                </w:sdt>
                              </w:txbxContent>
                            </wps:txbx>
                            <wps:bodyPr rot="0" spcFirstLastPara="0" vertOverflow="overflow" horzOverflow="overflow" vert="horz" wrap="square" lIns="503999"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F01DB1" id="Group 24" o:spid="_x0000_s1026" style="position:absolute;margin-left:19.05pt;margin-top:19.55pt;width:561.05pt;height:805.35pt;z-index:251661312;mso-position-horizontal-relative:page;mso-position-vertical-relative:page" coordorigin="2286" coordsize="6629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" fillcolor="black [3213]" stroked="f" strokeweight="1pt">
                      <v:textbox inset="13.99997mm,1in,1in,208.8pt">
                        <w:txbxContent>
                          <w:sdt>
                            <w:sdtPr>
                              <w:rPr>
                                <w:rFonts w:asciiTheme="majorHAnsi" w:eastAsiaTheme="majorEastAsia" w:hAnsiTheme="majorHAnsi" w:cstheme="majorBidi"/>
                                <w:color w:val="FFFFFF" w:themeColor="background1"/>
                                <w:sz w:val="56"/>
                                <w:szCs w:val="56"/>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1D7D0DC4" w14:textId="582489B0" w:rsidR="00467406" w:rsidRPr="00467406" w:rsidRDefault="00467406">
                                <w:pPr>
                                  <w:pStyle w:val="NoSpacing"/>
                                  <w:spacing w:after="120"/>
                                  <w:rPr>
                                    <w:rFonts w:asciiTheme="majorHAnsi" w:eastAsiaTheme="majorEastAsia" w:hAnsiTheme="majorHAnsi" w:cstheme="majorBidi"/>
                                    <w:color w:val="FFFFFF" w:themeColor="background1"/>
                                    <w:sz w:val="56"/>
                                    <w:szCs w:val="56"/>
                                  </w:rPr>
                                </w:pPr>
                                <w:r w:rsidRPr="00467406">
                                  <w:rPr>
                                    <w:rFonts w:asciiTheme="majorHAnsi" w:eastAsiaTheme="majorEastAsia" w:hAnsiTheme="majorHAnsi" w:cstheme="majorBidi"/>
                                    <w:color w:val="FFFFFF" w:themeColor="background1"/>
                                    <w:sz w:val="56"/>
                                    <w:szCs w:val="56"/>
                                  </w:rPr>
                                  <w:t>The ACODE Benchmarks for Technology Enhanced Learning</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185D425" w14:textId="18743EC5" w:rsidR="00467406" w:rsidRDefault="00467406">
                                <w:pPr>
                                  <w:pStyle w:val="NoSpacing"/>
                                  <w:rPr>
                                    <w:color w:val="FFFFFF" w:themeColor="background1"/>
                                    <w:sz w:val="28"/>
                                    <w:szCs w:val="28"/>
                                  </w:rPr>
                                </w:pPr>
                                <w:r>
                                  <w:rPr>
                                    <w:color w:val="FFFFFF" w:themeColor="background1"/>
                                    <w:sz w:val="28"/>
                                    <w:szCs w:val="28"/>
                                  </w:rPr>
                                  <w:t>Second Edition</w:t>
                                </w:r>
                              </w:p>
                            </w:sdtContent>
                          </w:sdt>
                        </w:txbxContent>
                      </v:textbox>
                    </v:rect>
                    <v:shapetype id="_x0000_t202" coordsize="21600,21600" o:spt="202" path="m,l,21600r21600,l21600,xe">
                      <v:stroke joinstyle="miter"/>
                      <v:path gradientshapeok="t" o:connecttype="rect"/>
                    </v:shapetype>
                    <v:shape id="Text Box 35" o:spid="_x0000_s1028"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" filled="f" stroked="f" strokeweight=".5pt">
                      <v:textbox inset="13.99997mm,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2038CE9" w14:textId="75BF3E71" w:rsidR="00467406" w:rsidRPr="008A2BF2" w:rsidRDefault="00032282">
                                <w:pPr>
                                  <w:pStyle w:val="NoSpacing"/>
                                  <w:rPr>
                                    <w:color w:val="FFFFFF" w:themeColor="background1"/>
                                    <w:sz w:val="32"/>
                                    <w:szCs w:val="32"/>
                                  </w:rPr>
                                </w:pPr>
                                <w:r>
                                  <w:rPr>
                                    <w:color w:val="FFFFFF" w:themeColor="background1"/>
                                    <w:sz w:val="32"/>
                                    <w:szCs w:val="32"/>
                                  </w:rPr>
                                  <w:t>V2.1</w:t>
                                </w:r>
                              </w:p>
                            </w:sdtContent>
                          </w:sdt>
                        </w:txbxContent>
                      </v:textbox>
                    </v:shape>
                    <w10:wrap anchorx="page" anchory="page"/>
                  </v:group>
                </w:pict>
              </mc:Fallback>
            </mc:AlternateContent>
          </w:r>
          <w:r w:rsidR="000B7518">
            <w:rPr>
              <w:rFonts w:ascii="Calibri" w:hAnsi="Calibri" w:cs="Calibri"/>
              <w:noProof/>
              <w:sz w:val="22"/>
              <w:szCs w:val="22"/>
            </w:rPr>
            <w:drawing>
              <wp:anchor distT="0" distB="0" distL="114300" distR="114300" simplePos="0" relativeHeight="251662336" behindDoc="0" locked="0" layoutInCell="1" allowOverlap="1" wp14:anchorId="2B69A9EA" wp14:editId="2138C5F8">
                <wp:simplePos x="0" y="0"/>
                <wp:positionH relativeFrom="column">
                  <wp:posOffset>822415</wp:posOffset>
                </wp:positionH>
                <wp:positionV relativeFrom="paragraph">
                  <wp:posOffset>600619</wp:posOffset>
                </wp:positionV>
                <wp:extent cx="4078977" cy="2658292"/>
                <wp:effectExtent l="0" t="0" r="0" b="0"/>
                <wp:wrapNone/>
                <wp:docPr id="256060700"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0700" name="Picture 1" descr="A black screen with white text&#10;&#10;Description automatically generated"/>
                        <pic:cNvPicPr/>
                      </pic:nvPicPr>
                      <pic:blipFill rotWithShape="1">
                        <a:blip r:embed="rId10" cstate="print">
                          <a:extLst>
                            <a:ext uri="{28A0092B-C50C-407E-A947-70E740481C1C}">
                              <a14:useLocalDpi xmlns:a14="http://schemas.microsoft.com/office/drawing/2010/main" val="0"/>
                            </a:ext>
                          </a:extLst>
                        </a:blip>
                        <a:srcRect t="4273" r="49290" b="72346"/>
                        <a:stretch/>
                      </pic:blipFill>
                      <pic:spPr bwMode="auto">
                        <a:xfrm>
                          <a:off x="0" y="0"/>
                          <a:ext cx="4078977" cy="26582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7406">
            <w:rPr>
              <w:rFonts w:ascii="Calibri" w:eastAsia="Times New Roman" w:hAnsi="Calibri" w:cs="Calibri"/>
              <w:kern w:val="0"/>
              <w:sz w:val="22"/>
              <w:szCs w:val="22"/>
              <w:lang w:eastAsia="en-GB"/>
              <w14:ligatures w14:val="none"/>
            </w:rPr>
            <w:br w:type="page"/>
          </w:r>
        </w:p>
      </w:sdtContent>
    </w:sdt>
    <w:p w14:paraId="7727EDBD" w14:textId="77777777" w:rsidR="00975BDE" w:rsidRDefault="00975BDE" w:rsidP="00975BDE">
      <w:pPr>
        <w:rPr>
          <w:rFonts w:ascii="Calibri" w:eastAsia="Times New Roman" w:hAnsi="Calibri" w:cs="Calibri"/>
          <w:kern w:val="0"/>
          <w:sz w:val="22"/>
          <w:szCs w:val="22"/>
          <w:lang w:eastAsia="en-GB"/>
          <w14:ligatures w14:val="none"/>
        </w:rPr>
      </w:pPr>
    </w:p>
    <w:p w14:paraId="51D85815" w14:textId="77777777" w:rsidR="00975BDE" w:rsidRPr="00BD0608" w:rsidRDefault="00975BDE" w:rsidP="00975BDE">
      <w:pPr>
        <w:pStyle w:val="NormalWeb"/>
        <w:rPr>
          <w:rFonts w:ascii="Calibri" w:hAnsi="Calibri" w:cs="Calibri"/>
          <w:sz w:val="22"/>
          <w:szCs w:val="22"/>
        </w:rPr>
      </w:pPr>
      <w:r w:rsidRPr="00BD0608">
        <w:rPr>
          <w:rFonts w:ascii="Calibri" w:hAnsi="Calibri" w:cs="Calibri"/>
          <w:sz w:val="22"/>
          <w:szCs w:val="22"/>
        </w:rPr>
        <w:t xml:space="preserve">The Australasian Council on Open and Digital Education, hereafter referred to as ACODE </w:t>
      </w:r>
    </w:p>
    <w:p w14:paraId="73B7F12C" w14:textId="77777777" w:rsidR="00975BDE" w:rsidRPr="00BD0608" w:rsidRDefault="00975BDE" w:rsidP="00975BDE">
      <w:pPr>
        <w:pStyle w:val="Heading2"/>
      </w:pPr>
      <w:bookmarkStart w:id="0" w:name="_Toc161923715"/>
      <w:r w:rsidRPr="00BD0608">
        <w:t>Acknowledgement</w:t>
      </w:r>
      <w:bookmarkEnd w:id="0"/>
      <w:r w:rsidRPr="00BD0608">
        <w:t xml:space="preserve"> </w:t>
      </w:r>
    </w:p>
    <w:p w14:paraId="72AC1320" w14:textId="77777777" w:rsidR="00975BDE" w:rsidRPr="00BD0608" w:rsidRDefault="00975BDE" w:rsidP="00975BDE">
      <w:pPr>
        <w:pStyle w:val="NormalWeb"/>
        <w:rPr>
          <w:rFonts w:ascii="Calibri" w:hAnsi="Calibri" w:cs="Calibri"/>
          <w:sz w:val="22"/>
          <w:szCs w:val="22"/>
        </w:rPr>
      </w:pPr>
      <w:r w:rsidRPr="00BD0608">
        <w:rPr>
          <w:rFonts w:ascii="Calibri" w:hAnsi="Calibri" w:cs="Calibri"/>
          <w:sz w:val="22"/>
          <w:szCs w:val="22"/>
        </w:rPr>
        <w:t xml:space="preserve">The ACODE Executive would like to thank the working group for their excellent work in reviewing and refreshing the now </w:t>
      </w:r>
      <w:r>
        <w:rPr>
          <w:rFonts w:ascii="Calibri" w:hAnsi="Calibri" w:cs="Calibri"/>
          <w:sz w:val="22"/>
          <w:szCs w:val="22"/>
        </w:rPr>
        <w:t>well-established</w:t>
      </w:r>
      <w:r w:rsidRPr="00BD0608">
        <w:rPr>
          <w:rFonts w:ascii="Calibri" w:hAnsi="Calibri" w:cs="Calibri"/>
          <w:sz w:val="22"/>
          <w:szCs w:val="22"/>
        </w:rPr>
        <w:t xml:space="preserve"> ACODE Benchmarks. </w:t>
      </w:r>
    </w:p>
    <w:p w14:paraId="4E66B36D" w14:textId="77777777" w:rsidR="00975BDE" w:rsidRPr="00BD0608" w:rsidRDefault="00975BDE" w:rsidP="00975BDE">
      <w:pPr>
        <w:pStyle w:val="NormalWeb"/>
        <w:rPr>
          <w:rFonts w:ascii="Calibri" w:hAnsi="Calibri" w:cs="Calibri"/>
          <w:sz w:val="22"/>
          <w:szCs w:val="22"/>
        </w:rPr>
      </w:pPr>
      <w:r>
        <w:rPr>
          <w:rFonts w:ascii="Calibri" w:hAnsi="Calibri" w:cs="Calibri"/>
          <w:sz w:val="22"/>
          <w:szCs w:val="22"/>
        </w:rPr>
        <w:t>This work was</w:t>
      </w:r>
      <w:r w:rsidRPr="00BD0608">
        <w:rPr>
          <w:rFonts w:ascii="Calibri" w:hAnsi="Calibri" w:cs="Calibri"/>
          <w:sz w:val="22"/>
          <w:szCs w:val="22"/>
        </w:rPr>
        <w:t xml:space="preserve"> </w:t>
      </w:r>
      <w:r>
        <w:rPr>
          <w:rFonts w:ascii="Calibri" w:hAnsi="Calibri" w:cs="Calibri"/>
          <w:sz w:val="22"/>
          <w:szCs w:val="22"/>
        </w:rPr>
        <w:t xml:space="preserve">facilitated by </w:t>
      </w:r>
      <w:r w:rsidRPr="00BD0608">
        <w:rPr>
          <w:rFonts w:ascii="Calibri" w:hAnsi="Calibri" w:cs="Calibri"/>
          <w:sz w:val="22"/>
          <w:szCs w:val="22"/>
        </w:rPr>
        <w:t xml:space="preserve">Michael Sankey (Charles Darwin Queensland), </w:t>
      </w:r>
      <w:r>
        <w:rPr>
          <w:rFonts w:ascii="Calibri" w:hAnsi="Calibri" w:cs="Calibri"/>
          <w:sz w:val="22"/>
          <w:szCs w:val="22"/>
        </w:rPr>
        <w:t xml:space="preserve">with major contributions from, </w:t>
      </w:r>
      <w:r w:rsidRPr="00BD0608">
        <w:rPr>
          <w:rFonts w:ascii="Calibri" w:hAnsi="Calibri" w:cs="Calibri"/>
          <w:sz w:val="22"/>
          <w:szCs w:val="22"/>
        </w:rPr>
        <w:t>Stephen Marshall (Victoria University of Wellington), Sheila McCarthy (Griffith University), Steve Leichtweis (University of Auckland), Kate Ames (Central Queensland University), Ratna Selvaratnam (Edith Cowan University), Nadine Adams (Central Queensland University) and Liane Joubert (Australian National University)</w:t>
      </w:r>
      <w:r>
        <w:rPr>
          <w:rFonts w:ascii="Calibri" w:hAnsi="Calibri" w:cs="Calibri"/>
          <w:sz w:val="22"/>
          <w:szCs w:val="22"/>
        </w:rPr>
        <w:t>, particularly with her work on the new Benchmark 9</w:t>
      </w:r>
      <w:r w:rsidRPr="00BD0608">
        <w:rPr>
          <w:rFonts w:ascii="Calibri" w:hAnsi="Calibri" w:cs="Calibri"/>
          <w:sz w:val="22"/>
          <w:szCs w:val="22"/>
        </w:rPr>
        <w:t>.</w:t>
      </w:r>
    </w:p>
    <w:p w14:paraId="54FE3FBA" w14:textId="6A56A2F9" w:rsidR="00975BDE" w:rsidRPr="00D97C13" w:rsidRDefault="00975BDE" w:rsidP="00975BDE">
      <w:pPr>
        <w:pStyle w:val="IntenseQuote"/>
        <w:ind w:left="0" w:right="-46"/>
        <w:jc w:val="left"/>
        <w:rPr>
          <w:rFonts w:ascii="Calibri" w:hAnsi="Calibri" w:cs="Calibri"/>
          <w:color w:val="0A2F41" w:themeColor="accent1" w:themeShade="80"/>
          <w:sz w:val="22"/>
          <w:szCs w:val="22"/>
        </w:rPr>
      </w:pPr>
      <w:r w:rsidRPr="00D97C13">
        <w:rPr>
          <w:rFonts w:ascii="Calibri" w:hAnsi="Calibri" w:cs="Calibri"/>
          <w:b/>
          <w:bCs/>
          <w:color w:val="0A2F41" w:themeColor="accent1" w:themeShade="80"/>
          <w:sz w:val="22"/>
          <w:szCs w:val="22"/>
        </w:rPr>
        <w:t>Please cite:</w:t>
      </w:r>
      <w:r w:rsidRPr="00D97C13">
        <w:rPr>
          <w:rFonts w:ascii="Calibri" w:hAnsi="Calibri" w:cs="Calibri"/>
          <w:color w:val="0A2F41" w:themeColor="accent1" w:themeShade="80"/>
          <w:sz w:val="22"/>
          <w:szCs w:val="22"/>
        </w:rPr>
        <w:t xml:space="preserve"> Sankey, M., Marshall, S., McCarthy, </w:t>
      </w:r>
      <w:r w:rsidR="008F1E2E">
        <w:rPr>
          <w:rFonts w:ascii="Calibri" w:hAnsi="Calibri" w:cs="Calibri"/>
          <w:color w:val="0A2F41" w:themeColor="accent1" w:themeShade="80"/>
          <w:sz w:val="22"/>
          <w:szCs w:val="22"/>
        </w:rPr>
        <w:t>S</w:t>
      </w:r>
      <w:r w:rsidRPr="00D97C13">
        <w:rPr>
          <w:rFonts w:ascii="Calibri" w:hAnsi="Calibri" w:cs="Calibri"/>
          <w:color w:val="0A2F41" w:themeColor="accent1" w:themeShade="80"/>
          <w:sz w:val="22"/>
          <w:szCs w:val="22"/>
        </w:rPr>
        <w:t>., Leichtweis, S., Selvaratnam, R., Adams, N., Joubert, L., &amp; Ames, K. (2024). The ACODE Benchmarks for Technology Enhanced Learning, 2</w:t>
      </w:r>
      <w:r w:rsidRPr="00D97C13">
        <w:rPr>
          <w:rFonts w:ascii="Calibri" w:hAnsi="Calibri" w:cs="Calibri"/>
          <w:color w:val="0A2F41" w:themeColor="accent1" w:themeShade="80"/>
          <w:sz w:val="22"/>
          <w:szCs w:val="22"/>
          <w:vertAlign w:val="superscript"/>
        </w:rPr>
        <w:t>nd</w:t>
      </w:r>
      <w:r w:rsidRPr="00D97C13">
        <w:rPr>
          <w:rFonts w:ascii="Calibri" w:hAnsi="Calibri" w:cs="Calibri"/>
          <w:color w:val="0A2F41" w:themeColor="accent1" w:themeShade="80"/>
          <w:sz w:val="22"/>
          <w:szCs w:val="22"/>
        </w:rPr>
        <w:t xml:space="preserve"> Edition. The Australasian Council on Open and Digital Education. Canberra, Australia.</w:t>
      </w:r>
    </w:p>
    <w:p w14:paraId="38DFA853" w14:textId="478939E7" w:rsidR="00975BDE" w:rsidRDefault="00975BDE" w:rsidP="00975BDE">
      <w:pPr>
        <w:pStyle w:val="NormalWeb"/>
        <w:rPr>
          <w:rFonts w:ascii="Calibri" w:hAnsi="Calibri" w:cs="Calibri"/>
          <w:sz w:val="22"/>
          <w:szCs w:val="22"/>
        </w:rPr>
      </w:pPr>
      <w:r w:rsidRPr="00BD0608">
        <w:rPr>
          <w:rFonts w:ascii="Calibri" w:hAnsi="Calibri" w:cs="Calibri"/>
          <w:sz w:val="22"/>
          <w:szCs w:val="22"/>
        </w:rPr>
        <w:t xml:space="preserve">The Executive would like to </w:t>
      </w:r>
      <w:r>
        <w:rPr>
          <w:rFonts w:ascii="Calibri" w:hAnsi="Calibri" w:cs="Calibri"/>
          <w:sz w:val="22"/>
          <w:szCs w:val="22"/>
        </w:rPr>
        <w:t xml:space="preserve">further </w:t>
      </w:r>
      <w:r w:rsidRPr="00BD0608">
        <w:rPr>
          <w:rFonts w:ascii="Calibri" w:hAnsi="Calibri" w:cs="Calibri"/>
          <w:sz w:val="22"/>
          <w:szCs w:val="22"/>
        </w:rPr>
        <w:t>acknowledge the work of the previous working group</w:t>
      </w:r>
      <w:r>
        <w:rPr>
          <w:rFonts w:ascii="Calibri" w:hAnsi="Calibri" w:cs="Calibri"/>
          <w:sz w:val="22"/>
          <w:szCs w:val="22"/>
        </w:rPr>
        <w:t xml:space="preserve"> (2014),</w:t>
      </w:r>
      <w:r w:rsidRPr="00BD0608">
        <w:rPr>
          <w:rFonts w:ascii="Calibri" w:hAnsi="Calibri" w:cs="Calibri"/>
          <w:sz w:val="22"/>
          <w:szCs w:val="22"/>
        </w:rPr>
        <w:t xml:space="preserve"> who originally developed the new ACODE Benchmarks for Technology Enhanced Learning</w:t>
      </w:r>
      <w:r>
        <w:rPr>
          <w:rFonts w:ascii="Calibri" w:hAnsi="Calibri" w:cs="Calibri"/>
          <w:sz w:val="22"/>
          <w:szCs w:val="22"/>
        </w:rPr>
        <w:t>. This included</w:t>
      </w:r>
      <w:r w:rsidRPr="00BD0608">
        <w:rPr>
          <w:rFonts w:ascii="Calibri" w:hAnsi="Calibri" w:cs="Calibri"/>
          <w:sz w:val="22"/>
          <w:szCs w:val="22"/>
        </w:rPr>
        <w:t>: Michael Sankey (University of Southern Queensland), Helen Carter (Macquarie University), Stephen Marshall (Victoria University of Wellington), Regina Obexer (Queensland University of Technology), Carol Russell (Western Sydney</w:t>
      </w:r>
      <w:r w:rsidR="00822705" w:rsidRPr="00822705">
        <w:rPr>
          <w:rFonts w:ascii="Calibri" w:hAnsi="Calibri" w:cs="Calibri"/>
          <w:sz w:val="22"/>
          <w:szCs w:val="22"/>
        </w:rPr>
        <w:t xml:space="preserve"> </w:t>
      </w:r>
      <w:r w:rsidR="00822705" w:rsidRPr="00BD0608">
        <w:rPr>
          <w:rFonts w:ascii="Calibri" w:hAnsi="Calibri" w:cs="Calibri"/>
          <w:sz w:val="22"/>
          <w:szCs w:val="22"/>
        </w:rPr>
        <w:t>University</w:t>
      </w:r>
      <w:r w:rsidRPr="00BD0608">
        <w:rPr>
          <w:rFonts w:ascii="Calibri" w:hAnsi="Calibri" w:cs="Calibri"/>
          <w:sz w:val="22"/>
          <w:szCs w:val="22"/>
        </w:rPr>
        <w:t xml:space="preserve">) and Romy Lawson (University of Wollongong). </w:t>
      </w:r>
    </w:p>
    <w:p w14:paraId="77494540" w14:textId="77777777" w:rsidR="00975BDE" w:rsidRDefault="00975BDE" w:rsidP="00975BDE">
      <w:r>
        <w:rPr>
          <w:rFonts w:ascii="Calibri" w:hAnsi="Calibri" w:cs="Calibri"/>
          <w:sz w:val="22"/>
          <w:szCs w:val="22"/>
        </w:rPr>
        <w:t>Along with</w:t>
      </w:r>
      <w:r w:rsidRPr="00BD0608">
        <w:rPr>
          <w:rFonts w:ascii="Calibri" w:hAnsi="Calibri" w:cs="Calibri"/>
          <w:sz w:val="22"/>
          <w:szCs w:val="22"/>
        </w:rPr>
        <w:t xml:space="preserve"> those forbears who developed the original </w:t>
      </w:r>
      <w:r>
        <w:rPr>
          <w:rFonts w:ascii="Calibri" w:hAnsi="Calibri" w:cs="Calibri"/>
          <w:sz w:val="22"/>
          <w:szCs w:val="22"/>
        </w:rPr>
        <w:t>b</w:t>
      </w:r>
      <w:r w:rsidRPr="00BD0608">
        <w:rPr>
          <w:rFonts w:ascii="Calibri" w:hAnsi="Calibri" w:cs="Calibri"/>
          <w:sz w:val="22"/>
          <w:szCs w:val="22"/>
        </w:rPr>
        <w:t xml:space="preserve">enchmarking model </w:t>
      </w:r>
      <w:r>
        <w:rPr>
          <w:rFonts w:ascii="Calibri" w:hAnsi="Calibri" w:cs="Calibri"/>
          <w:sz w:val="22"/>
          <w:szCs w:val="22"/>
        </w:rPr>
        <w:t xml:space="preserve">back </w:t>
      </w:r>
      <w:r w:rsidRPr="00BD0608">
        <w:rPr>
          <w:rFonts w:ascii="Calibri" w:hAnsi="Calibri" w:cs="Calibri"/>
          <w:sz w:val="22"/>
          <w:szCs w:val="22"/>
        </w:rPr>
        <w:t>in 2007.</w:t>
      </w:r>
    </w:p>
    <w:p w14:paraId="50F2A4EE" w14:textId="77777777" w:rsidR="00975BDE" w:rsidRPr="00BD0608" w:rsidRDefault="00975BDE" w:rsidP="00975BDE">
      <w:pPr>
        <w:pStyle w:val="Heading2"/>
      </w:pPr>
      <w:bookmarkStart w:id="1" w:name="_Toc161923716"/>
      <w:r w:rsidRPr="00BD0608">
        <w:t>Correspondence</w:t>
      </w:r>
      <w:bookmarkEnd w:id="1"/>
      <w:r w:rsidRPr="00BD0608">
        <w:t xml:space="preserve"> </w:t>
      </w:r>
    </w:p>
    <w:p w14:paraId="07AE21E5" w14:textId="77777777" w:rsidR="00975BDE" w:rsidRDefault="00975BDE" w:rsidP="00975BDE">
      <w:pPr>
        <w:pStyle w:val="NormalWeb"/>
        <w:rPr>
          <w:rFonts w:ascii="Calibri" w:hAnsi="Calibri" w:cs="Calibri"/>
          <w:color w:val="0000FF"/>
          <w:sz w:val="22"/>
          <w:szCs w:val="22"/>
        </w:rPr>
      </w:pPr>
      <w:r w:rsidRPr="00BD0608">
        <w:rPr>
          <w:rFonts w:ascii="Calibri" w:hAnsi="Calibri" w:cs="Calibri"/>
          <w:sz w:val="22"/>
          <w:szCs w:val="22"/>
        </w:rPr>
        <w:t>ACODE Secretariat</w:t>
      </w:r>
      <w:r w:rsidRPr="00BD0608">
        <w:rPr>
          <w:rFonts w:ascii="Calibri" w:hAnsi="Calibri" w:cs="Calibri"/>
          <w:sz w:val="22"/>
          <w:szCs w:val="22"/>
        </w:rPr>
        <w:br/>
        <w:t>C/O Teaching and Learning Centre, University of Canberra, ACT 2601 Australia</w:t>
      </w:r>
      <w:r w:rsidRPr="00BD0608">
        <w:rPr>
          <w:rFonts w:ascii="Calibri" w:hAnsi="Calibri" w:cs="Calibri"/>
          <w:sz w:val="22"/>
          <w:szCs w:val="22"/>
        </w:rPr>
        <w:br/>
        <w:t xml:space="preserve">Email: </w:t>
      </w:r>
      <w:r w:rsidRPr="00BD0608">
        <w:rPr>
          <w:rFonts w:ascii="Calibri" w:hAnsi="Calibri" w:cs="Calibri"/>
          <w:color w:val="0000FF"/>
          <w:sz w:val="22"/>
          <w:szCs w:val="22"/>
        </w:rPr>
        <w:t>secretariat@acode.edu.au</w:t>
      </w:r>
      <w:r w:rsidRPr="00BD0608">
        <w:rPr>
          <w:rFonts w:ascii="Calibri" w:hAnsi="Calibri" w:cs="Calibri"/>
          <w:color w:val="0000FF"/>
          <w:sz w:val="22"/>
          <w:szCs w:val="22"/>
        </w:rPr>
        <w:br/>
      </w:r>
      <w:r w:rsidRPr="00BD0608">
        <w:rPr>
          <w:rFonts w:ascii="Calibri" w:hAnsi="Calibri" w:cs="Calibri"/>
          <w:sz w:val="22"/>
          <w:szCs w:val="22"/>
        </w:rPr>
        <w:t>Telephone: +61 (02) 6201 5176</w:t>
      </w:r>
      <w:r w:rsidRPr="00BD0608">
        <w:rPr>
          <w:rFonts w:ascii="Calibri" w:hAnsi="Calibri" w:cs="Calibri"/>
          <w:sz w:val="22"/>
          <w:szCs w:val="22"/>
        </w:rPr>
        <w:br/>
        <w:t xml:space="preserve">Website: </w:t>
      </w:r>
      <w:r w:rsidRPr="00BD0608">
        <w:rPr>
          <w:rFonts w:ascii="Calibri" w:hAnsi="Calibri" w:cs="Calibri"/>
          <w:color w:val="0000FF"/>
          <w:sz w:val="22"/>
          <w:szCs w:val="22"/>
        </w:rPr>
        <w:t xml:space="preserve">www.acode.edu.au </w:t>
      </w:r>
    </w:p>
    <w:p w14:paraId="3E570317" w14:textId="77777777" w:rsidR="00975BDE" w:rsidRPr="00BD0608" w:rsidRDefault="00975BDE" w:rsidP="00975BDE">
      <w:pPr>
        <w:pStyle w:val="NormalWeb"/>
        <w:rPr>
          <w:rFonts w:ascii="Calibri" w:hAnsi="Calibri" w:cs="Calibri"/>
          <w:sz w:val="22"/>
          <w:szCs w:val="22"/>
        </w:rPr>
      </w:pPr>
    </w:p>
    <w:p w14:paraId="2B1E6C56" w14:textId="3B6CEF67" w:rsidR="00975BDE" w:rsidRPr="00BD0608" w:rsidRDefault="00975BDE" w:rsidP="00975BDE">
      <w:pPr>
        <w:pStyle w:val="NormalWeb"/>
        <w:rPr>
          <w:rFonts w:ascii="Calibri" w:hAnsi="Calibri" w:cs="Calibri"/>
          <w:sz w:val="22"/>
          <w:szCs w:val="22"/>
        </w:rPr>
      </w:pPr>
      <w:r>
        <w:rPr>
          <w:rFonts w:ascii="Calibri" w:hAnsi="Calibri" w:cs="Calibri"/>
          <w:b/>
          <w:bCs/>
          <w:noProof/>
          <w:sz w:val="22"/>
          <w:szCs w:val="22"/>
          <w14:ligatures w14:val="standardContextual"/>
        </w:rPr>
        <mc:AlternateContent>
          <mc:Choice Requires="wps">
            <w:drawing>
              <wp:anchor distT="0" distB="0" distL="114300" distR="114300" simplePos="0" relativeHeight="251665408" behindDoc="0" locked="0" layoutInCell="1" allowOverlap="1" wp14:anchorId="1B40EAFA" wp14:editId="24832721">
                <wp:simplePos x="0" y="0"/>
                <wp:positionH relativeFrom="column">
                  <wp:posOffset>-113484</wp:posOffset>
                </wp:positionH>
                <wp:positionV relativeFrom="paragraph">
                  <wp:posOffset>318951</wp:posOffset>
                </wp:positionV>
                <wp:extent cx="6166032" cy="1293586"/>
                <wp:effectExtent l="12700" t="12700" r="19050" b="14605"/>
                <wp:wrapNone/>
                <wp:docPr id="18163596" name="Rectangle 4"/>
                <wp:cNvGraphicFramePr/>
                <a:graphic xmlns:a="http://schemas.openxmlformats.org/drawingml/2006/main">
                  <a:graphicData uri="http://schemas.microsoft.com/office/word/2010/wordprocessingShape">
                    <wps:wsp>
                      <wps:cNvSpPr/>
                      <wps:spPr>
                        <a:xfrm>
                          <a:off x="0" y="0"/>
                          <a:ext cx="6166032" cy="1293586"/>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1D10" id="Rectangle 4" o:spid="_x0000_s1026" style="position:absolute;margin-left:-8.95pt;margin-top:25.1pt;width:485.5pt;height:10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" filled="f" strokecolor="#030e13 [484]" strokeweight="1.5pt"/>
            </w:pict>
          </mc:Fallback>
        </mc:AlternateContent>
      </w:r>
      <w:r>
        <w:rPr>
          <w:rFonts w:ascii="Calibri" w:hAnsi="Calibri" w:cs="Calibri"/>
          <w:b/>
          <w:bCs/>
          <w:sz w:val="22"/>
          <w:szCs w:val="22"/>
        </w:rPr>
        <w:t>Edition 2</w:t>
      </w:r>
      <w:r w:rsidR="009F63B2">
        <w:rPr>
          <w:rFonts w:ascii="Calibri" w:hAnsi="Calibri" w:cs="Calibri"/>
          <w:b/>
          <w:bCs/>
          <w:sz w:val="22"/>
          <w:szCs w:val="22"/>
        </w:rPr>
        <w:t xml:space="preserve"> – Vs.2</w:t>
      </w:r>
      <w:r w:rsidRPr="00BD0608">
        <w:rPr>
          <w:rFonts w:ascii="Calibri" w:hAnsi="Calibri" w:cs="Calibri"/>
          <w:b/>
          <w:bCs/>
          <w:sz w:val="22"/>
          <w:szCs w:val="22"/>
        </w:rPr>
        <w:t>.</w:t>
      </w:r>
      <w:r w:rsidR="00A7409F">
        <w:rPr>
          <w:rFonts w:ascii="Calibri" w:hAnsi="Calibri" w:cs="Calibri"/>
          <w:b/>
          <w:bCs/>
          <w:sz w:val="22"/>
          <w:szCs w:val="22"/>
        </w:rPr>
        <w:t>1</w:t>
      </w:r>
      <w:r>
        <w:rPr>
          <w:rFonts w:ascii="Calibri" w:hAnsi="Calibri" w:cs="Calibri"/>
          <w:b/>
          <w:bCs/>
          <w:sz w:val="22"/>
          <w:szCs w:val="22"/>
        </w:rPr>
        <w:t xml:space="preserve"> </w:t>
      </w:r>
      <w:r w:rsidRPr="00BD0608">
        <w:rPr>
          <w:rFonts w:ascii="Calibri" w:hAnsi="Calibri" w:cs="Calibri"/>
          <w:sz w:val="22"/>
          <w:szCs w:val="22"/>
        </w:rPr>
        <w:t xml:space="preserve">© 2024 ACODE </w:t>
      </w:r>
    </w:p>
    <w:p w14:paraId="492EF70F" w14:textId="77777777" w:rsidR="00975BDE" w:rsidRPr="00BD0608" w:rsidRDefault="00975BDE" w:rsidP="00975BDE">
      <w:pPr>
        <w:rPr>
          <w:rFonts w:ascii="Calibri" w:hAnsi="Calibri" w:cs="Calibri"/>
          <w:sz w:val="22"/>
          <w:szCs w:val="22"/>
        </w:rPr>
      </w:pPr>
      <w:r w:rsidRPr="00BD0608">
        <w:rPr>
          <w:rFonts w:ascii="Calibri" w:hAnsi="Calibri" w:cs="Calibri"/>
          <w:sz w:val="22"/>
          <w:szCs w:val="22"/>
        </w:rPr>
        <w:t xml:space="preserve">You are free to share, copy, distribute and transmit the work under the following conditions: </w:t>
      </w:r>
    </w:p>
    <w:p w14:paraId="29C8CFCB" w14:textId="0E30E0AD" w:rsidR="00975BDE" w:rsidRPr="00BD0608" w:rsidRDefault="00975BDE" w:rsidP="00975BDE">
      <w:pPr>
        <w:numPr>
          <w:ilvl w:val="0"/>
          <w:numId w:val="2"/>
        </w:numPr>
        <w:tabs>
          <w:tab w:val="clear" w:pos="720"/>
        </w:tabs>
        <w:ind w:left="426"/>
        <w:rPr>
          <w:rFonts w:ascii="Calibri" w:hAnsi="Calibri" w:cs="Calibri"/>
          <w:sz w:val="22"/>
          <w:szCs w:val="22"/>
        </w:rPr>
      </w:pPr>
      <w:r w:rsidRPr="00BD0608">
        <w:rPr>
          <w:rFonts w:ascii="Calibri" w:hAnsi="Calibri" w:cs="Calibri"/>
          <w:sz w:val="22"/>
          <w:szCs w:val="22"/>
        </w:rPr>
        <w:t xml:space="preserve">Attribution — You must give appropriate credit, provide a link to the </w:t>
      </w:r>
      <w:r>
        <w:fldChar w:fldCharType="begin"/>
      </w:r>
      <w:r w:rsidR="00516561">
        <w:instrText xml:space="preserve"> INCLUDEPICTURE "https://outlook.office.com/Users/michaelsankey/Library/Group%20Containers/UBF8T346G9.ms/WebArchiveCopyPasteTempFiles/com.microsoft.Word/wmDthMO+EwPP8HTjXY9zVBU7QAAAAASUVORK5CYII=" \* MERGEFORMAT </w:instrText>
      </w:r>
      <w:r w:rsidR="00516561">
        <w:fldChar w:fldCharType="separate"/>
      </w:r>
      <w:r>
        <w:fldChar w:fldCharType="end"/>
      </w:r>
      <w:r w:rsidRPr="00BD0608">
        <w:rPr>
          <w:rFonts w:ascii="Calibri" w:hAnsi="Calibri" w:cs="Calibri"/>
          <w:sz w:val="22"/>
          <w:szCs w:val="22"/>
        </w:rPr>
        <w:t xml:space="preserve">license, and indicate if changes were made. You may do so in any reasonable manner, but not in any way that suggests the licensor endorses you or your use. </w:t>
      </w:r>
    </w:p>
    <w:p w14:paraId="17D87451" w14:textId="77777777" w:rsidR="00975BDE" w:rsidRPr="00BD0608" w:rsidRDefault="00975BDE" w:rsidP="00975BDE">
      <w:pPr>
        <w:numPr>
          <w:ilvl w:val="0"/>
          <w:numId w:val="2"/>
        </w:numPr>
        <w:tabs>
          <w:tab w:val="clear" w:pos="720"/>
        </w:tabs>
        <w:ind w:left="426"/>
        <w:rPr>
          <w:rFonts w:ascii="Calibri" w:hAnsi="Calibri" w:cs="Calibri"/>
          <w:sz w:val="22"/>
          <w:szCs w:val="22"/>
        </w:rPr>
      </w:pPr>
      <w:r w:rsidRPr="00E72D5C">
        <w:rPr>
          <w:rFonts w:ascii="Calibri" w:hAnsi="Calibri" w:cs="Calibri"/>
          <w:noProof/>
          <w:sz w:val="22"/>
          <w:szCs w:val="22"/>
        </w:rPr>
        <w:drawing>
          <wp:anchor distT="0" distB="0" distL="114300" distR="114300" simplePos="0" relativeHeight="251664384" behindDoc="0" locked="0" layoutInCell="1" allowOverlap="1" wp14:anchorId="5680DA34" wp14:editId="412FF32F">
            <wp:simplePos x="0" y="0"/>
            <wp:positionH relativeFrom="column">
              <wp:posOffset>4668707</wp:posOffset>
            </wp:positionH>
            <wp:positionV relativeFrom="paragraph">
              <wp:posOffset>96062</wp:posOffset>
            </wp:positionV>
            <wp:extent cx="1026795" cy="358775"/>
            <wp:effectExtent l="0" t="0" r="1905" b="0"/>
            <wp:wrapSquare wrapText="bothSides"/>
            <wp:docPr id="2045327672" name="Picture 1" descr="A sign with a person and dollar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30742" name="Picture 1" descr="A sign with a person and dollar symb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D5C">
        <w:rPr>
          <w:rFonts w:ascii="Calibri" w:hAnsi="Calibri" w:cs="Calibri"/>
          <w:noProof/>
          <w:sz w:val="22"/>
          <w:szCs w:val="22"/>
        </w:rPr>
        <w:t>Non-Commercial</w:t>
      </w:r>
      <w:r w:rsidRPr="00BD0608">
        <w:rPr>
          <w:rFonts w:ascii="Calibri" w:hAnsi="Calibri" w:cs="Calibri"/>
          <w:sz w:val="22"/>
          <w:szCs w:val="22"/>
        </w:rPr>
        <w:t xml:space="preserve"> — You may not use the material for commercial purposes. </w:t>
      </w:r>
    </w:p>
    <w:p w14:paraId="65F30B89" w14:textId="77777777" w:rsidR="00975BDE" w:rsidRPr="00567D0D" w:rsidRDefault="00975BDE" w:rsidP="00975BDE">
      <w:pPr>
        <w:numPr>
          <w:ilvl w:val="0"/>
          <w:numId w:val="2"/>
        </w:numPr>
        <w:tabs>
          <w:tab w:val="clear" w:pos="720"/>
        </w:tabs>
        <w:ind w:left="426"/>
        <w:rPr>
          <w:rFonts w:ascii="Calibri" w:hAnsi="Calibri" w:cs="Calibri"/>
          <w:sz w:val="22"/>
          <w:szCs w:val="22"/>
        </w:rPr>
      </w:pPr>
      <w:r w:rsidRPr="00BD0608">
        <w:rPr>
          <w:rFonts w:ascii="Calibri" w:hAnsi="Calibri" w:cs="Calibri"/>
          <w:sz w:val="22"/>
          <w:szCs w:val="22"/>
        </w:rPr>
        <w:t xml:space="preserve">Share Alike — If you remix, transform, or build upon the material, you must distribute your contributions under the same license as the original. </w:t>
      </w:r>
    </w:p>
    <w:p w14:paraId="380E64E1" w14:textId="77777777" w:rsidR="00975BDE" w:rsidRDefault="00975BDE" w:rsidP="00975BDE">
      <w:pPr>
        <w:rPr>
          <w:rFonts w:ascii="Calibri" w:eastAsia="Times New Roman" w:hAnsi="Calibri" w:cs="Calibri"/>
          <w:kern w:val="0"/>
          <w:sz w:val="22"/>
          <w:szCs w:val="22"/>
          <w:lang w:eastAsia="en-GB"/>
          <w14:ligatures w14:val="none"/>
        </w:rPr>
      </w:pPr>
      <w:r>
        <w:rPr>
          <w:rFonts w:ascii="Calibri" w:hAnsi="Calibri" w:cs="Calibri"/>
          <w:sz w:val="22"/>
          <w:szCs w:val="22"/>
        </w:rPr>
        <w:br w:type="page"/>
      </w:r>
    </w:p>
    <w:p w14:paraId="2A33231D" w14:textId="1762185B" w:rsidR="009179B9" w:rsidRDefault="00D03427" w:rsidP="00D03427">
      <w:pPr>
        <w:pStyle w:val="Heading1"/>
      </w:pPr>
      <w:bookmarkStart w:id="2" w:name="_Toc161923717"/>
      <w:r>
        <w:lastRenderedPageBreak/>
        <w:t>Table of Contents</w:t>
      </w:r>
      <w:bookmarkEnd w:id="2"/>
    </w:p>
    <w:p w14:paraId="2305A2E5" w14:textId="77777777" w:rsidR="000B7518" w:rsidRDefault="000B7518">
      <w:pPr>
        <w:rPr>
          <w:rFonts w:ascii="Calibri" w:hAnsi="Calibri" w:cs="Calibri"/>
          <w:sz w:val="22"/>
          <w:szCs w:val="22"/>
        </w:rPr>
      </w:pPr>
    </w:p>
    <w:p w14:paraId="4A66A9A7" w14:textId="0C1B749F" w:rsidR="007937CC" w:rsidRPr="007937CC" w:rsidRDefault="00D03427">
      <w:pPr>
        <w:pStyle w:val="TOC2"/>
        <w:tabs>
          <w:tab w:val="right" w:leader="dot" w:pos="9016"/>
        </w:tabs>
        <w:rPr>
          <w:rFonts w:ascii="Calibri" w:eastAsiaTheme="minorEastAsia" w:hAnsi="Calibri" w:cs="Calibri"/>
          <w:noProof/>
          <w:sz w:val="20"/>
          <w:szCs w:val="20"/>
          <w:lang w:eastAsia="en-GB"/>
        </w:rPr>
      </w:pPr>
      <w:r w:rsidRPr="007937CC">
        <w:rPr>
          <w:rFonts w:ascii="Calibri" w:hAnsi="Calibri" w:cs="Calibri"/>
          <w:sz w:val="20"/>
          <w:szCs w:val="20"/>
        </w:rPr>
        <w:fldChar w:fldCharType="begin"/>
      </w:r>
      <w:r w:rsidRPr="007937CC">
        <w:rPr>
          <w:rFonts w:ascii="Calibri" w:hAnsi="Calibri" w:cs="Calibri"/>
          <w:sz w:val="20"/>
          <w:szCs w:val="20"/>
        </w:rPr>
        <w:instrText xml:space="preserve"> TOC  \* MERGEFORMAT </w:instrText>
      </w:r>
      <w:r w:rsidRPr="007937CC">
        <w:rPr>
          <w:rFonts w:ascii="Calibri" w:hAnsi="Calibri" w:cs="Calibri"/>
          <w:sz w:val="20"/>
          <w:szCs w:val="20"/>
        </w:rPr>
        <w:fldChar w:fldCharType="separate"/>
      </w:r>
      <w:r w:rsidR="007937CC" w:rsidRPr="007937CC">
        <w:rPr>
          <w:rFonts w:ascii="Calibri" w:hAnsi="Calibri" w:cs="Calibri"/>
          <w:noProof/>
          <w:sz w:val="20"/>
          <w:szCs w:val="20"/>
        </w:rPr>
        <w:t>Acknowledgement</w:t>
      </w:r>
      <w:r w:rsidR="007937CC" w:rsidRPr="007937CC">
        <w:rPr>
          <w:rFonts w:ascii="Calibri" w:hAnsi="Calibri" w:cs="Calibri"/>
          <w:noProof/>
          <w:sz w:val="20"/>
          <w:szCs w:val="20"/>
        </w:rPr>
        <w:tab/>
      </w:r>
      <w:r w:rsidR="007937CC" w:rsidRPr="007937CC">
        <w:rPr>
          <w:rFonts w:ascii="Calibri" w:hAnsi="Calibri" w:cs="Calibri"/>
          <w:noProof/>
          <w:sz w:val="20"/>
          <w:szCs w:val="20"/>
        </w:rPr>
        <w:fldChar w:fldCharType="begin"/>
      </w:r>
      <w:r w:rsidR="007937CC" w:rsidRPr="007937CC">
        <w:rPr>
          <w:rFonts w:ascii="Calibri" w:hAnsi="Calibri" w:cs="Calibri"/>
          <w:noProof/>
          <w:sz w:val="20"/>
          <w:szCs w:val="20"/>
        </w:rPr>
        <w:instrText xml:space="preserve"> PAGEREF _Toc161923715 \h </w:instrText>
      </w:r>
      <w:r w:rsidR="007937CC" w:rsidRPr="007937CC">
        <w:rPr>
          <w:rFonts w:ascii="Calibri" w:hAnsi="Calibri" w:cs="Calibri"/>
          <w:noProof/>
          <w:sz w:val="20"/>
          <w:szCs w:val="20"/>
        </w:rPr>
      </w:r>
      <w:r w:rsidR="007937CC" w:rsidRPr="007937CC">
        <w:rPr>
          <w:rFonts w:ascii="Calibri" w:hAnsi="Calibri" w:cs="Calibri"/>
          <w:noProof/>
          <w:sz w:val="20"/>
          <w:szCs w:val="20"/>
        </w:rPr>
        <w:fldChar w:fldCharType="separate"/>
      </w:r>
      <w:r w:rsidR="00BF2F1C">
        <w:rPr>
          <w:rFonts w:ascii="Calibri" w:hAnsi="Calibri" w:cs="Calibri"/>
          <w:noProof/>
          <w:sz w:val="20"/>
          <w:szCs w:val="20"/>
        </w:rPr>
        <w:t>1</w:t>
      </w:r>
      <w:r w:rsidR="007937CC" w:rsidRPr="007937CC">
        <w:rPr>
          <w:rFonts w:ascii="Calibri" w:hAnsi="Calibri" w:cs="Calibri"/>
          <w:noProof/>
          <w:sz w:val="20"/>
          <w:szCs w:val="20"/>
        </w:rPr>
        <w:fldChar w:fldCharType="end"/>
      </w:r>
    </w:p>
    <w:p w14:paraId="5F8735C5" w14:textId="3532795C"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Correspondence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_Toc161923716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w:t>
      </w:r>
      <w:r w:rsidRPr="007937CC">
        <w:rPr>
          <w:rFonts w:ascii="Calibri" w:hAnsi="Calibri" w:cs="Calibri"/>
          <w:noProof/>
          <w:sz w:val="20"/>
          <w:szCs w:val="20"/>
        </w:rPr>
        <w:fldChar w:fldCharType="end"/>
      </w:r>
    </w:p>
    <w:p w14:paraId="6126B90E" w14:textId="357944B2"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Table of Contents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_Toc161923717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w:t>
      </w:r>
      <w:r w:rsidRPr="007937CC">
        <w:rPr>
          <w:rFonts w:ascii="Calibri" w:hAnsi="Calibri" w:cs="Calibri"/>
          <w:noProof/>
          <w:sz w:val="20"/>
          <w:szCs w:val="20"/>
        </w:rPr>
        <w:fldChar w:fldCharType="end"/>
      </w:r>
    </w:p>
    <w:p w14:paraId="25963CE8" w14:textId="14EA02A0"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Times New Roman" w:hAnsi="Calibri" w:cs="Calibri"/>
          <w:noProof/>
          <w:sz w:val="20"/>
          <w:szCs w:val="20"/>
        </w:rPr>
        <w:t>Introduction</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_Toc161923718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5</w:t>
      </w:r>
      <w:r w:rsidRPr="007937CC">
        <w:rPr>
          <w:rFonts w:ascii="Calibri" w:hAnsi="Calibri" w:cs="Calibri"/>
          <w:noProof/>
          <w:sz w:val="20"/>
          <w:szCs w:val="20"/>
        </w:rPr>
        <w:fldChar w:fldCharType="end"/>
      </w:r>
    </w:p>
    <w:p w14:paraId="0FAB5C90" w14:textId="1876B84F"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Benchmarking vs Standards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_Toc161923719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6</w:t>
      </w:r>
      <w:r w:rsidRPr="007937CC">
        <w:rPr>
          <w:rFonts w:ascii="Calibri" w:hAnsi="Calibri" w:cs="Calibri"/>
          <w:noProof/>
          <w:sz w:val="20"/>
          <w:szCs w:val="20"/>
        </w:rPr>
        <w:fldChar w:fldCharType="end"/>
      </w:r>
    </w:p>
    <w:p w14:paraId="3C0AB058" w14:textId="395D3778"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Times New Roman" w:hAnsi="Calibri" w:cs="Calibri"/>
          <w:noProof/>
          <w:sz w:val="20"/>
          <w:szCs w:val="20"/>
        </w:rPr>
        <w:t>About these Benchmarks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6</w:t>
      </w:r>
      <w:r w:rsidRPr="007937CC">
        <w:rPr>
          <w:rFonts w:ascii="Calibri" w:hAnsi="Calibri" w:cs="Calibri"/>
          <w:noProof/>
          <w:sz w:val="20"/>
          <w:szCs w:val="20"/>
        </w:rPr>
        <w:fldChar w:fldCharType="end"/>
      </w:r>
    </w:p>
    <w:p w14:paraId="011BE402" w14:textId="6EA5B964"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Times New Roman" w:hAnsi="Calibri" w:cs="Calibri"/>
          <w:noProof/>
          <w:sz w:val="20"/>
          <w:szCs w:val="20"/>
        </w:rPr>
        <w:t>Section 1 – How to use these Benchmarks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8</w:t>
      </w:r>
      <w:r w:rsidRPr="007937CC">
        <w:rPr>
          <w:rFonts w:ascii="Calibri" w:hAnsi="Calibri" w:cs="Calibri"/>
          <w:noProof/>
          <w:sz w:val="20"/>
          <w:szCs w:val="20"/>
        </w:rPr>
        <w:fldChar w:fldCharType="end"/>
      </w:r>
    </w:p>
    <w:p w14:paraId="2606D182" w14:textId="57AFB678"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Structure of the Benchmarks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8</w:t>
      </w:r>
      <w:r w:rsidRPr="007937CC">
        <w:rPr>
          <w:rFonts w:ascii="Calibri" w:hAnsi="Calibri" w:cs="Calibri"/>
          <w:noProof/>
          <w:sz w:val="20"/>
          <w:szCs w:val="20"/>
        </w:rPr>
        <w:fldChar w:fldCharType="end"/>
      </w:r>
    </w:p>
    <w:p w14:paraId="6EA02538" w14:textId="66E947FC"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The 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8</w:t>
      </w:r>
      <w:r w:rsidRPr="007937CC">
        <w:rPr>
          <w:rFonts w:ascii="Calibri" w:hAnsi="Calibri" w:cs="Calibri"/>
          <w:noProof/>
          <w:sz w:val="20"/>
          <w:szCs w:val="20"/>
        </w:rPr>
        <w:fldChar w:fldCharType="end"/>
      </w:r>
    </w:p>
    <w:p w14:paraId="10C0B525" w14:textId="0082C294"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The 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8</w:t>
      </w:r>
      <w:r w:rsidRPr="007937CC">
        <w:rPr>
          <w:rFonts w:ascii="Calibri" w:hAnsi="Calibri" w:cs="Calibri"/>
          <w:noProof/>
          <w:sz w:val="20"/>
          <w:szCs w:val="20"/>
        </w:rPr>
        <w:fldChar w:fldCharType="end"/>
      </w:r>
    </w:p>
    <w:p w14:paraId="4BF1F594" w14:textId="52D84203"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The Performance Indicators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9</w:t>
      </w:r>
      <w:r w:rsidRPr="007937CC">
        <w:rPr>
          <w:rFonts w:ascii="Calibri" w:hAnsi="Calibri" w:cs="Calibri"/>
          <w:noProof/>
          <w:sz w:val="20"/>
          <w:szCs w:val="20"/>
        </w:rPr>
        <w:fldChar w:fldCharType="end"/>
      </w:r>
    </w:p>
    <w:p w14:paraId="1C66FDE4" w14:textId="5E9FEE51"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The Performance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9</w:t>
      </w:r>
      <w:r w:rsidRPr="007937CC">
        <w:rPr>
          <w:rFonts w:ascii="Calibri" w:hAnsi="Calibri" w:cs="Calibri"/>
          <w:noProof/>
          <w:sz w:val="20"/>
          <w:szCs w:val="20"/>
        </w:rPr>
        <w:fldChar w:fldCharType="end"/>
      </w:r>
    </w:p>
    <w:p w14:paraId="3626E67A" w14:textId="1C1465F1"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Providing a Rationale and Evidence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10</w:t>
      </w:r>
      <w:r w:rsidRPr="007937CC">
        <w:rPr>
          <w:rFonts w:ascii="Calibri" w:hAnsi="Calibri" w:cs="Calibri"/>
          <w:noProof/>
          <w:sz w:val="20"/>
          <w:szCs w:val="20"/>
        </w:rPr>
        <w:fldChar w:fldCharType="end"/>
      </w:r>
    </w:p>
    <w:p w14:paraId="0D649736" w14:textId="3394737D"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The initial recommendations for improvement section</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10</w:t>
      </w:r>
      <w:r w:rsidRPr="007937CC">
        <w:rPr>
          <w:rFonts w:ascii="Calibri" w:hAnsi="Calibri" w:cs="Calibri"/>
          <w:noProof/>
          <w:sz w:val="20"/>
          <w:szCs w:val="20"/>
        </w:rPr>
        <w:fldChar w:fldCharType="end"/>
      </w:r>
    </w:p>
    <w:p w14:paraId="6709B1A1" w14:textId="08263754"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Step-by-step guide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_Toc161923729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10</w:t>
      </w:r>
      <w:r w:rsidRPr="007937CC">
        <w:rPr>
          <w:rFonts w:ascii="Calibri" w:hAnsi="Calibri" w:cs="Calibri"/>
          <w:noProof/>
          <w:sz w:val="20"/>
          <w:szCs w:val="20"/>
        </w:rPr>
        <w:fldChar w:fldCharType="end"/>
      </w:r>
    </w:p>
    <w:p w14:paraId="79F06479" w14:textId="5750B2EA"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Times New Roman" w:hAnsi="Calibri" w:cs="Calibri"/>
          <w:noProof/>
          <w:sz w:val="20"/>
          <w:szCs w:val="20"/>
        </w:rPr>
        <w:t>Steps in self‐assessment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11</w:t>
      </w:r>
      <w:r w:rsidRPr="007937CC">
        <w:rPr>
          <w:rFonts w:ascii="Calibri" w:hAnsi="Calibri" w:cs="Calibri"/>
          <w:noProof/>
          <w:sz w:val="20"/>
          <w:szCs w:val="20"/>
        </w:rPr>
        <w:fldChar w:fldCharType="end"/>
      </w:r>
    </w:p>
    <w:p w14:paraId="164B60E2" w14:textId="0861D725"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Part 1: Individual self‐assessments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11</w:t>
      </w:r>
      <w:r w:rsidRPr="007937CC">
        <w:rPr>
          <w:rFonts w:ascii="Calibri" w:hAnsi="Calibri" w:cs="Calibri"/>
          <w:noProof/>
          <w:sz w:val="20"/>
          <w:szCs w:val="20"/>
        </w:rPr>
        <w:fldChar w:fldCharType="end"/>
      </w:r>
    </w:p>
    <w:p w14:paraId="64D0795E" w14:textId="60B0D11C"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Part 2: Team self‐assessment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12</w:t>
      </w:r>
      <w:r w:rsidRPr="007937CC">
        <w:rPr>
          <w:rFonts w:ascii="Calibri" w:hAnsi="Calibri" w:cs="Calibri"/>
          <w:noProof/>
          <w:sz w:val="20"/>
          <w:szCs w:val="20"/>
        </w:rPr>
        <w:fldChar w:fldCharType="end"/>
      </w:r>
    </w:p>
    <w:p w14:paraId="2CCCFEFD" w14:textId="5D91E977"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References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13</w:t>
      </w:r>
      <w:r w:rsidRPr="007937CC">
        <w:rPr>
          <w:rFonts w:ascii="Calibri" w:hAnsi="Calibri" w:cs="Calibri"/>
          <w:noProof/>
          <w:sz w:val="20"/>
          <w:szCs w:val="20"/>
        </w:rPr>
        <w:fldChar w:fldCharType="end"/>
      </w:r>
    </w:p>
    <w:p w14:paraId="4F5F02B5" w14:textId="0D5EEA36"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Glossary of terms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14</w:t>
      </w:r>
      <w:r w:rsidRPr="007937CC">
        <w:rPr>
          <w:rFonts w:ascii="Calibri" w:hAnsi="Calibri" w:cs="Calibri"/>
          <w:noProof/>
          <w:sz w:val="20"/>
          <w:szCs w:val="20"/>
        </w:rPr>
        <w:fldChar w:fldCharType="end"/>
      </w:r>
    </w:p>
    <w:p w14:paraId="0AF7A895" w14:textId="30699EFF"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Section 2 – The Complete Set of Benchmarks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15</w:t>
      </w:r>
      <w:r w:rsidRPr="007937CC">
        <w:rPr>
          <w:rFonts w:ascii="Calibri" w:hAnsi="Calibri" w:cs="Calibri"/>
          <w:noProof/>
          <w:sz w:val="20"/>
          <w:szCs w:val="20"/>
        </w:rPr>
        <w:fldChar w:fldCharType="end"/>
      </w:r>
    </w:p>
    <w:p w14:paraId="5A0B12E6" w14:textId="6BCDA3F6"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1</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16</w:t>
      </w:r>
      <w:r w:rsidRPr="007937CC">
        <w:rPr>
          <w:rFonts w:ascii="Calibri" w:hAnsi="Calibri" w:cs="Calibri"/>
          <w:noProof/>
          <w:sz w:val="20"/>
          <w:szCs w:val="20"/>
        </w:rPr>
        <w:fldChar w:fldCharType="end"/>
      </w:r>
    </w:p>
    <w:p w14:paraId="75E0F94A" w14:textId="730B571D"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Institution-wide policy and governance for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16</w:t>
      </w:r>
      <w:r w:rsidRPr="007937CC">
        <w:rPr>
          <w:rFonts w:ascii="Calibri" w:hAnsi="Calibri" w:cs="Calibri"/>
          <w:noProof/>
          <w:sz w:val="20"/>
          <w:szCs w:val="20"/>
        </w:rPr>
        <w:fldChar w:fldCharType="end"/>
      </w:r>
    </w:p>
    <w:p w14:paraId="52C86FC3" w14:textId="1FCDC9A7"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16</w:t>
      </w:r>
      <w:r w:rsidRPr="007937CC">
        <w:rPr>
          <w:rFonts w:ascii="Calibri" w:hAnsi="Calibri" w:cs="Calibri"/>
          <w:noProof/>
          <w:sz w:val="20"/>
          <w:szCs w:val="20"/>
        </w:rPr>
        <w:fldChar w:fldCharType="end"/>
      </w:r>
    </w:p>
    <w:p w14:paraId="6E746A9F" w14:textId="71C1B8ED"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_Toc161923739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16</w:t>
      </w:r>
      <w:r w:rsidRPr="007937CC">
        <w:rPr>
          <w:rFonts w:ascii="Calibri" w:hAnsi="Calibri" w:cs="Calibri"/>
          <w:noProof/>
          <w:sz w:val="20"/>
          <w:szCs w:val="20"/>
        </w:rPr>
        <w:fldChar w:fldCharType="end"/>
      </w:r>
    </w:p>
    <w:p w14:paraId="032B4D5A" w14:textId="4A08CCC3"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16</w:t>
      </w:r>
      <w:r w:rsidRPr="007937CC">
        <w:rPr>
          <w:rFonts w:ascii="Calibri" w:hAnsi="Calibri" w:cs="Calibri"/>
          <w:noProof/>
          <w:sz w:val="20"/>
          <w:szCs w:val="20"/>
        </w:rPr>
        <w:fldChar w:fldCharType="end"/>
      </w:r>
    </w:p>
    <w:p w14:paraId="2F432547" w14:textId="0A9446EA"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1</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19</w:t>
      </w:r>
      <w:r w:rsidRPr="007937CC">
        <w:rPr>
          <w:rFonts w:ascii="Calibri" w:hAnsi="Calibri" w:cs="Calibri"/>
          <w:noProof/>
          <w:sz w:val="20"/>
          <w:szCs w:val="20"/>
        </w:rPr>
        <w:fldChar w:fldCharType="end"/>
      </w:r>
    </w:p>
    <w:p w14:paraId="3DF9D562" w14:textId="128AF225"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19</w:t>
      </w:r>
      <w:r w:rsidRPr="007937CC">
        <w:rPr>
          <w:rFonts w:ascii="Calibri" w:hAnsi="Calibri" w:cs="Calibri"/>
          <w:noProof/>
          <w:sz w:val="20"/>
          <w:szCs w:val="20"/>
        </w:rPr>
        <w:fldChar w:fldCharType="end"/>
      </w:r>
    </w:p>
    <w:p w14:paraId="347BF11C" w14:textId="58C385A9"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2</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20</w:t>
      </w:r>
      <w:r w:rsidRPr="007937CC">
        <w:rPr>
          <w:rFonts w:ascii="Calibri" w:hAnsi="Calibri" w:cs="Calibri"/>
          <w:noProof/>
          <w:sz w:val="20"/>
          <w:szCs w:val="20"/>
        </w:rPr>
        <w:fldChar w:fldCharType="end"/>
      </w:r>
    </w:p>
    <w:p w14:paraId="11DD9737" w14:textId="6B6FF1C6"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Planning for institution-wide quality improvement of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20</w:t>
      </w:r>
      <w:r w:rsidRPr="007937CC">
        <w:rPr>
          <w:rFonts w:ascii="Calibri" w:hAnsi="Calibri" w:cs="Calibri"/>
          <w:noProof/>
          <w:sz w:val="20"/>
          <w:szCs w:val="20"/>
        </w:rPr>
        <w:fldChar w:fldCharType="end"/>
      </w:r>
    </w:p>
    <w:p w14:paraId="7CFEDCDD" w14:textId="1A200AD0"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20</w:t>
      </w:r>
      <w:r w:rsidRPr="007937CC">
        <w:rPr>
          <w:rFonts w:ascii="Calibri" w:hAnsi="Calibri" w:cs="Calibri"/>
          <w:noProof/>
          <w:sz w:val="20"/>
          <w:szCs w:val="20"/>
        </w:rPr>
        <w:fldChar w:fldCharType="end"/>
      </w:r>
    </w:p>
    <w:p w14:paraId="586BF9DA" w14:textId="20626E9F"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20</w:t>
      </w:r>
      <w:r w:rsidRPr="007937CC">
        <w:rPr>
          <w:rFonts w:ascii="Calibri" w:hAnsi="Calibri" w:cs="Calibri"/>
          <w:noProof/>
          <w:sz w:val="20"/>
          <w:szCs w:val="20"/>
        </w:rPr>
        <w:fldChar w:fldCharType="end"/>
      </w:r>
    </w:p>
    <w:p w14:paraId="415D0BDE" w14:textId="11BD527A"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20</w:t>
      </w:r>
      <w:r w:rsidRPr="007937CC">
        <w:rPr>
          <w:rFonts w:ascii="Calibri" w:hAnsi="Calibri" w:cs="Calibri"/>
          <w:noProof/>
          <w:sz w:val="20"/>
          <w:szCs w:val="20"/>
        </w:rPr>
        <w:fldChar w:fldCharType="end"/>
      </w:r>
    </w:p>
    <w:p w14:paraId="299D1E2A" w14:textId="70B2AB35"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2</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22</w:t>
      </w:r>
      <w:r w:rsidRPr="007937CC">
        <w:rPr>
          <w:rFonts w:ascii="Calibri" w:hAnsi="Calibri" w:cs="Calibri"/>
          <w:noProof/>
          <w:sz w:val="20"/>
          <w:szCs w:val="20"/>
        </w:rPr>
        <w:fldChar w:fldCharType="end"/>
      </w:r>
    </w:p>
    <w:p w14:paraId="0B9AF4EC" w14:textId="0740A7AB"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_Toc161923749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22</w:t>
      </w:r>
      <w:r w:rsidRPr="007937CC">
        <w:rPr>
          <w:rFonts w:ascii="Calibri" w:hAnsi="Calibri" w:cs="Calibri"/>
          <w:noProof/>
          <w:sz w:val="20"/>
          <w:szCs w:val="20"/>
        </w:rPr>
        <w:fldChar w:fldCharType="end"/>
      </w:r>
    </w:p>
    <w:p w14:paraId="52B2B609" w14:textId="2E8FA3D5"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3</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23</w:t>
      </w:r>
      <w:r w:rsidRPr="007937CC">
        <w:rPr>
          <w:rFonts w:ascii="Calibri" w:hAnsi="Calibri" w:cs="Calibri"/>
          <w:noProof/>
          <w:sz w:val="20"/>
          <w:szCs w:val="20"/>
        </w:rPr>
        <w:fldChar w:fldCharType="end"/>
      </w:r>
    </w:p>
    <w:p w14:paraId="2CFE48DE" w14:textId="55982ED1"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Information technology systems, services and support for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23</w:t>
      </w:r>
      <w:r w:rsidRPr="007937CC">
        <w:rPr>
          <w:rFonts w:ascii="Calibri" w:hAnsi="Calibri" w:cs="Calibri"/>
          <w:noProof/>
          <w:sz w:val="20"/>
          <w:szCs w:val="20"/>
        </w:rPr>
        <w:fldChar w:fldCharType="end"/>
      </w:r>
    </w:p>
    <w:p w14:paraId="323E3F12" w14:textId="6C9EE49E"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23</w:t>
      </w:r>
      <w:r w:rsidRPr="007937CC">
        <w:rPr>
          <w:rFonts w:ascii="Calibri" w:hAnsi="Calibri" w:cs="Calibri"/>
          <w:noProof/>
          <w:sz w:val="20"/>
          <w:szCs w:val="20"/>
        </w:rPr>
        <w:fldChar w:fldCharType="end"/>
      </w:r>
    </w:p>
    <w:p w14:paraId="190667E3" w14:textId="1A9EB51D"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lastRenderedPageBreak/>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23</w:t>
      </w:r>
      <w:r w:rsidRPr="007937CC">
        <w:rPr>
          <w:rFonts w:ascii="Calibri" w:hAnsi="Calibri" w:cs="Calibri"/>
          <w:noProof/>
          <w:sz w:val="20"/>
          <w:szCs w:val="20"/>
        </w:rPr>
        <w:fldChar w:fldCharType="end"/>
      </w:r>
    </w:p>
    <w:p w14:paraId="25CC3AD8" w14:textId="1746469D"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23</w:t>
      </w:r>
      <w:r w:rsidRPr="007937CC">
        <w:rPr>
          <w:rFonts w:ascii="Calibri" w:hAnsi="Calibri" w:cs="Calibri"/>
          <w:noProof/>
          <w:sz w:val="20"/>
          <w:szCs w:val="20"/>
        </w:rPr>
        <w:fldChar w:fldCharType="end"/>
      </w:r>
    </w:p>
    <w:p w14:paraId="26FA3FF8" w14:textId="3E1EA8F4"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3</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26</w:t>
      </w:r>
      <w:r w:rsidRPr="007937CC">
        <w:rPr>
          <w:rFonts w:ascii="Calibri" w:hAnsi="Calibri" w:cs="Calibri"/>
          <w:noProof/>
          <w:sz w:val="20"/>
          <w:szCs w:val="20"/>
        </w:rPr>
        <w:fldChar w:fldCharType="end"/>
      </w:r>
    </w:p>
    <w:p w14:paraId="6974DC37" w14:textId="13139CE9"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26</w:t>
      </w:r>
      <w:r w:rsidRPr="007937CC">
        <w:rPr>
          <w:rFonts w:ascii="Calibri" w:hAnsi="Calibri" w:cs="Calibri"/>
          <w:noProof/>
          <w:sz w:val="20"/>
          <w:szCs w:val="20"/>
        </w:rPr>
        <w:fldChar w:fldCharType="end"/>
      </w:r>
    </w:p>
    <w:p w14:paraId="433122FD" w14:textId="64552517"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Calibri" w:hAnsi="Calibri" w:cs="Calibri"/>
          <w:noProof/>
          <w:sz w:val="20"/>
          <w:szCs w:val="20"/>
        </w:rPr>
        <w:t>Benchmark 4</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27</w:t>
      </w:r>
      <w:r w:rsidRPr="007937CC">
        <w:rPr>
          <w:rFonts w:ascii="Calibri" w:hAnsi="Calibri" w:cs="Calibri"/>
          <w:noProof/>
          <w:sz w:val="20"/>
          <w:szCs w:val="20"/>
        </w:rPr>
        <w:fldChar w:fldCharType="end"/>
      </w:r>
    </w:p>
    <w:p w14:paraId="4F182B29" w14:textId="19F17326"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The application of technology enhanced learning services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27</w:t>
      </w:r>
      <w:r w:rsidRPr="007937CC">
        <w:rPr>
          <w:rFonts w:ascii="Calibri" w:hAnsi="Calibri" w:cs="Calibri"/>
          <w:noProof/>
          <w:sz w:val="20"/>
          <w:szCs w:val="20"/>
        </w:rPr>
        <w:fldChar w:fldCharType="end"/>
      </w:r>
    </w:p>
    <w:p w14:paraId="6D3CA945" w14:textId="1ABFC680"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_Toc161923759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27</w:t>
      </w:r>
      <w:r w:rsidRPr="007937CC">
        <w:rPr>
          <w:rFonts w:ascii="Calibri" w:hAnsi="Calibri" w:cs="Calibri"/>
          <w:noProof/>
          <w:sz w:val="20"/>
          <w:szCs w:val="20"/>
        </w:rPr>
        <w:fldChar w:fldCharType="end"/>
      </w:r>
    </w:p>
    <w:p w14:paraId="4B36B30D" w14:textId="0457542E"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27</w:t>
      </w:r>
      <w:r w:rsidRPr="007937CC">
        <w:rPr>
          <w:rFonts w:ascii="Calibri" w:hAnsi="Calibri" w:cs="Calibri"/>
          <w:noProof/>
          <w:sz w:val="20"/>
          <w:szCs w:val="20"/>
        </w:rPr>
        <w:fldChar w:fldCharType="end"/>
      </w:r>
    </w:p>
    <w:p w14:paraId="0C7FE4A6" w14:textId="693FD91F"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27</w:t>
      </w:r>
      <w:r w:rsidRPr="007937CC">
        <w:rPr>
          <w:rFonts w:ascii="Calibri" w:hAnsi="Calibri" w:cs="Calibri"/>
          <w:noProof/>
          <w:sz w:val="20"/>
          <w:szCs w:val="20"/>
        </w:rPr>
        <w:fldChar w:fldCharType="end"/>
      </w:r>
    </w:p>
    <w:p w14:paraId="21736F80" w14:textId="3AC98B02"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4</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30</w:t>
      </w:r>
      <w:r w:rsidRPr="007937CC">
        <w:rPr>
          <w:rFonts w:ascii="Calibri" w:hAnsi="Calibri" w:cs="Calibri"/>
          <w:noProof/>
          <w:sz w:val="20"/>
          <w:szCs w:val="20"/>
        </w:rPr>
        <w:fldChar w:fldCharType="end"/>
      </w:r>
    </w:p>
    <w:p w14:paraId="64894801" w14:textId="0B92BB8A"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30</w:t>
      </w:r>
      <w:r w:rsidRPr="007937CC">
        <w:rPr>
          <w:rFonts w:ascii="Calibri" w:hAnsi="Calibri" w:cs="Calibri"/>
          <w:noProof/>
          <w:sz w:val="20"/>
          <w:szCs w:val="20"/>
        </w:rPr>
        <w:fldChar w:fldCharType="end"/>
      </w:r>
    </w:p>
    <w:p w14:paraId="019C4BA6" w14:textId="5CB72245"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Calibri" w:hAnsi="Calibri" w:cs="Calibri"/>
          <w:noProof/>
          <w:sz w:val="20"/>
          <w:szCs w:val="20"/>
        </w:rPr>
        <w:t>Benchmark 5</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31</w:t>
      </w:r>
      <w:r w:rsidRPr="007937CC">
        <w:rPr>
          <w:rFonts w:ascii="Calibri" w:hAnsi="Calibri" w:cs="Calibri"/>
          <w:noProof/>
          <w:sz w:val="20"/>
          <w:szCs w:val="20"/>
        </w:rPr>
        <w:fldChar w:fldCharType="end"/>
      </w:r>
    </w:p>
    <w:p w14:paraId="640EC764" w14:textId="439F60EF"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Staff professional development for the effective use of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31</w:t>
      </w:r>
      <w:r w:rsidRPr="007937CC">
        <w:rPr>
          <w:rFonts w:ascii="Calibri" w:hAnsi="Calibri" w:cs="Calibri"/>
          <w:noProof/>
          <w:sz w:val="20"/>
          <w:szCs w:val="20"/>
        </w:rPr>
        <w:fldChar w:fldCharType="end"/>
      </w:r>
    </w:p>
    <w:p w14:paraId="260427FD" w14:textId="164EF63A"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31</w:t>
      </w:r>
      <w:r w:rsidRPr="007937CC">
        <w:rPr>
          <w:rFonts w:ascii="Calibri" w:hAnsi="Calibri" w:cs="Calibri"/>
          <w:noProof/>
          <w:sz w:val="20"/>
          <w:szCs w:val="20"/>
        </w:rPr>
        <w:fldChar w:fldCharType="end"/>
      </w:r>
    </w:p>
    <w:p w14:paraId="087EDFFE" w14:textId="7A0B7321"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31</w:t>
      </w:r>
      <w:r w:rsidRPr="007937CC">
        <w:rPr>
          <w:rFonts w:ascii="Calibri" w:hAnsi="Calibri" w:cs="Calibri"/>
          <w:noProof/>
          <w:sz w:val="20"/>
          <w:szCs w:val="20"/>
        </w:rPr>
        <w:fldChar w:fldCharType="end"/>
      </w:r>
    </w:p>
    <w:p w14:paraId="0663C6E7" w14:textId="2DB166D3"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5</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34</w:t>
      </w:r>
      <w:r w:rsidRPr="007937CC">
        <w:rPr>
          <w:rFonts w:ascii="Calibri" w:hAnsi="Calibri" w:cs="Calibri"/>
          <w:noProof/>
          <w:sz w:val="20"/>
          <w:szCs w:val="20"/>
        </w:rPr>
        <w:fldChar w:fldCharType="end"/>
      </w:r>
    </w:p>
    <w:p w14:paraId="3CD2452A" w14:textId="06F07E79"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_Toc161923769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34</w:t>
      </w:r>
      <w:r w:rsidRPr="007937CC">
        <w:rPr>
          <w:rFonts w:ascii="Calibri" w:hAnsi="Calibri" w:cs="Calibri"/>
          <w:noProof/>
          <w:sz w:val="20"/>
          <w:szCs w:val="20"/>
        </w:rPr>
        <w:fldChar w:fldCharType="end"/>
      </w:r>
    </w:p>
    <w:p w14:paraId="69B42D67" w14:textId="0DC180BA"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6</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35</w:t>
      </w:r>
      <w:r w:rsidRPr="007937CC">
        <w:rPr>
          <w:rFonts w:ascii="Calibri" w:hAnsi="Calibri" w:cs="Calibri"/>
          <w:noProof/>
          <w:sz w:val="20"/>
          <w:szCs w:val="20"/>
        </w:rPr>
        <w:fldChar w:fldCharType="end"/>
      </w:r>
    </w:p>
    <w:p w14:paraId="403EBDC2" w14:textId="2A0B0281"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Staff support for the use of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35</w:t>
      </w:r>
      <w:r w:rsidRPr="007937CC">
        <w:rPr>
          <w:rFonts w:ascii="Calibri" w:hAnsi="Calibri" w:cs="Calibri"/>
          <w:noProof/>
          <w:sz w:val="20"/>
          <w:szCs w:val="20"/>
        </w:rPr>
        <w:fldChar w:fldCharType="end"/>
      </w:r>
    </w:p>
    <w:p w14:paraId="42028030" w14:textId="59CEA0F9"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35</w:t>
      </w:r>
      <w:r w:rsidRPr="007937CC">
        <w:rPr>
          <w:rFonts w:ascii="Calibri" w:hAnsi="Calibri" w:cs="Calibri"/>
          <w:noProof/>
          <w:sz w:val="20"/>
          <w:szCs w:val="20"/>
        </w:rPr>
        <w:fldChar w:fldCharType="end"/>
      </w:r>
    </w:p>
    <w:p w14:paraId="74FC7A91" w14:textId="5E9E2F22"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35</w:t>
      </w:r>
      <w:r w:rsidRPr="007937CC">
        <w:rPr>
          <w:rFonts w:ascii="Calibri" w:hAnsi="Calibri" w:cs="Calibri"/>
          <w:noProof/>
          <w:sz w:val="20"/>
          <w:szCs w:val="20"/>
        </w:rPr>
        <w:fldChar w:fldCharType="end"/>
      </w:r>
    </w:p>
    <w:p w14:paraId="14F6F14F" w14:textId="3FAFCBDC"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35</w:t>
      </w:r>
      <w:r w:rsidRPr="007937CC">
        <w:rPr>
          <w:rFonts w:ascii="Calibri" w:hAnsi="Calibri" w:cs="Calibri"/>
          <w:noProof/>
          <w:sz w:val="20"/>
          <w:szCs w:val="20"/>
        </w:rPr>
        <w:fldChar w:fldCharType="end"/>
      </w:r>
    </w:p>
    <w:p w14:paraId="60941513" w14:textId="05DFE458"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6</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38</w:t>
      </w:r>
      <w:r w:rsidRPr="007937CC">
        <w:rPr>
          <w:rFonts w:ascii="Calibri" w:hAnsi="Calibri" w:cs="Calibri"/>
          <w:noProof/>
          <w:sz w:val="20"/>
          <w:szCs w:val="20"/>
        </w:rPr>
        <w:fldChar w:fldCharType="end"/>
      </w:r>
    </w:p>
    <w:p w14:paraId="2BF96EA4" w14:textId="503597FF"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38</w:t>
      </w:r>
      <w:r w:rsidRPr="007937CC">
        <w:rPr>
          <w:rFonts w:ascii="Calibri" w:hAnsi="Calibri" w:cs="Calibri"/>
          <w:noProof/>
          <w:sz w:val="20"/>
          <w:szCs w:val="20"/>
        </w:rPr>
        <w:fldChar w:fldCharType="end"/>
      </w:r>
    </w:p>
    <w:p w14:paraId="1B166345" w14:textId="481B50A4"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eastAsia="Calibri" w:hAnsi="Calibri" w:cs="Calibri"/>
          <w:noProof/>
          <w:sz w:val="20"/>
          <w:szCs w:val="20"/>
        </w:rPr>
        <w:t>Benchmark 7</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39</w:t>
      </w:r>
      <w:r w:rsidRPr="007937CC">
        <w:rPr>
          <w:rFonts w:ascii="Calibri" w:hAnsi="Calibri" w:cs="Calibri"/>
          <w:noProof/>
          <w:sz w:val="20"/>
          <w:szCs w:val="20"/>
        </w:rPr>
        <w:fldChar w:fldCharType="end"/>
      </w:r>
    </w:p>
    <w:p w14:paraId="44EB11CD" w14:textId="001CE440"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Student training for the effective use of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39</w:t>
      </w:r>
      <w:r w:rsidRPr="007937CC">
        <w:rPr>
          <w:rFonts w:ascii="Calibri" w:hAnsi="Calibri" w:cs="Calibri"/>
          <w:noProof/>
          <w:sz w:val="20"/>
          <w:szCs w:val="20"/>
        </w:rPr>
        <w:fldChar w:fldCharType="end"/>
      </w:r>
    </w:p>
    <w:p w14:paraId="0916C71C" w14:textId="483517C3"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_Toc161923779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39</w:t>
      </w:r>
      <w:r w:rsidRPr="007937CC">
        <w:rPr>
          <w:rFonts w:ascii="Calibri" w:hAnsi="Calibri" w:cs="Calibri"/>
          <w:noProof/>
          <w:sz w:val="20"/>
          <w:szCs w:val="20"/>
        </w:rPr>
        <w:fldChar w:fldCharType="end"/>
      </w:r>
    </w:p>
    <w:p w14:paraId="49E12449" w14:textId="4394CB97"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39</w:t>
      </w:r>
      <w:r w:rsidRPr="007937CC">
        <w:rPr>
          <w:rFonts w:ascii="Calibri" w:hAnsi="Calibri" w:cs="Calibri"/>
          <w:noProof/>
          <w:sz w:val="20"/>
          <w:szCs w:val="20"/>
        </w:rPr>
        <w:fldChar w:fldCharType="end"/>
      </w:r>
    </w:p>
    <w:p w14:paraId="5D39D750" w14:textId="1C011A82"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39</w:t>
      </w:r>
      <w:r w:rsidRPr="007937CC">
        <w:rPr>
          <w:rFonts w:ascii="Calibri" w:hAnsi="Calibri" w:cs="Calibri"/>
          <w:noProof/>
          <w:sz w:val="20"/>
          <w:szCs w:val="20"/>
        </w:rPr>
        <w:fldChar w:fldCharType="end"/>
      </w:r>
    </w:p>
    <w:p w14:paraId="0F060D41" w14:textId="71D29301"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7</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42</w:t>
      </w:r>
      <w:r w:rsidRPr="007937CC">
        <w:rPr>
          <w:rFonts w:ascii="Calibri" w:hAnsi="Calibri" w:cs="Calibri"/>
          <w:noProof/>
          <w:sz w:val="20"/>
          <w:szCs w:val="20"/>
        </w:rPr>
        <w:fldChar w:fldCharType="end"/>
      </w:r>
    </w:p>
    <w:p w14:paraId="76372D62" w14:textId="647544E7"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42</w:t>
      </w:r>
      <w:r w:rsidRPr="007937CC">
        <w:rPr>
          <w:rFonts w:ascii="Calibri" w:hAnsi="Calibri" w:cs="Calibri"/>
          <w:noProof/>
          <w:sz w:val="20"/>
          <w:szCs w:val="20"/>
        </w:rPr>
        <w:fldChar w:fldCharType="end"/>
      </w:r>
    </w:p>
    <w:p w14:paraId="3DD50056" w14:textId="3A99F222"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8</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43</w:t>
      </w:r>
      <w:r w:rsidRPr="007937CC">
        <w:rPr>
          <w:rFonts w:ascii="Calibri" w:hAnsi="Calibri" w:cs="Calibri"/>
          <w:noProof/>
          <w:sz w:val="20"/>
          <w:szCs w:val="20"/>
        </w:rPr>
        <w:fldChar w:fldCharType="end"/>
      </w:r>
    </w:p>
    <w:p w14:paraId="2F7AC746" w14:textId="54A37A3D"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Student support for the use of technology enhanced learning</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43</w:t>
      </w:r>
      <w:r w:rsidRPr="007937CC">
        <w:rPr>
          <w:rFonts w:ascii="Calibri" w:hAnsi="Calibri" w:cs="Calibri"/>
          <w:noProof/>
          <w:sz w:val="20"/>
          <w:szCs w:val="20"/>
        </w:rPr>
        <w:fldChar w:fldCharType="end"/>
      </w:r>
    </w:p>
    <w:p w14:paraId="143B8EB7" w14:textId="64A5F994"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43</w:t>
      </w:r>
      <w:r w:rsidRPr="007937CC">
        <w:rPr>
          <w:rFonts w:ascii="Calibri" w:hAnsi="Calibri" w:cs="Calibri"/>
          <w:noProof/>
          <w:sz w:val="20"/>
          <w:szCs w:val="20"/>
        </w:rPr>
        <w:fldChar w:fldCharType="end"/>
      </w:r>
    </w:p>
    <w:p w14:paraId="4BDEC47E" w14:textId="0400EA76"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43</w:t>
      </w:r>
      <w:r w:rsidRPr="007937CC">
        <w:rPr>
          <w:rFonts w:ascii="Calibri" w:hAnsi="Calibri" w:cs="Calibri"/>
          <w:noProof/>
          <w:sz w:val="20"/>
          <w:szCs w:val="20"/>
        </w:rPr>
        <w:fldChar w:fldCharType="end"/>
      </w:r>
    </w:p>
    <w:p w14:paraId="3C24F096" w14:textId="602C0A00"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Performance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43</w:t>
      </w:r>
      <w:r w:rsidRPr="007937CC">
        <w:rPr>
          <w:rFonts w:ascii="Calibri" w:hAnsi="Calibri" w:cs="Calibri"/>
          <w:noProof/>
          <w:sz w:val="20"/>
          <w:szCs w:val="20"/>
        </w:rPr>
        <w:fldChar w:fldCharType="end"/>
      </w:r>
    </w:p>
    <w:p w14:paraId="702E8A06" w14:textId="54DB2391"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8</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_Toc161923789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47</w:t>
      </w:r>
      <w:r w:rsidRPr="007937CC">
        <w:rPr>
          <w:rFonts w:ascii="Calibri" w:hAnsi="Calibri" w:cs="Calibri"/>
          <w:noProof/>
          <w:sz w:val="20"/>
          <w:szCs w:val="20"/>
        </w:rPr>
        <w:fldChar w:fldCharType="end"/>
      </w:r>
    </w:p>
    <w:p w14:paraId="4471F8B9" w14:textId="20B0000E"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_Toc161923790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47</w:t>
      </w:r>
      <w:r w:rsidRPr="007937CC">
        <w:rPr>
          <w:rFonts w:ascii="Calibri" w:hAnsi="Calibri" w:cs="Calibri"/>
          <w:noProof/>
          <w:sz w:val="20"/>
          <w:szCs w:val="20"/>
        </w:rPr>
        <w:fldChar w:fldCharType="end"/>
      </w:r>
    </w:p>
    <w:p w14:paraId="635FA473" w14:textId="3F4D5BB4"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Benchmark 9</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_Toc161923791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6734C869" w14:textId="17E4766F"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Technology Enhanced Learning Spaces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_Toc161923792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6EF94EEA" w14:textId="499672A0"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lastRenderedPageBreak/>
        <w:t>Special acknowledgement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_Toc161923793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6D5560FD" w14:textId="54175675"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Scoping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_Toc161923794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7F76BF05" w14:textId="625223B5"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Good Practice Statement</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_Toc161923795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098B1F6D" w14:textId="5F041A13" w:rsidR="007937CC" w:rsidRPr="007937CC" w:rsidRDefault="007937CC">
      <w:pPr>
        <w:pStyle w:val="TOC3"/>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Performance Indicators and Performance Measures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_Toc161923796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48</w:t>
      </w:r>
      <w:r w:rsidRPr="007937CC">
        <w:rPr>
          <w:rFonts w:ascii="Calibri" w:hAnsi="Calibri" w:cs="Calibri"/>
          <w:noProof/>
          <w:sz w:val="20"/>
          <w:szCs w:val="20"/>
        </w:rPr>
        <w:fldChar w:fldCharType="end"/>
      </w:r>
    </w:p>
    <w:p w14:paraId="39414EC6" w14:textId="4C48D7F8" w:rsidR="007937CC" w:rsidRPr="007937CC" w:rsidRDefault="007937CC">
      <w:pPr>
        <w:pStyle w:val="TOC2"/>
        <w:tabs>
          <w:tab w:val="right" w:leader="dot" w:pos="9016"/>
        </w:tabs>
        <w:rPr>
          <w:rFonts w:ascii="Calibri" w:eastAsiaTheme="minorEastAsia" w:hAnsi="Calibri" w:cs="Calibri"/>
          <w:noProof/>
          <w:sz w:val="20"/>
          <w:szCs w:val="20"/>
          <w:lang w:eastAsia="en-GB"/>
        </w:rPr>
      </w:pPr>
      <w:r w:rsidRPr="007937CC">
        <w:rPr>
          <w:rFonts w:ascii="Calibri" w:eastAsia="MS Gothic" w:hAnsi="Calibri" w:cs="Calibri"/>
          <w:noProof/>
          <w:sz w:val="20"/>
          <w:szCs w:val="20"/>
        </w:rPr>
        <w:t>Initial recommendations for improvement – Benchmark 9</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_Toc161923797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53</w:t>
      </w:r>
      <w:r w:rsidRPr="007937CC">
        <w:rPr>
          <w:rFonts w:ascii="Calibri" w:hAnsi="Calibri" w:cs="Calibri"/>
          <w:noProof/>
          <w:sz w:val="20"/>
          <w:szCs w:val="20"/>
        </w:rPr>
        <w:fldChar w:fldCharType="end"/>
      </w:r>
    </w:p>
    <w:p w14:paraId="1977C1EC" w14:textId="0009ADDC" w:rsidR="007937CC" w:rsidRPr="007937CC" w:rsidRDefault="007937CC">
      <w:pPr>
        <w:pStyle w:val="TOC4"/>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Consolidation table</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_Toc161923798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53</w:t>
      </w:r>
      <w:r w:rsidRPr="007937CC">
        <w:rPr>
          <w:rFonts w:ascii="Calibri" w:hAnsi="Calibri" w:cs="Calibri"/>
          <w:noProof/>
          <w:sz w:val="20"/>
          <w:szCs w:val="20"/>
        </w:rPr>
        <w:fldChar w:fldCharType="end"/>
      </w:r>
    </w:p>
    <w:p w14:paraId="225732DC" w14:textId="0098180B" w:rsidR="007937CC" w:rsidRPr="007937CC" w:rsidRDefault="007937CC">
      <w:pPr>
        <w:pStyle w:val="TOC1"/>
        <w:tabs>
          <w:tab w:val="right" w:leader="dot" w:pos="9016"/>
        </w:tabs>
        <w:rPr>
          <w:rFonts w:ascii="Calibri" w:eastAsiaTheme="minorEastAsia" w:hAnsi="Calibri" w:cs="Calibri"/>
          <w:noProof/>
          <w:sz w:val="20"/>
          <w:szCs w:val="20"/>
          <w:lang w:eastAsia="en-GB"/>
        </w:rPr>
      </w:pPr>
      <w:r w:rsidRPr="007937CC">
        <w:rPr>
          <w:rFonts w:ascii="Calibri" w:hAnsi="Calibri" w:cs="Calibri"/>
          <w:noProof/>
          <w:sz w:val="20"/>
          <w:szCs w:val="20"/>
        </w:rPr>
        <w:t>Interinstitutional Benchmarking Activities</w:t>
      </w:r>
      <w:r w:rsidRPr="007937CC">
        <w:rPr>
          <w:rFonts w:ascii="Calibri" w:hAnsi="Calibri" w:cs="Calibri"/>
          <w:noProof/>
          <w:sz w:val="20"/>
          <w:szCs w:val="20"/>
        </w:rPr>
        <w:tab/>
      </w:r>
      <w:r w:rsidRPr="007937CC">
        <w:rPr>
          <w:rFonts w:ascii="Calibri" w:hAnsi="Calibri" w:cs="Calibri"/>
          <w:noProof/>
          <w:sz w:val="20"/>
          <w:szCs w:val="20"/>
        </w:rPr>
        <w:fldChar w:fldCharType="begin"/>
      </w:r>
      <w:r w:rsidRPr="007937CC">
        <w:rPr>
          <w:rFonts w:ascii="Calibri" w:hAnsi="Calibri" w:cs="Calibri"/>
          <w:noProof/>
          <w:sz w:val="20"/>
          <w:szCs w:val="20"/>
        </w:rPr>
        <w:instrText xml:space="preserve"> PAGEREF _Toc161923799 \h </w:instrText>
      </w:r>
      <w:r w:rsidRPr="007937CC">
        <w:rPr>
          <w:rFonts w:ascii="Calibri" w:hAnsi="Calibri" w:cs="Calibri"/>
          <w:noProof/>
          <w:sz w:val="20"/>
          <w:szCs w:val="20"/>
        </w:rPr>
      </w:r>
      <w:r w:rsidRPr="007937CC">
        <w:rPr>
          <w:rFonts w:ascii="Calibri" w:hAnsi="Calibri" w:cs="Calibri"/>
          <w:noProof/>
          <w:sz w:val="20"/>
          <w:szCs w:val="20"/>
        </w:rPr>
        <w:fldChar w:fldCharType="separate"/>
      </w:r>
      <w:r w:rsidR="00BF2F1C">
        <w:rPr>
          <w:rFonts w:ascii="Calibri" w:hAnsi="Calibri" w:cs="Calibri"/>
          <w:noProof/>
          <w:sz w:val="20"/>
          <w:szCs w:val="20"/>
        </w:rPr>
        <w:t>54</w:t>
      </w:r>
      <w:r w:rsidRPr="007937CC">
        <w:rPr>
          <w:rFonts w:ascii="Calibri" w:hAnsi="Calibri" w:cs="Calibri"/>
          <w:noProof/>
          <w:sz w:val="20"/>
          <w:szCs w:val="20"/>
        </w:rPr>
        <w:fldChar w:fldCharType="end"/>
      </w:r>
    </w:p>
    <w:p w14:paraId="2D0AB3A6" w14:textId="0646D746" w:rsidR="007E00D8" w:rsidRDefault="00D03427">
      <w:pPr>
        <w:rPr>
          <w:rFonts w:ascii="Calibri" w:hAnsi="Calibri" w:cs="Calibri"/>
          <w:sz w:val="22"/>
          <w:szCs w:val="22"/>
        </w:rPr>
        <w:sectPr w:rsidR="007E00D8" w:rsidSect="00DB205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r w:rsidRPr="007937CC">
        <w:rPr>
          <w:rFonts w:ascii="Calibri" w:hAnsi="Calibri" w:cs="Calibri"/>
          <w:sz w:val="20"/>
          <w:szCs w:val="20"/>
        </w:rPr>
        <w:fldChar w:fldCharType="end"/>
      </w:r>
    </w:p>
    <w:p w14:paraId="4AA085D3" w14:textId="77777777" w:rsidR="00E72D5C" w:rsidRPr="00E72D5C" w:rsidRDefault="00E72D5C" w:rsidP="00ED47DD">
      <w:pPr>
        <w:pStyle w:val="Heading1"/>
        <w:spacing w:before="0"/>
        <w:rPr>
          <w:rFonts w:eastAsia="Times New Roman"/>
        </w:rPr>
      </w:pPr>
      <w:bookmarkStart w:id="3" w:name="_Toc161923718"/>
      <w:r w:rsidRPr="00E72D5C">
        <w:rPr>
          <w:rFonts w:eastAsia="Times New Roman"/>
        </w:rPr>
        <w:lastRenderedPageBreak/>
        <w:t>Introduction</w:t>
      </w:r>
      <w:bookmarkEnd w:id="3"/>
      <w:r w:rsidRPr="00E72D5C">
        <w:rPr>
          <w:rFonts w:eastAsia="Times New Roman"/>
        </w:rPr>
        <w:t xml:space="preserve"> </w:t>
      </w:r>
    </w:p>
    <w:p w14:paraId="0B3ACCA4" w14:textId="1E56363F"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ACODE benchmarks have been developed to assist institutions in their practice of delivering a quality technology enhanced learning </w:t>
      </w:r>
      <w:r w:rsidR="006646E6">
        <w:rPr>
          <w:rFonts w:ascii="Calibri" w:hAnsi="Calibri" w:cs="Calibri"/>
          <w:sz w:val="22"/>
          <w:szCs w:val="22"/>
        </w:rPr>
        <w:t xml:space="preserve">(TEL) </w:t>
      </w:r>
      <w:r w:rsidRPr="00E72D5C">
        <w:rPr>
          <w:rFonts w:ascii="Calibri" w:hAnsi="Calibri" w:cs="Calibri"/>
          <w:sz w:val="22"/>
          <w:szCs w:val="22"/>
        </w:rPr>
        <w:t xml:space="preserve">experience for their students and staff (recognising that some institutions refer to their practice with terms such as e-learning, online or flexible learning, blended, etc.). There are </w:t>
      </w:r>
      <w:r w:rsidR="001D658E">
        <w:rPr>
          <w:rFonts w:ascii="Calibri" w:hAnsi="Calibri" w:cs="Calibri"/>
          <w:sz w:val="22"/>
          <w:szCs w:val="22"/>
        </w:rPr>
        <w:t>nine</w:t>
      </w:r>
      <w:r w:rsidRPr="00E72D5C">
        <w:rPr>
          <w:rFonts w:ascii="Calibri" w:hAnsi="Calibri" w:cs="Calibri"/>
          <w:sz w:val="22"/>
          <w:szCs w:val="22"/>
        </w:rPr>
        <w:t xml:space="preserve"> benchmarks, each of which can be used as a standalone </w:t>
      </w:r>
      <w:r w:rsidR="00F9089B">
        <w:rPr>
          <w:rFonts w:ascii="Calibri" w:hAnsi="Calibri" w:cs="Calibri"/>
          <w:sz w:val="22"/>
          <w:szCs w:val="22"/>
        </w:rPr>
        <w:t xml:space="preserve">indicator or used collectively to provide a whole </w:t>
      </w:r>
      <w:r w:rsidRPr="00E72D5C">
        <w:rPr>
          <w:rFonts w:ascii="Calibri" w:hAnsi="Calibri" w:cs="Calibri"/>
          <w:sz w:val="22"/>
          <w:szCs w:val="22"/>
        </w:rPr>
        <w:t xml:space="preserve">institution perspective. However, where these benchmarks become even more powerful is when they are used in association with other institutions, as part of a collaborative </w:t>
      </w:r>
      <w:r w:rsidR="001D658E">
        <w:rPr>
          <w:rFonts w:ascii="Calibri" w:hAnsi="Calibri" w:cs="Calibri"/>
          <w:sz w:val="22"/>
          <w:szCs w:val="22"/>
        </w:rPr>
        <w:t xml:space="preserve">interinstitutional </w:t>
      </w:r>
      <w:r w:rsidRPr="00E72D5C">
        <w:rPr>
          <w:rFonts w:ascii="Calibri" w:hAnsi="Calibri" w:cs="Calibri"/>
          <w:sz w:val="22"/>
          <w:szCs w:val="22"/>
        </w:rPr>
        <w:t>benchmarking exercise</w:t>
      </w:r>
      <w:r w:rsidR="001D658E">
        <w:rPr>
          <w:rFonts w:ascii="Calibri" w:hAnsi="Calibri" w:cs="Calibri"/>
          <w:sz w:val="22"/>
          <w:szCs w:val="22"/>
        </w:rPr>
        <w:t xml:space="preserve"> that ACODE facilitates every two years</w:t>
      </w:r>
      <w:r w:rsidRPr="00E72D5C">
        <w:rPr>
          <w:rFonts w:ascii="Calibri" w:hAnsi="Calibri" w:cs="Calibri"/>
          <w:sz w:val="22"/>
          <w:szCs w:val="22"/>
        </w:rPr>
        <w:t>. This is where one or more institutions are willing to share their practice</w:t>
      </w:r>
      <w:r w:rsidR="001F2A09">
        <w:rPr>
          <w:rFonts w:ascii="Calibri" w:hAnsi="Calibri" w:cs="Calibri"/>
          <w:sz w:val="22"/>
          <w:szCs w:val="22"/>
        </w:rPr>
        <w:t>s</w:t>
      </w:r>
      <w:r w:rsidRPr="00E72D5C">
        <w:rPr>
          <w:rFonts w:ascii="Calibri" w:hAnsi="Calibri" w:cs="Calibri"/>
          <w:sz w:val="22"/>
          <w:szCs w:val="22"/>
        </w:rPr>
        <w:t xml:space="preserve"> and journey in </w:t>
      </w:r>
      <w:r w:rsidR="0085656E">
        <w:rPr>
          <w:rFonts w:ascii="Calibri" w:hAnsi="Calibri" w:cs="Calibri"/>
          <w:sz w:val="22"/>
          <w:szCs w:val="22"/>
        </w:rPr>
        <w:t>TEL</w:t>
      </w:r>
      <w:r w:rsidRPr="00E72D5C">
        <w:rPr>
          <w:rFonts w:ascii="Calibri" w:hAnsi="Calibri" w:cs="Calibri"/>
          <w:sz w:val="22"/>
          <w:szCs w:val="22"/>
        </w:rPr>
        <w:t xml:space="preserve"> with others, based on the outcomes of their own internal benchmarking activity. </w:t>
      </w:r>
    </w:p>
    <w:p w14:paraId="69C97303" w14:textId="26B4DC71"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benchmarks were originally developed as part of an </w:t>
      </w:r>
      <w:r w:rsidR="002B6D1E">
        <w:rPr>
          <w:rFonts w:ascii="Calibri" w:hAnsi="Calibri" w:cs="Calibri"/>
          <w:sz w:val="22"/>
          <w:szCs w:val="22"/>
        </w:rPr>
        <w:t xml:space="preserve">ACODE-funded project initiated by Christine Goodacre and Angela Bridgland in 2007 (prior to them focusing on </w:t>
      </w:r>
      <w:r w:rsidR="00936FBA">
        <w:rPr>
          <w:rFonts w:ascii="Calibri" w:hAnsi="Calibri" w:cs="Calibri"/>
          <w:sz w:val="22"/>
          <w:szCs w:val="22"/>
        </w:rPr>
        <w:t>TEL</w:t>
      </w:r>
      <w:r w:rsidR="001D658E">
        <w:rPr>
          <w:rFonts w:ascii="Calibri" w:hAnsi="Calibri" w:cs="Calibri"/>
          <w:sz w:val="22"/>
          <w:szCs w:val="22"/>
        </w:rPr>
        <w:t>)</w:t>
      </w:r>
      <w:r w:rsidRPr="00E72D5C">
        <w:rPr>
          <w:rFonts w:ascii="Calibri" w:hAnsi="Calibri" w:cs="Calibri"/>
          <w:sz w:val="22"/>
          <w:szCs w:val="22"/>
        </w:rPr>
        <w:t>. They were developed collaboratively by representatives of a number of ACODE member universities and</w:t>
      </w:r>
      <w:r w:rsidR="002B6D1E">
        <w:rPr>
          <w:rFonts w:ascii="Calibri" w:hAnsi="Calibri" w:cs="Calibri"/>
          <w:sz w:val="22"/>
          <w:szCs w:val="22"/>
        </w:rPr>
        <w:t>,</w:t>
      </w:r>
      <w:r w:rsidRPr="00E72D5C">
        <w:rPr>
          <w:rFonts w:ascii="Calibri" w:hAnsi="Calibri" w:cs="Calibri"/>
          <w:sz w:val="22"/>
          <w:szCs w:val="22"/>
        </w:rPr>
        <w:t xml:space="preserve"> at the time</w:t>
      </w:r>
      <w:r w:rsidR="002B6D1E">
        <w:rPr>
          <w:rFonts w:ascii="Calibri" w:hAnsi="Calibri" w:cs="Calibri"/>
          <w:sz w:val="22"/>
          <w:szCs w:val="22"/>
        </w:rPr>
        <w:t>,</w:t>
      </w:r>
      <w:r w:rsidRPr="00E72D5C">
        <w:rPr>
          <w:rFonts w:ascii="Calibri" w:hAnsi="Calibri" w:cs="Calibri"/>
          <w:sz w:val="22"/>
          <w:szCs w:val="22"/>
        </w:rPr>
        <w:t xml:space="preserve"> were independently reviewed by Professor Paul Bacsich, a UK consultant specialising in benchmarking </w:t>
      </w:r>
      <w:r w:rsidR="00C87784">
        <w:rPr>
          <w:rFonts w:ascii="Calibri" w:hAnsi="Calibri" w:cs="Calibri"/>
          <w:sz w:val="22"/>
          <w:szCs w:val="22"/>
        </w:rPr>
        <w:t>and was the</w:t>
      </w:r>
      <w:r w:rsidR="0020202F">
        <w:rPr>
          <w:rFonts w:ascii="Calibri" w:hAnsi="Calibri" w:cs="Calibri"/>
          <w:sz w:val="22"/>
          <w:szCs w:val="22"/>
        </w:rPr>
        <w:t xml:space="preserve"> author</w:t>
      </w:r>
      <w:r w:rsidR="00C87784">
        <w:rPr>
          <w:rFonts w:ascii="Calibri" w:hAnsi="Calibri" w:cs="Calibri"/>
          <w:sz w:val="22"/>
          <w:szCs w:val="22"/>
        </w:rPr>
        <w:t xml:space="preserve"> of</w:t>
      </w:r>
      <w:r w:rsidR="0020202F">
        <w:rPr>
          <w:rFonts w:ascii="Calibri" w:hAnsi="Calibri" w:cs="Calibri"/>
          <w:sz w:val="22"/>
          <w:szCs w:val="22"/>
        </w:rPr>
        <w:t xml:space="preserve"> </w:t>
      </w:r>
      <w:r w:rsidR="00D5197E">
        <w:rPr>
          <w:rFonts w:ascii="Calibri" w:hAnsi="Calibri" w:cs="Calibri"/>
          <w:sz w:val="22"/>
          <w:szCs w:val="22"/>
        </w:rPr>
        <w:t>the</w:t>
      </w:r>
      <w:r w:rsidR="0020202F">
        <w:rPr>
          <w:rFonts w:ascii="Calibri" w:hAnsi="Calibri" w:cs="Calibri"/>
          <w:sz w:val="22"/>
          <w:szCs w:val="22"/>
        </w:rPr>
        <w:t xml:space="preserve"> </w:t>
      </w:r>
      <w:r w:rsidR="0020202F" w:rsidRPr="00E72D5C">
        <w:rPr>
          <w:rFonts w:ascii="Calibri" w:hAnsi="Calibri" w:cs="Calibri"/>
          <w:sz w:val="22"/>
          <w:szCs w:val="22"/>
        </w:rPr>
        <w:t>Pick &amp; Mix</w:t>
      </w:r>
      <w:r w:rsidR="0020202F">
        <w:rPr>
          <w:rFonts w:ascii="Calibri" w:hAnsi="Calibri" w:cs="Calibri"/>
          <w:sz w:val="22"/>
          <w:szCs w:val="22"/>
        </w:rPr>
        <w:t xml:space="preserve"> </w:t>
      </w:r>
      <w:r w:rsidR="00D5197E">
        <w:rPr>
          <w:rFonts w:ascii="Calibri" w:hAnsi="Calibri" w:cs="Calibri"/>
          <w:sz w:val="22"/>
          <w:szCs w:val="22"/>
        </w:rPr>
        <w:t xml:space="preserve">benchmarking </w:t>
      </w:r>
      <w:r w:rsidR="0020202F">
        <w:rPr>
          <w:rFonts w:ascii="Calibri" w:hAnsi="Calibri" w:cs="Calibri"/>
          <w:sz w:val="22"/>
          <w:szCs w:val="22"/>
        </w:rPr>
        <w:t>model</w:t>
      </w:r>
      <w:r w:rsidR="00D5197E">
        <w:rPr>
          <w:rFonts w:ascii="Calibri" w:hAnsi="Calibri" w:cs="Calibri"/>
          <w:sz w:val="22"/>
          <w:szCs w:val="22"/>
        </w:rPr>
        <w:t xml:space="preserve"> </w:t>
      </w:r>
      <w:r w:rsidR="00D5197E" w:rsidRPr="00E72D5C">
        <w:rPr>
          <w:rFonts w:ascii="Calibri" w:hAnsi="Calibri" w:cs="Calibri"/>
          <w:sz w:val="22"/>
          <w:szCs w:val="22"/>
        </w:rPr>
        <w:t>(Bacsich 2009)</w:t>
      </w:r>
      <w:r w:rsidRPr="00E72D5C">
        <w:rPr>
          <w:rFonts w:ascii="Calibri" w:hAnsi="Calibri" w:cs="Calibri"/>
          <w:sz w:val="22"/>
          <w:szCs w:val="22"/>
        </w:rPr>
        <w:t xml:space="preserve">. </w:t>
      </w:r>
      <w:r w:rsidR="001D658E">
        <w:rPr>
          <w:rFonts w:ascii="Calibri" w:hAnsi="Calibri" w:cs="Calibri"/>
          <w:sz w:val="22"/>
          <w:szCs w:val="22"/>
        </w:rPr>
        <w:t xml:space="preserve"> This group established the original ACODE Benchmarking Model.</w:t>
      </w:r>
    </w:p>
    <w:p w14:paraId="3D48350D" w14:textId="1377997D" w:rsidR="004548DF" w:rsidRDefault="001D658E" w:rsidP="00ED47DD">
      <w:pPr>
        <w:pStyle w:val="NormalWeb"/>
        <w:spacing w:before="120" w:beforeAutospacing="0" w:after="120" w:afterAutospacing="0"/>
        <w:rPr>
          <w:rFonts w:ascii="Calibri" w:hAnsi="Calibri" w:cs="Calibri"/>
          <w:sz w:val="22"/>
          <w:szCs w:val="22"/>
        </w:rPr>
      </w:pPr>
      <w:r>
        <w:rPr>
          <w:rFonts w:ascii="Calibri" w:hAnsi="Calibri" w:cs="Calibri"/>
          <w:sz w:val="22"/>
          <w:szCs w:val="22"/>
        </w:rPr>
        <w:t>Ten years ago</w:t>
      </w:r>
      <w:r w:rsidR="00E72D5C" w:rsidRPr="00E72D5C">
        <w:rPr>
          <w:rFonts w:ascii="Calibri" w:hAnsi="Calibri" w:cs="Calibri"/>
          <w:sz w:val="22"/>
          <w:szCs w:val="22"/>
        </w:rPr>
        <w:t xml:space="preserve"> (2014)</w:t>
      </w:r>
      <w:r w:rsidR="003C47C2">
        <w:rPr>
          <w:rFonts w:ascii="Calibri" w:hAnsi="Calibri" w:cs="Calibri"/>
          <w:sz w:val="22"/>
          <w:szCs w:val="22"/>
        </w:rPr>
        <w:t>, t</w:t>
      </w:r>
      <w:r w:rsidR="00D03040">
        <w:rPr>
          <w:rFonts w:ascii="Calibri" w:hAnsi="Calibri" w:cs="Calibri"/>
          <w:sz w:val="22"/>
          <w:szCs w:val="22"/>
        </w:rPr>
        <w:t>h</w:t>
      </w:r>
      <w:r w:rsidR="003C47C2">
        <w:rPr>
          <w:rFonts w:ascii="Calibri" w:hAnsi="Calibri" w:cs="Calibri"/>
          <w:sz w:val="22"/>
          <w:szCs w:val="22"/>
        </w:rPr>
        <w:t xml:space="preserve">e original </w:t>
      </w:r>
      <w:r w:rsidR="00D03040">
        <w:rPr>
          <w:rFonts w:ascii="Calibri" w:hAnsi="Calibri" w:cs="Calibri"/>
          <w:sz w:val="22"/>
          <w:szCs w:val="22"/>
        </w:rPr>
        <w:t xml:space="preserve">ACODE </w:t>
      </w:r>
      <w:r w:rsidR="003C47C2">
        <w:rPr>
          <w:rFonts w:ascii="Calibri" w:hAnsi="Calibri" w:cs="Calibri"/>
          <w:sz w:val="22"/>
          <w:szCs w:val="22"/>
        </w:rPr>
        <w:t xml:space="preserve">Benchmarks were subject to a major review to ensure they </w:t>
      </w:r>
      <w:r w:rsidR="002113A5">
        <w:rPr>
          <w:rFonts w:ascii="Calibri" w:hAnsi="Calibri" w:cs="Calibri"/>
          <w:sz w:val="22"/>
          <w:szCs w:val="22"/>
        </w:rPr>
        <w:t>were</w:t>
      </w:r>
      <w:r w:rsidR="003C47C2">
        <w:rPr>
          <w:rFonts w:ascii="Calibri" w:hAnsi="Calibri" w:cs="Calibri"/>
          <w:sz w:val="22"/>
          <w:szCs w:val="22"/>
        </w:rPr>
        <w:t xml:space="preserve"> </w:t>
      </w:r>
      <w:r w:rsidR="00CD5D14">
        <w:rPr>
          <w:rFonts w:ascii="Calibri" w:hAnsi="Calibri" w:cs="Calibri"/>
          <w:sz w:val="22"/>
          <w:szCs w:val="22"/>
        </w:rPr>
        <w:t>modernised</w:t>
      </w:r>
      <w:r w:rsidR="003E283C">
        <w:rPr>
          <w:rFonts w:ascii="Calibri" w:hAnsi="Calibri" w:cs="Calibri"/>
          <w:sz w:val="22"/>
          <w:szCs w:val="22"/>
        </w:rPr>
        <w:t xml:space="preserve"> and to change the focus to TEL</w:t>
      </w:r>
      <w:r w:rsidR="00E72D5C" w:rsidRPr="00E72D5C">
        <w:rPr>
          <w:rFonts w:ascii="Calibri" w:hAnsi="Calibri" w:cs="Calibri"/>
          <w:sz w:val="22"/>
          <w:szCs w:val="22"/>
        </w:rPr>
        <w:t xml:space="preserve">. A team of six ACODE representatives worked on this project and developed </w:t>
      </w:r>
      <w:r>
        <w:rPr>
          <w:rFonts w:ascii="Calibri" w:hAnsi="Calibri" w:cs="Calibri"/>
          <w:sz w:val="22"/>
          <w:szCs w:val="22"/>
        </w:rPr>
        <w:t xml:space="preserve">the first suite of </w:t>
      </w:r>
      <w:r w:rsidR="00E72D5C" w:rsidRPr="00E72D5C">
        <w:rPr>
          <w:rFonts w:ascii="Calibri" w:hAnsi="Calibri" w:cs="Calibri"/>
          <w:sz w:val="22"/>
          <w:szCs w:val="22"/>
        </w:rPr>
        <w:t xml:space="preserve">Benchmarks </w:t>
      </w:r>
      <w:r w:rsidR="002113A5">
        <w:rPr>
          <w:rFonts w:ascii="Calibri" w:hAnsi="Calibri" w:cs="Calibri"/>
          <w:sz w:val="22"/>
          <w:szCs w:val="22"/>
        </w:rPr>
        <w:t xml:space="preserve">for </w:t>
      </w:r>
      <w:r w:rsidR="00BF5C32">
        <w:rPr>
          <w:rFonts w:ascii="Calibri" w:hAnsi="Calibri" w:cs="Calibri"/>
          <w:sz w:val="22"/>
          <w:szCs w:val="22"/>
        </w:rPr>
        <w:t>TEL</w:t>
      </w:r>
      <w:r w:rsidR="002113A5">
        <w:rPr>
          <w:rFonts w:ascii="Calibri" w:hAnsi="Calibri" w:cs="Calibri"/>
          <w:sz w:val="22"/>
          <w:szCs w:val="22"/>
        </w:rPr>
        <w:t xml:space="preserve">, </w:t>
      </w:r>
      <w:r w:rsidR="00AF1AB4">
        <w:rPr>
          <w:rFonts w:ascii="Calibri" w:hAnsi="Calibri" w:cs="Calibri"/>
          <w:sz w:val="22"/>
          <w:szCs w:val="22"/>
        </w:rPr>
        <w:t xml:space="preserve">but were </w:t>
      </w:r>
      <w:r w:rsidR="005D1D92">
        <w:rPr>
          <w:rFonts w:ascii="Calibri" w:hAnsi="Calibri" w:cs="Calibri"/>
          <w:sz w:val="22"/>
          <w:szCs w:val="22"/>
        </w:rPr>
        <w:t xml:space="preserve">still </w:t>
      </w:r>
      <w:r w:rsidR="00AF1AB4">
        <w:rPr>
          <w:rFonts w:ascii="Calibri" w:hAnsi="Calibri" w:cs="Calibri"/>
          <w:sz w:val="22"/>
          <w:szCs w:val="22"/>
        </w:rPr>
        <w:t xml:space="preserve">based in the original benchmarking model. </w:t>
      </w:r>
      <w:r w:rsidR="008B3868">
        <w:rPr>
          <w:rFonts w:ascii="Calibri" w:hAnsi="Calibri" w:cs="Calibri"/>
          <w:sz w:val="22"/>
          <w:szCs w:val="22"/>
        </w:rPr>
        <w:t>The then-new Benchmarks were designed to</w:t>
      </w:r>
      <w:r w:rsidR="00E72D5C" w:rsidRPr="00E72D5C">
        <w:rPr>
          <w:rFonts w:ascii="Calibri" w:hAnsi="Calibri" w:cs="Calibri"/>
          <w:sz w:val="22"/>
          <w:szCs w:val="22"/>
        </w:rPr>
        <w:t xml:space="preserve"> assist any institution, not just ACODE member institutions, </w:t>
      </w:r>
      <w:r w:rsidR="008B3868">
        <w:rPr>
          <w:rFonts w:ascii="Calibri" w:hAnsi="Calibri" w:cs="Calibri"/>
          <w:sz w:val="22"/>
          <w:szCs w:val="22"/>
        </w:rPr>
        <w:t>to</w:t>
      </w:r>
      <w:r w:rsidR="00E72D5C" w:rsidRPr="00E72D5C">
        <w:rPr>
          <w:rFonts w:ascii="Calibri" w:hAnsi="Calibri" w:cs="Calibri"/>
          <w:sz w:val="22"/>
          <w:szCs w:val="22"/>
        </w:rPr>
        <w:t xml:space="preserve"> monitor their capacity to provide the best possible </w:t>
      </w:r>
      <w:r w:rsidR="002C00DD">
        <w:rPr>
          <w:rFonts w:ascii="Calibri" w:hAnsi="Calibri" w:cs="Calibri"/>
          <w:sz w:val="22"/>
          <w:szCs w:val="22"/>
        </w:rPr>
        <w:t>TEL</w:t>
      </w:r>
      <w:r w:rsidR="00E72D5C" w:rsidRPr="00E72D5C">
        <w:rPr>
          <w:rFonts w:ascii="Calibri" w:hAnsi="Calibri" w:cs="Calibri"/>
          <w:sz w:val="22"/>
          <w:szCs w:val="22"/>
        </w:rPr>
        <w:t xml:space="preserve"> experience for their students and staff. </w:t>
      </w:r>
      <w:r>
        <w:rPr>
          <w:rFonts w:ascii="Calibri" w:hAnsi="Calibri" w:cs="Calibri"/>
          <w:sz w:val="22"/>
          <w:szCs w:val="22"/>
        </w:rPr>
        <w:t xml:space="preserve"> </w:t>
      </w:r>
    </w:p>
    <w:p w14:paraId="704E2635" w14:textId="605B8D4D" w:rsidR="00E72D5C" w:rsidRDefault="001D658E" w:rsidP="00ED47DD">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Since this time the 2014 </w:t>
      </w:r>
      <w:r w:rsidR="004548DF">
        <w:rPr>
          <w:rFonts w:ascii="Calibri" w:hAnsi="Calibri" w:cs="Calibri"/>
          <w:sz w:val="22"/>
          <w:szCs w:val="22"/>
        </w:rPr>
        <w:t>B</w:t>
      </w:r>
      <w:r>
        <w:rPr>
          <w:rFonts w:ascii="Calibri" w:hAnsi="Calibri" w:cs="Calibri"/>
          <w:sz w:val="22"/>
          <w:szCs w:val="22"/>
        </w:rPr>
        <w:t xml:space="preserve">enchmarks have been used </w:t>
      </w:r>
      <w:r w:rsidR="00257502">
        <w:rPr>
          <w:rFonts w:ascii="Calibri" w:hAnsi="Calibri" w:cs="Calibri"/>
          <w:sz w:val="22"/>
          <w:szCs w:val="22"/>
        </w:rPr>
        <w:t xml:space="preserve">in a formal way </w:t>
      </w:r>
      <w:r>
        <w:rPr>
          <w:rFonts w:ascii="Calibri" w:hAnsi="Calibri" w:cs="Calibri"/>
          <w:sz w:val="22"/>
          <w:szCs w:val="22"/>
        </w:rPr>
        <w:t xml:space="preserve">by some </w:t>
      </w:r>
      <w:r w:rsidR="00257502" w:rsidRPr="00257502">
        <w:rPr>
          <w:rFonts w:ascii="Calibri" w:hAnsi="Calibri" w:cs="Calibri"/>
          <w:sz w:val="22"/>
          <w:szCs w:val="22"/>
        </w:rPr>
        <w:t xml:space="preserve">59 </w:t>
      </w:r>
      <w:r w:rsidR="00257502">
        <w:rPr>
          <w:rFonts w:ascii="Calibri" w:hAnsi="Calibri" w:cs="Calibri"/>
          <w:sz w:val="22"/>
          <w:szCs w:val="22"/>
        </w:rPr>
        <w:t>institutions</w:t>
      </w:r>
      <w:r w:rsidR="00257502" w:rsidRPr="00257502">
        <w:rPr>
          <w:rFonts w:ascii="Calibri" w:hAnsi="Calibri" w:cs="Calibri"/>
          <w:sz w:val="22"/>
          <w:szCs w:val="22"/>
        </w:rPr>
        <w:t xml:space="preserve"> across five countries </w:t>
      </w:r>
      <w:r w:rsidR="00257502">
        <w:rPr>
          <w:rFonts w:ascii="Calibri" w:hAnsi="Calibri" w:cs="Calibri"/>
          <w:sz w:val="22"/>
          <w:szCs w:val="22"/>
        </w:rPr>
        <w:t>(Marshall &amp; Sankey, 2023).</w:t>
      </w:r>
      <w:r w:rsidR="00533089">
        <w:rPr>
          <w:rFonts w:ascii="Calibri" w:hAnsi="Calibri" w:cs="Calibri"/>
          <w:sz w:val="22"/>
          <w:szCs w:val="22"/>
        </w:rPr>
        <w:t xml:space="preserve"> ACODE has also facilitated five formal interinstitutional activities that have well and truly tested the model, the benchmarks</w:t>
      </w:r>
      <w:r w:rsidR="002E3437">
        <w:rPr>
          <w:rFonts w:ascii="Calibri" w:hAnsi="Calibri" w:cs="Calibri"/>
          <w:sz w:val="22"/>
          <w:szCs w:val="22"/>
        </w:rPr>
        <w:t>,</w:t>
      </w:r>
      <w:r w:rsidR="00533089">
        <w:rPr>
          <w:rFonts w:ascii="Calibri" w:hAnsi="Calibri" w:cs="Calibri"/>
          <w:sz w:val="22"/>
          <w:szCs w:val="22"/>
        </w:rPr>
        <w:t xml:space="preserve"> and the performance indicators. Over </w:t>
      </w:r>
      <w:r w:rsidR="00636F62">
        <w:rPr>
          <w:rFonts w:ascii="Calibri" w:hAnsi="Calibri" w:cs="Calibri"/>
          <w:sz w:val="22"/>
          <w:szCs w:val="22"/>
        </w:rPr>
        <w:t>ten years</w:t>
      </w:r>
      <w:r w:rsidR="00533089">
        <w:rPr>
          <w:rFonts w:ascii="Calibri" w:hAnsi="Calibri" w:cs="Calibri"/>
          <w:sz w:val="22"/>
          <w:szCs w:val="22"/>
        </w:rPr>
        <w:t xml:space="preserve">, ACODE </w:t>
      </w:r>
      <w:r w:rsidR="00694C9C">
        <w:rPr>
          <w:rFonts w:ascii="Calibri" w:hAnsi="Calibri" w:cs="Calibri"/>
          <w:sz w:val="22"/>
          <w:szCs w:val="22"/>
        </w:rPr>
        <w:t>Executive members</w:t>
      </w:r>
      <w:r w:rsidR="00533089">
        <w:rPr>
          <w:rFonts w:ascii="Calibri" w:hAnsi="Calibri" w:cs="Calibri"/>
          <w:sz w:val="22"/>
          <w:szCs w:val="22"/>
        </w:rPr>
        <w:t xml:space="preserve"> have gathered feedback, considered evaluation data, observed emerging trends in the sector and agreed that it </w:t>
      </w:r>
      <w:r w:rsidR="0062243B">
        <w:rPr>
          <w:rFonts w:ascii="Calibri" w:hAnsi="Calibri" w:cs="Calibri"/>
          <w:sz w:val="22"/>
          <w:szCs w:val="22"/>
        </w:rPr>
        <w:t>was</w:t>
      </w:r>
      <w:r w:rsidR="00533089">
        <w:rPr>
          <w:rFonts w:ascii="Calibri" w:hAnsi="Calibri" w:cs="Calibri"/>
          <w:sz w:val="22"/>
          <w:szCs w:val="22"/>
        </w:rPr>
        <w:t xml:space="preserve"> timely to institute a </w:t>
      </w:r>
      <w:r w:rsidR="00694C9C">
        <w:rPr>
          <w:rFonts w:ascii="Calibri" w:hAnsi="Calibri" w:cs="Calibri"/>
          <w:sz w:val="22"/>
          <w:szCs w:val="22"/>
        </w:rPr>
        <w:t>new</w:t>
      </w:r>
      <w:r w:rsidR="00533089">
        <w:rPr>
          <w:rFonts w:ascii="Calibri" w:hAnsi="Calibri" w:cs="Calibri"/>
          <w:sz w:val="22"/>
          <w:szCs w:val="22"/>
        </w:rPr>
        <w:t xml:space="preserve"> review </w:t>
      </w:r>
      <w:r w:rsidR="0062243B">
        <w:rPr>
          <w:rFonts w:ascii="Calibri" w:hAnsi="Calibri" w:cs="Calibri"/>
          <w:sz w:val="22"/>
          <w:szCs w:val="22"/>
        </w:rPr>
        <w:t>to</w:t>
      </w:r>
      <w:r w:rsidR="00533089">
        <w:rPr>
          <w:rFonts w:ascii="Calibri" w:hAnsi="Calibri" w:cs="Calibri"/>
          <w:sz w:val="22"/>
          <w:szCs w:val="22"/>
        </w:rPr>
        <w:t xml:space="preserve"> </w:t>
      </w:r>
      <w:r w:rsidR="00140E21">
        <w:rPr>
          <w:rFonts w:ascii="Calibri" w:hAnsi="Calibri" w:cs="Calibri"/>
          <w:sz w:val="22"/>
          <w:szCs w:val="22"/>
        </w:rPr>
        <w:t>again modernise</w:t>
      </w:r>
      <w:r w:rsidR="00533089">
        <w:rPr>
          <w:rFonts w:ascii="Calibri" w:hAnsi="Calibri" w:cs="Calibri"/>
          <w:sz w:val="22"/>
          <w:szCs w:val="22"/>
        </w:rPr>
        <w:t xml:space="preserve"> benchmarks</w:t>
      </w:r>
      <w:r w:rsidR="00DC13F7">
        <w:rPr>
          <w:rFonts w:ascii="Calibri" w:hAnsi="Calibri" w:cs="Calibri"/>
          <w:sz w:val="22"/>
          <w:szCs w:val="22"/>
        </w:rPr>
        <w:t xml:space="preserve"> </w:t>
      </w:r>
      <w:r w:rsidR="00140E21">
        <w:rPr>
          <w:rFonts w:ascii="Calibri" w:hAnsi="Calibri" w:cs="Calibri"/>
          <w:sz w:val="22"/>
          <w:szCs w:val="22"/>
        </w:rPr>
        <w:t>in time for</w:t>
      </w:r>
      <w:r w:rsidR="00DC13F7">
        <w:rPr>
          <w:rFonts w:ascii="Calibri" w:hAnsi="Calibri" w:cs="Calibri"/>
          <w:sz w:val="22"/>
          <w:szCs w:val="22"/>
        </w:rPr>
        <w:t xml:space="preserve"> the scheduled 2024 inter</w:t>
      </w:r>
      <w:r w:rsidR="00C941E3">
        <w:rPr>
          <w:rFonts w:ascii="Calibri" w:hAnsi="Calibri" w:cs="Calibri"/>
          <w:sz w:val="22"/>
          <w:szCs w:val="22"/>
        </w:rPr>
        <w:t>institutional benchmarking activity</w:t>
      </w:r>
      <w:r w:rsidR="00533089">
        <w:rPr>
          <w:rFonts w:ascii="Calibri" w:hAnsi="Calibri" w:cs="Calibri"/>
          <w:sz w:val="22"/>
          <w:szCs w:val="22"/>
        </w:rPr>
        <w:t>.</w:t>
      </w:r>
      <w:r w:rsidR="00DC13F7">
        <w:rPr>
          <w:rFonts w:ascii="Calibri" w:hAnsi="Calibri" w:cs="Calibri"/>
          <w:sz w:val="22"/>
          <w:szCs w:val="22"/>
        </w:rPr>
        <w:t xml:space="preserve"> </w:t>
      </w:r>
    </w:p>
    <w:p w14:paraId="00DB105F" w14:textId="2D1DF5EC" w:rsidR="00533089" w:rsidRDefault="007464CE" w:rsidP="00ED47DD">
      <w:pPr>
        <w:pStyle w:val="NormalWeb"/>
        <w:spacing w:before="120" w:beforeAutospacing="0" w:after="120" w:afterAutospacing="0"/>
        <w:rPr>
          <w:rFonts w:ascii="Calibri" w:hAnsi="Calibri" w:cs="Calibri"/>
          <w:sz w:val="22"/>
          <w:szCs w:val="22"/>
        </w:rPr>
      </w:pPr>
      <w:r>
        <w:rPr>
          <w:rFonts w:ascii="Calibri" w:hAnsi="Calibri" w:cs="Calibri"/>
          <w:sz w:val="22"/>
          <w:szCs w:val="22"/>
        </w:rPr>
        <w:t>In parallel</w:t>
      </w:r>
      <w:r w:rsidR="005F0671">
        <w:rPr>
          <w:rFonts w:ascii="Calibri" w:hAnsi="Calibri" w:cs="Calibri"/>
          <w:sz w:val="22"/>
          <w:szCs w:val="22"/>
        </w:rPr>
        <w:t>,</w:t>
      </w:r>
      <w:r>
        <w:rPr>
          <w:rFonts w:ascii="Calibri" w:hAnsi="Calibri" w:cs="Calibri"/>
          <w:sz w:val="22"/>
          <w:szCs w:val="22"/>
        </w:rPr>
        <w:t xml:space="preserve"> at the ACODE </w:t>
      </w:r>
      <w:r w:rsidR="00153B78">
        <w:rPr>
          <w:rFonts w:ascii="Calibri" w:hAnsi="Calibri" w:cs="Calibri"/>
          <w:sz w:val="22"/>
          <w:szCs w:val="22"/>
        </w:rPr>
        <w:t>85 Workshop</w:t>
      </w:r>
      <w:r w:rsidR="001E5936">
        <w:rPr>
          <w:rFonts w:ascii="Calibri" w:hAnsi="Calibri" w:cs="Calibri"/>
          <w:sz w:val="22"/>
          <w:szCs w:val="22"/>
        </w:rPr>
        <w:t>, held in November 2021</w:t>
      </w:r>
      <w:r w:rsidR="00A27C32">
        <w:rPr>
          <w:rFonts w:ascii="Calibri" w:hAnsi="Calibri" w:cs="Calibri"/>
          <w:sz w:val="22"/>
          <w:szCs w:val="22"/>
        </w:rPr>
        <w:t>,</w:t>
      </w:r>
      <w:r w:rsidR="001E5936">
        <w:rPr>
          <w:rFonts w:ascii="Calibri" w:hAnsi="Calibri" w:cs="Calibri"/>
          <w:sz w:val="22"/>
          <w:szCs w:val="22"/>
        </w:rPr>
        <w:t xml:space="preserve"> it was agreed that ACODE would start to </w:t>
      </w:r>
      <w:r w:rsidR="00E26208">
        <w:rPr>
          <w:rFonts w:ascii="Calibri" w:hAnsi="Calibri" w:cs="Calibri"/>
          <w:sz w:val="22"/>
          <w:szCs w:val="22"/>
        </w:rPr>
        <w:t>develop</w:t>
      </w:r>
      <w:r w:rsidR="001E5936">
        <w:rPr>
          <w:rFonts w:ascii="Calibri" w:hAnsi="Calibri" w:cs="Calibri"/>
          <w:sz w:val="22"/>
          <w:szCs w:val="22"/>
        </w:rPr>
        <w:t xml:space="preserve"> an additional benchmark </w:t>
      </w:r>
      <w:r w:rsidR="00E26208">
        <w:rPr>
          <w:rFonts w:ascii="Calibri" w:hAnsi="Calibri" w:cs="Calibri"/>
          <w:sz w:val="22"/>
          <w:szCs w:val="22"/>
        </w:rPr>
        <w:t>that consider</w:t>
      </w:r>
      <w:r w:rsidR="005F0671">
        <w:rPr>
          <w:rFonts w:ascii="Calibri" w:hAnsi="Calibri" w:cs="Calibri"/>
          <w:sz w:val="22"/>
          <w:szCs w:val="22"/>
        </w:rPr>
        <w:t>ed</w:t>
      </w:r>
      <w:r w:rsidR="00E26208">
        <w:rPr>
          <w:rFonts w:ascii="Calibri" w:hAnsi="Calibri" w:cs="Calibri"/>
          <w:sz w:val="22"/>
          <w:szCs w:val="22"/>
        </w:rPr>
        <w:t xml:space="preserve"> Learning Spaces, with a particular focus on the use of technologies in relation to these spaces</w:t>
      </w:r>
      <w:r w:rsidR="000878BB">
        <w:rPr>
          <w:rFonts w:ascii="Calibri" w:hAnsi="Calibri" w:cs="Calibri"/>
          <w:sz w:val="22"/>
          <w:szCs w:val="22"/>
        </w:rPr>
        <w:t xml:space="preserve"> and how the virtual might compliment the physical. This work was originally led by Tim Grace and </w:t>
      </w:r>
      <w:r w:rsidR="000878BB" w:rsidRPr="00BD0608">
        <w:rPr>
          <w:rFonts w:ascii="Calibri" w:hAnsi="Calibri" w:cs="Calibri"/>
          <w:sz w:val="22"/>
          <w:szCs w:val="22"/>
        </w:rPr>
        <w:t>Liane Joubert</w:t>
      </w:r>
      <w:r w:rsidR="000878BB">
        <w:rPr>
          <w:rFonts w:ascii="Calibri" w:hAnsi="Calibri" w:cs="Calibri"/>
          <w:sz w:val="22"/>
          <w:szCs w:val="22"/>
        </w:rPr>
        <w:t xml:space="preserve"> from the Australian National University</w:t>
      </w:r>
      <w:r w:rsidR="00B030AD">
        <w:rPr>
          <w:rFonts w:ascii="Calibri" w:hAnsi="Calibri" w:cs="Calibri"/>
          <w:sz w:val="22"/>
          <w:szCs w:val="22"/>
        </w:rPr>
        <w:t xml:space="preserve"> and many ACODE Delegates have contributed to this work over this time</w:t>
      </w:r>
      <w:r w:rsidR="00F729E0">
        <w:rPr>
          <w:rFonts w:ascii="Calibri" w:hAnsi="Calibri" w:cs="Calibri"/>
          <w:sz w:val="22"/>
          <w:szCs w:val="22"/>
        </w:rPr>
        <w:t xml:space="preserve">. </w:t>
      </w:r>
      <w:r w:rsidR="00B030AD">
        <w:rPr>
          <w:rFonts w:ascii="Calibri" w:hAnsi="Calibri" w:cs="Calibri"/>
          <w:sz w:val="22"/>
          <w:szCs w:val="22"/>
        </w:rPr>
        <w:t xml:space="preserve">As part of this </w:t>
      </w:r>
      <w:r w:rsidR="005629B6">
        <w:rPr>
          <w:rFonts w:ascii="Calibri" w:hAnsi="Calibri" w:cs="Calibri"/>
          <w:sz w:val="22"/>
          <w:szCs w:val="22"/>
        </w:rPr>
        <w:t xml:space="preserve">review, the </w:t>
      </w:r>
      <w:r w:rsidR="00B030AD">
        <w:rPr>
          <w:rFonts w:ascii="Calibri" w:hAnsi="Calibri" w:cs="Calibri"/>
          <w:sz w:val="22"/>
          <w:szCs w:val="22"/>
        </w:rPr>
        <w:t xml:space="preserve">group </w:t>
      </w:r>
      <w:r w:rsidR="00563351">
        <w:rPr>
          <w:rFonts w:ascii="Calibri" w:hAnsi="Calibri" w:cs="Calibri"/>
          <w:sz w:val="22"/>
          <w:szCs w:val="22"/>
        </w:rPr>
        <w:t>sought</w:t>
      </w:r>
      <w:r w:rsidR="00B030AD">
        <w:rPr>
          <w:rFonts w:ascii="Calibri" w:hAnsi="Calibri" w:cs="Calibri"/>
          <w:sz w:val="22"/>
          <w:szCs w:val="22"/>
        </w:rPr>
        <w:t xml:space="preserve"> to </w:t>
      </w:r>
      <w:r w:rsidR="00563351">
        <w:rPr>
          <w:rFonts w:ascii="Calibri" w:hAnsi="Calibri" w:cs="Calibri"/>
          <w:sz w:val="22"/>
          <w:szCs w:val="22"/>
        </w:rPr>
        <w:t>also i</w:t>
      </w:r>
      <w:r w:rsidR="00B030AD">
        <w:rPr>
          <w:rFonts w:ascii="Calibri" w:hAnsi="Calibri" w:cs="Calibri"/>
          <w:sz w:val="22"/>
          <w:szCs w:val="22"/>
        </w:rPr>
        <w:t xml:space="preserve">ncorporate the </w:t>
      </w:r>
      <w:r w:rsidR="00455947">
        <w:rPr>
          <w:rFonts w:ascii="Calibri" w:hAnsi="Calibri" w:cs="Calibri"/>
          <w:sz w:val="22"/>
          <w:szCs w:val="22"/>
        </w:rPr>
        <w:t xml:space="preserve">emerging Learning </w:t>
      </w:r>
      <w:r w:rsidR="000604D8">
        <w:rPr>
          <w:rFonts w:ascii="Calibri" w:hAnsi="Calibri" w:cs="Calibri"/>
          <w:sz w:val="22"/>
          <w:szCs w:val="22"/>
        </w:rPr>
        <w:t>S</w:t>
      </w:r>
      <w:r w:rsidR="00455947">
        <w:rPr>
          <w:rFonts w:ascii="Calibri" w:hAnsi="Calibri" w:cs="Calibri"/>
          <w:sz w:val="22"/>
          <w:szCs w:val="22"/>
        </w:rPr>
        <w:t>paces Benchmark</w:t>
      </w:r>
      <w:r w:rsidR="00E902B7">
        <w:rPr>
          <w:rFonts w:ascii="Calibri" w:hAnsi="Calibri" w:cs="Calibri"/>
          <w:sz w:val="22"/>
          <w:szCs w:val="22"/>
        </w:rPr>
        <w:t xml:space="preserve">, now </w:t>
      </w:r>
      <w:r w:rsidR="00563351">
        <w:rPr>
          <w:rFonts w:ascii="Calibri" w:hAnsi="Calibri" w:cs="Calibri"/>
          <w:sz w:val="22"/>
          <w:szCs w:val="22"/>
        </w:rPr>
        <w:t>added to</w:t>
      </w:r>
      <w:r w:rsidR="00455947">
        <w:rPr>
          <w:rFonts w:ascii="Calibri" w:hAnsi="Calibri" w:cs="Calibri"/>
          <w:sz w:val="22"/>
          <w:szCs w:val="22"/>
        </w:rPr>
        <w:t xml:space="preserve"> this document</w:t>
      </w:r>
      <w:r w:rsidR="008C0C8D">
        <w:rPr>
          <w:rFonts w:ascii="Calibri" w:hAnsi="Calibri" w:cs="Calibri"/>
          <w:sz w:val="22"/>
          <w:szCs w:val="22"/>
        </w:rPr>
        <w:t xml:space="preserve"> as Benchmark 9</w:t>
      </w:r>
      <w:r w:rsidR="00455947">
        <w:rPr>
          <w:rFonts w:ascii="Calibri" w:hAnsi="Calibri" w:cs="Calibri"/>
          <w:sz w:val="22"/>
          <w:szCs w:val="22"/>
        </w:rPr>
        <w:t xml:space="preserve">. </w:t>
      </w:r>
    </w:p>
    <w:p w14:paraId="77F53F8E" w14:textId="7377D5FA" w:rsidR="008C0C8D" w:rsidRDefault="00943043" w:rsidP="00ED47DD">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This Benchmarking document does not stand alone. </w:t>
      </w:r>
      <w:r w:rsidR="00FA1EEB" w:rsidRPr="00FA1EEB">
        <w:rPr>
          <w:rFonts w:ascii="Calibri" w:hAnsi="Calibri" w:cs="Calibri"/>
          <w:sz w:val="22"/>
          <w:szCs w:val="22"/>
        </w:rPr>
        <w:t>The</w:t>
      </w:r>
      <w:r w:rsidR="008805C0">
        <w:rPr>
          <w:rFonts w:ascii="Calibri" w:hAnsi="Calibri" w:cs="Calibri"/>
          <w:sz w:val="22"/>
          <w:szCs w:val="22"/>
        </w:rPr>
        <w:t>re</w:t>
      </w:r>
      <w:r w:rsidR="00FA1EEB" w:rsidRPr="00FA1EEB">
        <w:rPr>
          <w:rFonts w:ascii="Calibri" w:hAnsi="Calibri" w:cs="Calibri"/>
          <w:sz w:val="22"/>
          <w:szCs w:val="22"/>
        </w:rPr>
        <w:t xml:space="preserve"> </w:t>
      </w:r>
      <w:r w:rsidR="008805C0">
        <w:rPr>
          <w:rFonts w:ascii="Calibri" w:hAnsi="Calibri" w:cs="Calibri"/>
          <w:sz w:val="22"/>
          <w:szCs w:val="22"/>
        </w:rPr>
        <w:t xml:space="preserve">are a </w:t>
      </w:r>
      <w:r w:rsidR="00FA1EEB" w:rsidRPr="00FA1EEB">
        <w:rPr>
          <w:rFonts w:ascii="Calibri" w:hAnsi="Calibri" w:cs="Calibri"/>
          <w:sz w:val="22"/>
          <w:szCs w:val="22"/>
        </w:rPr>
        <w:t xml:space="preserve">range of practices </w:t>
      </w:r>
      <w:r w:rsidR="008805C0">
        <w:rPr>
          <w:rFonts w:ascii="Calibri" w:hAnsi="Calibri" w:cs="Calibri"/>
          <w:sz w:val="22"/>
          <w:szCs w:val="22"/>
        </w:rPr>
        <w:t xml:space="preserve">that </w:t>
      </w:r>
      <w:r w:rsidR="00FA1EEB">
        <w:rPr>
          <w:rFonts w:ascii="Calibri" w:hAnsi="Calibri" w:cs="Calibri"/>
          <w:sz w:val="22"/>
          <w:szCs w:val="22"/>
        </w:rPr>
        <w:t xml:space="preserve">are </w:t>
      </w:r>
      <w:r w:rsidR="00FA1EEB" w:rsidRPr="00FA1EEB">
        <w:rPr>
          <w:rFonts w:ascii="Calibri" w:hAnsi="Calibri" w:cs="Calibri"/>
          <w:sz w:val="22"/>
          <w:szCs w:val="22"/>
        </w:rPr>
        <w:t xml:space="preserve">needed to enact </w:t>
      </w:r>
      <w:r w:rsidR="008805C0">
        <w:rPr>
          <w:rFonts w:ascii="Calibri" w:hAnsi="Calibri" w:cs="Calibri"/>
          <w:sz w:val="22"/>
          <w:szCs w:val="22"/>
        </w:rPr>
        <w:t xml:space="preserve">a </w:t>
      </w:r>
      <w:r w:rsidR="00FA1EEB" w:rsidRPr="00FA1EEB">
        <w:rPr>
          <w:rFonts w:ascii="Calibri" w:hAnsi="Calibri" w:cs="Calibri"/>
          <w:sz w:val="22"/>
          <w:szCs w:val="22"/>
        </w:rPr>
        <w:t xml:space="preserve">quality system </w:t>
      </w:r>
      <w:r w:rsidR="008805C0">
        <w:rPr>
          <w:rFonts w:ascii="Calibri" w:hAnsi="Calibri" w:cs="Calibri"/>
          <w:sz w:val="22"/>
          <w:szCs w:val="22"/>
        </w:rPr>
        <w:t xml:space="preserve">for </w:t>
      </w:r>
      <w:r w:rsidR="002C00DD">
        <w:rPr>
          <w:rFonts w:ascii="Calibri" w:hAnsi="Calibri" w:cs="Calibri"/>
          <w:sz w:val="22"/>
          <w:szCs w:val="22"/>
        </w:rPr>
        <w:t>TEL</w:t>
      </w:r>
      <w:r w:rsidR="008805C0">
        <w:rPr>
          <w:rFonts w:ascii="Calibri" w:hAnsi="Calibri" w:cs="Calibri"/>
          <w:sz w:val="22"/>
          <w:szCs w:val="22"/>
        </w:rPr>
        <w:t xml:space="preserve"> </w:t>
      </w:r>
      <w:r w:rsidR="002A2343">
        <w:rPr>
          <w:rFonts w:ascii="Calibri" w:hAnsi="Calibri" w:cs="Calibri"/>
          <w:sz w:val="22"/>
          <w:szCs w:val="22"/>
        </w:rPr>
        <w:t>at an institution. T</w:t>
      </w:r>
      <w:r w:rsidR="008805C0">
        <w:rPr>
          <w:rFonts w:ascii="Calibri" w:hAnsi="Calibri" w:cs="Calibri"/>
          <w:sz w:val="22"/>
          <w:szCs w:val="22"/>
        </w:rPr>
        <w:t>h</w:t>
      </w:r>
      <w:r w:rsidR="002A2343">
        <w:rPr>
          <w:rFonts w:ascii="Calibri" w:hAnsi="Calibri" w:cs="Calibri"/>
          <w:sz w:val="22"/>
          <w:szCs w:val="22"/>
        </w:rPr>
        <w:t xml:space="preserve">ese are best </w:t>
      </w:r>
      <w:r w:rsidR="00FA1EEB" w:rsidRPr="00FA1EEB">
        <w:rPr>
          <w:rFonts w:ascii="Calibri" w:hAnsi="Calibri" w:cs="Calibri"/>
          <w:sz w:val="22"/>
          <w:szCs w:val="22"/>
        </w:rPr>
        <w:t>captured by</w:t>
      </w:r>
      <w:r w:rsidR="00FA1EEB">
        <w:rPr>
          <w:rFonts w:ascii="Calibri" w:hAnsi="Calibri" w:cs="Calibri"/>
          <w:sz w:val="22"/>
          <w:szCs w:val="22"/>
        </w:rPr>
        <w:t xml:space="preserve"> </w:t>
      </w:r>
      <w:r w:rsidR="002A2343">
        <w:rPr>
          <w:rFonts w:ascii="Calibri" w:hAnsi="Calibri" w:cs="Calibri"/>
          <w:sz w:val="22"/>
          <w:szCs w:val="22"/>
        </w:rPr>
        <w:t xml:space="preserve">implementing </w:t>
      </w:r>
      <w:r w:rsidR="00562462">
        <w:rPr>
          <w:rFonts w:ascii="Calibri" w:hAnsi="Calibri" w:cs="Calibri"/>
          <w:sz w:val="22"/>
          <w:szCs w:val="22"/>
        </w:rPr>
        <w:t>an organizational framework, such as the ACODE TEL Framework (McCarthy &amp; Halley, 2018), which</w:t>
      </w:r>
      <w:r w:rsidR="00FA1EEB" w:rsidRPr="00FA1EEB">
        <w:rPr>
          <w:rFonts w:ascii="Calibri" w:hAnsi="Calibri" w:cs="Calibri"/>
          <w:sz w:val="22"/>
          <w:szCs w:val="22"/>
        </w:rPr>
        <w:t xml:space="preserve"> was formed out of a collaboration of 14 universities across</w:t>
      </w:r>
      <w:r w:rsidR="00CE2B88">
        <w:rPr>
          <w:rFonts w:ascii="Calibri" w:hAnsi="Calibri" w:cs="Calibri"/>
          <w:sz w:val="22"/>
          <w:szCs w:val="22"/>
        </w:rPr>
        <w:t xml:space="preserve"> </w:t>
      </w:r>
      <w:r w:rsidR="00FA1EEB" w:rsidRPr="00FA1EEB">
        <w:rPr>
          <w:rFonts w:ascii="Calibri" w:hAnsi="Calibri" w:cs="Calibri"/>
          <w:sz w:val="22"/>
          <w:szCs w:val="22"/>
        </w:rPr>
        <w:t>Australia and New Zealand. This framework provides “an adaptable mechanism to</w:t>
      </w:r>
      <w:r w:rsidR="00CE2B88">
        <w:rPr>
          <w:rFonts w:ascii="Calibri" w:hAnsi="Calibri" w:cs="Calibri"/>
          <w:sz w:val="22"/>
          <w:szCs w:val="22"/>
        </w:rPr>
        <w:t xml:space="preserve"> </w:t>
      </w:r>
      <w:r w:rsidR="00FA1EEB" w:rsidRPr="00FA1EEB">
        <w:rPr>
          <w:rFonts w:ascii="Calibri" w:hAnsi="Calibri" w:cs="Calibri"/>
          <w:sz w:val="22"/>
          <w:szCs w:val="22"/>
        </w:rPr>
        <w:t>assist the collaborative planning, implementation, support and review for TEL across</w:t>
      </w:r>
      <w:r w:rsidR="00CE2B88">
        <w:rPr>
          <w:rFonts w:ascii="Calibri" w:hAnsi="Calibri" w:cs="Calibri"/>
          <w:sz w:val="22"/>
          <w:szCs w:val="22"/>
        </w:rPr>
        <w:t xml:space="preserve"> </w:t>
      </w:r>
      <w:r w:rsidR="00FA1EEB" w:rsidRPr="00FA1EEB">
        <w:rPr>
          <w:rFonts w:ascii="Calibri" w:hAnsi="Calibri" w:cs="Calibri"/>
          <w:sz w:val="22"/>
          <w:szCs w:val="22"/>
        </w:rPr>
        <w:t xml:space="preserve">Higher Education Institutions” (p. 4). The Framework is a companion piece to </w:t>
      </w:r>
      <w:r w:rsidR="00813CAD">
        <w:rPr>
          <w:rFonts w:ascii="Calibri" w:hAnsi="Calibri" w:cs="Calibri"/>
          <w:sz w:val="22"/>
          <w:szCs w:val="22"/>
        </w:rPr>
        <w:t>these Benchmarks</w:t>
      </w:r>
      <w:r w:rsidR="008837EE">
        <w:rPr>
          <w:rFonts w:ascii="Calibri" w:hAnsi="Calibri" w:cs="Calibri"/>
          <w:sz w:val="22"/>
          <w:szCs w:val="22"/>
        </w:rPr>
        <w:t>.</w:t>
      </w:r>
    </w:p>
    <w:p w14:paraId="2D34622A" w14:textId="45B249BC" w:rsidR="00770A70" w:rsidRDefault="00770A70" w:rsidP="00F77486">
      <w:pPr>
        <w:pStyle w:val="Heading2"/>
      </w:pPr>
      <w:bookmarkStart w:id="4" w:name="_Toc161923719"/>
      <w:r>
        <w:t>Benchmarking vs Standards</w:t>
      </w:r>
      <w:bookmarkEnd w:id="4"/>
    </w:p>
    <w:p w14:paraId="790E6166" w14:textId="68E98422" w:rsidR="00F77486" w:rsidRDefault="00F77486" w:rsidP="00100252">
      <w:pPr>
        <w:pStyle w:val="NormalWeb"/>
        <w:rPr>
          <w:rFonts w:ascii="Calibri" w:hAnsi="Calibri" w:cs="Calibri"/>
          <w:sz w:val="22"/>
          <w:szCs w:val="22"/>
        </w:rPr>
      </w:pPr>
      <w:r>
        <w:rPr>
          <w:rFonts w:ascii="Calibri" w:hAnsi="Calibri" w:cs="Calibri"/>
          <w:sz w:val="22"/>
          <w:szCs w:val="22"/>
        </w:rPr>
        <w:t xml:space="preserve">To be clear these </w:t>
      </w:r>
      <w:r w:rsidR="00053AF3">
        <w:rPr>
          <w:rFonts w:ascii="Calibri" w:hAnsi="Calibri" w:cs="Calibri"/>
          <w:sz w:val="22"/>
          <w:szCs w:val="22"/>
        </w:rPr>
        <w:t>b</w:t>
      </w:r>
      <w:r>
        <w:rPr>
          <w:rFonts w:ascii="Calibri" w:hAnsi="Calibri" w:cs="Calibri"/>
          <w:sz w:val="22"/>
          <w:szCs w:val="22"/>
        </w:rPr>
        <w:t xml:space="preserve">enchmarks are not standards </w:t>
      </w:r>
      <w:r w:rsidR="008D4581">
        <w:rPr>
          <w:rFonts w:ascii="Calibri" w:hAnsi="Calibri" w:cs="Calibri"/>
          <w:sz w:val="22"/>
          <w:szCs w:val="22"/>
        </w:rPr>
        <w:t xml:space="preserve">but may be used in conjunction with standards to provide an institution with a </w:t>
      </w:r>
      <w:r w:rsidR="009E7917">
        <w:rPr>
          <w:rFonts w:ascii="Calibri" w:hAnsi="Calibri" w:cs="Calibri"/>
          <w:sz w:val="22"/>
          <w:szCs w:val="22"/>
        </w:rPr>
        <w:t>holistic</w:t>
      </w:r>
      <w:r w:rsidR="008D4581">
        <w:rPr>
          <w:rFonts w:ascii="Calibri" w:hAnsi="Calibri" w:cs="Calibri"/>
          <w:sz w:val="22"/>
          <w:szCs w:val="22"/>
        </w:rPr>
        <w:t xml:space="preserve"> picture of where </w:t>
      </w:r>
      <w:r w:rsidR="00C50619">
        <w:rPr>
          <w:rFonts w:ascii="Calibri" w:hAnsi="Calibri" w:cs="Calibri"/>
          <w:sz w:val="22"/>
          <w:szCs w:val="22"/>
        </w:rPr>
        <w:t>they are p</w:t>
      </w:r>
      <w:r w:rsidR="00205307">
        <w:rPr>
          <w:rFonts w:ascii="Calibri" w:hAnsi="Calibri" w:cs="Calibri"/>
          <w:sz w:val="22"/>
          <w:szCs w:val="22"/>
        </w:rPr>
        <w:t>ositioning</w:t>
      </w:r>
      <w:r w:rsidR="00C50619">
        <w:rPr>
          <w:rFonts w:ascii="Calibri" w:hAnsi="Calibri" w:cs="Calibri"/>
          <w:sz w:val="22"/>
          <w:szCs w:val="22"/>
        </w:rPr>
        <w:t xml:space="preserve"> their </w:t>
      </w:r>
      <w:r w:rsidR="009E7917">
        <w:rPr>
          <w:rFonts w:ascii="Calibri" w:hAnsi="Calibri" w:cs="Calibri"/>
          <w:sz w:val="22"/>
          <w:szCs w:val="22"/>
        </w:rPr>
        <w:t xml:space="preserve">TEL </w:t>
      </w:r>
      <w:r w:rsidR="00C50619">
        <w:rPr>
          <w:rFonts w:ascii="Calibri" w:hAnsi="Calibri" w:cs="Calibri"/>
          <w:sz w:val="22"/>
          <w:szCs w:val="22"/>
        </w:rPr>
        <w:t xml:space="preserve">practice. </w:t>
      </w:r>
      <w:r w:rsidR="0088517C">
        <w:rPr>
          <w:rFonts w:ascii="Calibri" w:hAnsi="Calibri" w:cs="Calibri"/>
          <w:sz w:val="22"/>
          <w:szCs w:val="22"/>
        </w:rPr>
        <w:t>For example</w:t>
      </w:r>
      <w:r w:rsidR="00E30B58">
        <w:rPr>
          <w:rFonts w:ascii="Calibri" w:hAnsi="Calibri" w:cs="Calibri"/>
          <w:sz w:val="22"/>
          <w:szCs w:val="22"/>
        </w:rPr>
        <w:t>,</w:t>
      </w:r>
      <w:r w:rsidR="0088517C">
        <w:rPr>
          <w:rFonts w:ascii="Calibri" w:hAnsi="Calibri" w:cs="Calibri"/>
          <w:sz w:val="22"/>
          <w:szCs w:val="22"/>
        </w:rPr>
        <w:t xml:space="preserve"> </w:t>
      </w:r>
      <w:r w:rsidR="008B55DB">
        <w:rPr>
          <w:rFonts w:ascii="Calibri" w:hAnsi="Calibri" w:cs="Calibri"/>
          <w:sz w:val="22"/>
          <w:szCs w:val="22"/>
        </w:rPr>
        <w:t xml:space="preserve">Figure 1 </w:t>
      </w:r>
      <w:r w:rsidR="006D5B21">
        <w:rPr>
          <w:rFonts w:ascii="Calibri" w:hAnsi="Calibri" w:cs="Calibri"/>
          <w:sz w:val="22"/>
          <w:szCs w:val="22"/>
        </w:rPr>
        <w:t xml:space="preserve">would indicate that </w:t>
      </w:r>
      <w:r w:rsidR="0088517C">
        <w:rPr>
          <w:rFonts w:ascii="Calibri" w:hAnsi="Calibri" w:cs="Calibri"/>
          <w:sz w:val="22"/>
          <w:szCs w:val="22"/>
        </w:rPr>
        <w:t xml:space="preserve">an institution may choose to implement </w:t>
      </w:r>
      <w:r w:rsidR="006D5B21">
        <w:rPr>
          <w:rFonts w:ascii="Calibri" w:hAnsi="Calibri" w:cs="Calibri"/>
          <w:sz w:val="22"/>
          <w:szCs w:val="22"/>
        </w:rPr>
        <w:t xml:space="preserve">something like </w:t>
      </w:r>
      <w:r w:rsidR="0088517C">
        <w:rPr>
          <w:rFonts w:ascii="Calibri" w:hAnsi="Calibri" w:cs="Calibri"/>
          <w:sz w:val="22"/>
          <w:szCs w:val="22"/>
        </w:rPr>
        <w:t xml:space="preserve">the </w:t>
      </w:r>
      <w:r w:rsidR="0088517C">
        <w:rPr>
          <w:rFonts w:ascii="Calibri" w:hAnsi="Calibri" w:cs="Calibri"/>
          <w:sz w:val="22"/>
          <w:szCs w:val="22"/>
        </w:rPr>
        <w:lastRenderedPageBreak/>
        <w:t xml:space="preserve">ASCILITE </w:t>
      </w:r>
      <w:r w:rsidR="009F391D">
        <w:rPr>
          <w:rFonts w:ascii="Calibri" w:hAnsi="Calibri" w:cs="Calibri"/>
          <w:sz w:val="22"/>
          <w:szCs w:val="22"/>
        </w:rPr>
        <w:t>Technology Enhanced Learning Accreditation Standards (</w:t>
      </w:r>
      <w:r w:rsidR="0088517C">
        <w:rPr>
          <w:rFonts w:ascii="Calibri" w:hAnsi="Calibri" w:cs="Calibri"/>
          <w:sz w:val="22"/>
          <w:szCs w:val="22"/>
        </w:rPr>
        <w:t>TELAS</w:t>
      </w:r>
      <w:r w:rsidR="009F391D">
        <w:rPr>
          <w:rFonts w:ascii="Calibri" w:hAnsi="Calibri" w:cs="Calibri"/>
          <w:sz w:val="22"/>
          <w:szCs w:val="22"/>
        </w:rPr>
        <w:t>, 2022),</w:t>
      </w:r>
      <w:r w:rsidR="00D2597E">
        <w:rPr>
          <w:rFonts w:ascii="Calibri" w:hAnsi="Calibri" w:cs="Calibri"/>
          <w:sz w:val="22"/>
          <w:szCs w:val="22"/>
        </w:rPr>
        <w:t xml:space="preserve"> </w:t>
      </w:r>
      <w:r w:rsidR="00475B74">
        <w:rPr>
          <w:rFonts w:ascii="Calibri" w:hAnsi="Calibri" w:cs="Calibri"/>
          <w:sz w:val="22"/>
          <w:szCs w:val="22"/>
        </w:rPr>
        <w:t>as a ‘measure’</w:t>
      </w:r>
      <w:r w:rsidR="00D2597E">
        <w:rPr>
          <w:rFonts w:ascii="Calibri" w:hAnsi="Calibri" w:cs="Calibri"/>
          <w:sz w:val="22"/>
          <w:szCs w:val="22"/>
        </w:rPr>
        <w:t xml:space="preserve"> at the individual course/unit level</w:t>
      </w:r>
      <w:r w:rsidR="00E30B58">
        <w:rPr>
          <w:rFonts w:ascii="Calibri" w:hAnsi="Calibri" w:cs="Calibri"/>
          <w:sz w:val="22"/>
          <w:szCs w:val="22"/>
        </w:rPr>
        <w:t xml:space="preserve"> (at the micro level)</w:t>
      </w:r>
      <w:r w:rsidR="009C5D69">
        <w:rPr>
          <w:rFonts w:ascii="Calibri" w:hAnsi="Calibri" w:cs="Calibri"/>
          <w:sz w:val="22"/>
          <w:szCs w:val="22"/>
        </w:rPr>
        <w:t>, whereas benchmark</w:t>
      </w:r>
      <w:r w:rsidR="00F10AAF">
        <w:rPr>
          <w:rFonts w:ascii="Calibri" w:hAnsi="Calibri" w:cs="Calibri"/>
          <w:sz w:val="22"/>
          <w:szCs w:val="22"/>
        </w:rPr>
        <w:t xml:space="preserve">ing is an </w:t>
      </w:r>
      <w:r w:rsidR="00AF2E9C">
        <w:rPr>
          <w:rFonts w:ascii="Calibri" w:hAnsi="Calibri" w:cs="Calibri"/>
          <w:sz w:val="22"/>
          <w:szCs w:val="22"/>
        </w:rPr>
        <w:t>‘</w:t>
      </w:r>
      <w:r w:rsidR="00F10AAF">
        <w:rPr>
          <w:rFonts w:ascii="Calibri" w:hAnsi="Calibri" w:cs="Calibri"/>
          <w:sz w:val="22"/>
          <w:szCs w:val="22"/>
        </w:rPr>
        <w:t>activity</w:t>
      </w:r>
      <w:r w:rsidR="00AF2E9C">
        <w:rPr>
          <w:rFonts w:ascii="Calibri" w:hAnsi="Calibri" w:cs="Calibri"/>
          <w:sz w:val="22"/>
          <w:szCs w:val="22"/>
        </w:rPr>
        <w:t>’</w:t>
      </w:r>
      <w:r w:rsidR="00F10AAF">
        <w:rPr>
          <w:rFonts w:ascii="Calibri" w:hAnsi="Calibri" w:cs="Calibri"/>
          <w:sz w:val="22"/>
          <w:szCs w:val="22"/>
        </w:rPr>
        <w:t xml:space="preserve"> that</w:t>
      </w:r>
      <w:r w:rsidR="009C5D69">
        <w:rPr>
          <w:rFonts w:ascii="Calibri" w:hAnsi="Calibri" w:cs="Calibri"/>
          <w:sz w:val="22"/>
          <w:szCs w:val="22"/>
        </w:rPr>
        <w:t xml:space="preserve"> </w:t>
      </w:r>
      <w:r w:rsidR="000B038A">
        <w:rPr>
          <w:rFonts w:ascii="Calibri" w:hAnsi="Calibri" w:cs="Calibri"/>
          <w:sz w:val="22"/>
          <w:szCs w:val="22"/>
        </w:rPr>
        <w:t>looks</w:t>
      </w:r>
      <w:r w:rsidR="009C5D69">
        <w:rPr>
          <w:rFonts w:ascii="Calibri" w:hAnsi="Calibri" w:cs="Calibri"/>
          <w:sz w:val="22"/>
          <w:szCs w:val="22"/>
        </w:rPr>
        <w:t xml:space="preserve"> </w:t>
      </w:r>
      <w:r w:rsidR="003C3082">
        <w:rPr>
          <w:rFonts w:ascii="Calibri" w:hAnsi="Calibri" w:cs="Calibri"/>
          <w:sz w:val="22"/>
          <w:szCs w:val="22"/>
        </w:rPr>
        <w:t xml:space="preserve">to understand to what extent an institution is using standards </w:t>
      </w:r>
      <w:r w:rsidR="00EC22BD">
        <w:rPr>
          <w:rFonts w:ascii="Calibri" w:hAnsi="Calibri" w:cs="Calibri"/>
          <w:sz w:val="22"/>
          <w:szCs w:val="22"/>
        </w:rPr>
        <w:t xml:space="preserve">(and other measures) </w:t>
      </w:r>
      <w:r w:rsidR="003C3082">
        <w:rPr>
          <w:rFonts w:ascii="Calibri" w:hAnsi="Calibri" w:cs="Calibri"/>
          <w:sz w:val="22"/>
          <w:szCs w:val="22"/>
        </w:rPr>
        <w:t>to mediate a level of quality across its units of study</w:t>
      </w:r>
      <w:r w:rsidR="00EC22BD">
        <w:rPr>
          <w:rFonts w:ascii="Calibri" w:hAnsi="Calibri" w:cs="Calibri"/>
          <w:sz w:val="22"/>
          <w:szCs w:val="22"/>
        </w:rPr>
        <w:t xml:space="preserve">. </w:t>
      </w:r>
      <w:r w:rsidR="00100252">
        <w:rPr>
          <w:rFonts w:ascii="Calibri" w:hAnsi="Calibri" w:cs="Calibri"/>
          <w:sz w:val="22"/>
          <w:szCs w:val="22"/>
        </w:rPr>
        <w:t>In many sen</w:t>
      </w:r>
      <w:r w:rsidR="000C6917">
        <w:rPr>
          <w:rFonts w:ascii="Calibri" w:hAnsi="Calibri" w:cs="Calibri"/>
          <w:sz w:val="22"/>
          <w:szCs w:val="22"/>
        </w:rPr>
        <w:t>s</w:t>
      </w:r>
      <w:r w:rsidR="00100252">
        <w:rPr>
          <w:rFonts w:ascii="Calibri" w:hAnsi="Calibri" w:cs="Calibri"/>
          <w:sz w:val="22"/>
          <w:szCs w:val="22"/>
        </w:rPr>
        <w:t>es</w:t>
      </w:r>
      <w:r w:rsidR="000B038A">
        <w:rPr>
          <w:rFonts w:ascii="Calibri" w:hAnsi="Calibri" w:cs="Calibri"/>
          <w:sz w:val="22"/>
          <w:szCs w:val="22"/>
        </w:rPr>
        <w:t>,</w:t>
      </w:r>
      <w:r w:rsidR="00100252">
        <w:rPr>
          <w:rFonts w:ascii="Calibri" w:hAnsi="Calibri" w:cs="Calibri"/>
          <w:sz w:val="22"/>
          <w:szCs w:val="22"/>
        </w:rPr>
        <w:t xml:space="preserve"> </w:t>
      </w:r>
      <w:r w:rsidR="00100252" w:rsidRPr="00100252">
        <w:rPr>
          <w:rFonts w:ascii="Calibri" w:hAnsi="Calibri" w:cs="Calibri"/>
          <w:sz w:val="22"/>
          <w:szCs w:val="22"/>
        </w:rPr>
        <w:t xml:space="preserve">Benchmarking </w:t>
      </w:r>
      <w:r w:rsidR="000C6917">
        <w:rPr>
          <w:rFonts w:ascii="Calibri" w:hAnsi="Calibri" w:cs="Calibri"/>
          <w:sz w:val="22"/>
          <w:szCs w:val="22"/>
        </w:rPr>
        <w:t xml:space="preserve">operates at a higher level than do standards and is something that </w:t>
      </w:r>
      <w:r w:rsidR="00EC22BD">
        <w:rPr>
          <w:rFonts w:ascii="Calibri" w:hAnsi="Calibri" w:cs="Calibri"/>
          <w:sz w:val="22"/>
          <w:szCs w:val="22"/>
        </w:rPr>
        <w:t xml:space="preserve">may </w:t>
      </w:r>
      <w:r w:rsidR="000C6917">
        <w:rPr>
          <w:rFonts w:ascii="Calibri" w:hAnsi="Calibri" w:cs="Calibri"/>
          <w:sz w:val="22"/>
          <w:szCs w:val="22"/>
        </w:rPr>
        <w:t xml:space="preserve">happen when standards are </w:t>
      </w:r>
      <w:r w:rsidR="0018400E">
        <w:rPr>
          <w:rFonts w:ascii="Calibri" w:hAnsi="Calibri" w:cs="Calibri"/>
          <w:sz w:val="22"/>
          <w:szCs w:val="22"/>
        </w:rPr>
        <w:t xml:space="preserve">being applied </w:t>
      </w:r>
      <w:r w:rsidR="007F3B34">
        <w:rPr>
          <w:rFonts w:ascii="Calibri" w:hAnsi="Calibri" w:cs="Calibri"/>
          <w:sz w:val="22"/>
          <w:szCs w:val="22"/>
        </w:rPr>
        <w:t xml:space="preserve">(or not) </w:t>
      </w:r>
      <w:r w:rsidR="0018400E">
        <w:rPr>
          <w:rFonts w:ascii="Calibri" w:hAnsi="Calibri" w:cs="Calibri"/>
          <w:sz w:val="22"/>
          <w:szCs w:val="22"/>
        </w:rPr>
        <w:t>within an institution</w:t>
      </w:r>
      <w:r w:rsidR="007F3B34">
        <w:rPr>
          <w:rFonts w:ascii="Calibri" w:hAnsi="Calibri" w:cs="Calibri"/>
          <w:sz w:val="22"/>
          <w:szCs w:val="22"/>
        </w:rPr>
        <w:t>.</w:t>
      </w:r>
      <w:r w:rsidR="0018400E">
        <w:rPr>
          <w:rFonts w:ascii="Calibri" w:hAnsi="Calibri" w:cs="Calibri"/>
          <w:sz w:val="22"/>
          <w:szCs w:val="22"/>
        </w:rPr>
        <w:t xml:space="preserve"> </w:t>
      </w:r>
      <w:r w:rsidR="007F3B34">
        <w:rPr>
          <w:rFonts w:ascii="Calibri" w:hAnsi="Calibri" w:cs="Calibri"/>
          <w:sz w:val="22"/>
          <w:szCs w:val="22"/>
        </w:rPr>
        <w:t>A</w:t>
      </w:r>
      <w:r w:rsidR="0007590E">
        <w:rPr>
          <w:rFonts w:ascii="Calibri" w:hAnsi="Calibri" w:cs="Calibri"/>
          <w:sz w:val="22"/>
          <w:szCs w:val="22"/>
        </w:rPr>
        <w:t xml:space="preserve">t </w:t>
      </w:r>
      <w:r w:rsidR="001A1770">
        <w:rPr>
          <w:rFonts w:ascii="Calibri" w:hAnsi="Calibri" w:cs="Calibri"/>
          <w:sz w:val="22"/>
          <w:szCs w:val="22"/>
        </w:rPr>
        <w:t>this point, a benchmarking tool may be used to allow for internal self-reflection,</w:t>
      </w:r>
      <w:r w:rsidR="0002193A">
        <w:rPr>
          <w:rFonts w:ascii="Calibri" w:hAnsi="Calibri" w:cs="Calibri"/>
          <w:sz w:val="22"/>
          <w:szCs w:val="22"/>
        </w:rPr>
        <w:t xml:space="preserve"> </w:t>
      </w:r>
      <w:r w:rsidR="001A1770">
        <w:rPr>
          <w:rFonts w:ascii="Calibri" w:hAnsi="Calibri" w:cs="Calibri"/>
          <w:sz w:val="22"/>
          <w:szCs w:val="22"/>
        </w:rPr>
        <w:t xml:space="preserve">which may then lead to an opportunity for </w:t>
      </w:r>
      <w:r w:rsidR="00100252" w:rsidRPr="00100252">
        <w:rPr>
          <w:rFonts w:ascii="Calibri" w:hAnsi="Calibri" w:cs="Calibri"/>
          <w:sz w:val="22"/>
          <w:szCs w:val="22"/>
        </w:rPr>
        <w:t xml:space="preserve">comparisons to be made between </w:t>
      </w:r>
      <w:r w:rsidR="00274E52">
        <w:rPr>
          <w:rFonts w:ascii="Calibri" w:hAnsi="Calibri" w:cs="Calibri"/>
          <w:sz w:val="22"/>
          <w:szCs w:val="22"/>
        </w:rPr>
        <w:t>institutions</w:t>
      </w:r>
      <w:r w:rsidR="004B5624">
        <w:rPr>
          <w:rFonts w:ascii="Calibri" w:hAnsi="Calibri" w:cs="Calibri"/>
          <w:sz w:val="22"/>
          <w:szCs w:val="22"/>
        </w:rPr>
        <w:t>,</w:t>
      </w:r>
      <w:r w:rsidR="00100252" w:rsidRPr="00100252">
        <w:rPr>
          <w:rFonts w:ascii="Calibri" w:hAnsi="Calibri" w:cs="Calibri"/>
          <w:sz w:val="22"/>
          <w:szCs w:val="22"/>
        </w:rPr>
        <w:t xml:space="preserve"> </w:t>
      </w:r>
      <w:r w:rsidR="00274E52">
        <w:rPr>
          <w:rFonts w:ascii="Calibri" w:hAnsi="Calibri" w:cs="Calibri"/>
          <w:sz w:val="22"/>
          <w:szCs w:val="22"/>
        </w:rPr>
        <w:t>to</w:t>
      </w:r>
      <w:r w:rsidR="00100252" w:rsidRPr="00100252">
        <w:rPr>
          <w:rFonts w:ascii="Calibri" w:hAnsi="Calibri" w:cs="Calibri"/>
          <w:sz w:val="22"/>
          <w:szCs w:val="22"/>
        </w:rPr>
        <w:t xml:space="preserve"> identify</w:t>
      </w:r>
      <w:r w:rsidR="00100252">
        <w:rPr>
          <w:rFonts w:ascii="Calibri" w:hAnsi="Calibri" w:cs="Calibri"/>
          <w:sz w:val="22"/>
          <w:szCs w:val="22"/>
        </w:rPr>
        <w:t xml:space="preserve"> </w:t>
      </w:r>
      <w:r w:rsidR="00100252" w:rsidRPr="00100252">
        <w:rPr>
          <w:rFonts w:ascii="Calibri" w:hAnsi="Calibri" w:cs="Calibri"/>
          <w:sz w:val="22"/>
          <w:szCs w:val="22"/>
        </w:rPr>
        <w:t xml:space="preserve">areas for </w:t>
      </w:r>
      <w:r w:rsidR="00274E52">
        <w:rPr>
          <w:rFonts w:ascii="Calibri" w:hAnsi="Calibri" w:cs="Calibri"/>
          <w:sz w:val="22"/>
          <w:szCs w:val="22"/>
        </w:rPr>
        <w:t xml:space="preserve">potential </w:t>
      </w:r>
      <w:r w:rsidR="00100252" w:rsidRPr="00100252">
        <w:rPr>
          <w:rFonts w:ascii="Calibri" w:hAnsi="Calibri" w:cs="Calibri"/>
          <w:sz w:val="22"/>
          <w:szCs w:val="22"/>
        </w:rPr>
        <w:t xml:space="preserve">improvement and </w:t>
      </w:r>
      <w:r w:rsidR="00F543FF">
        <w:rPr>
          <w:rFonts w:ascii="Calibri" w:hAnsi="Calibri" w:cs="Calibri"/>
          <w:sz w:val="22"/>
          <w:szCs w:val="22"/>
        </w:rPr>
        <w:t xml:space="preserve">to provide </w:t>
      </w:r>
      <w:r w:rsidR="000B038A">
        <w:rPr>
          <w:rFonts w:ascii="Calibri" w:hAnsi="Calibri" w:cs="Calibri"/>
          <w:sz w:val="22"/>
          <w:szCs w:val="22"/>
        </w:rPr>
        <w:t>a mechanism</w:t>
      </w:r>
      <w:r w:rsidR="00100252" w:rsidRPr="00100252">
        <w:rPr>
          <w:rFonts w:ascii="Calibri" w:hAnsi="Calibri" w:cs="Calibri"/>
          <w:sz w:val="22"/>
          <w:szCs w:val="22"/>
        </w:rPr>
        <w:t xml:space="preserve"> </w:t>
      </w:r>
      <w:r w:rsidR="00F543FF">
        <w:rPr>
          <w:rFonts w:ascii="Calibri" w:hAnsi="Calibri" w:cs="Calibri"/>
          <w:sz w:val="22"/>
          <w:szCs w:val="22"/>
        </w:rPr>
        <w:t>to</w:t>
      </w:r>
      <w:r w:rsidR="00100252" w:rsidRPr="00100252">
        <w:rPr>
          <w:rFonts w:ascii="Calibri" w:hAnsi="Calibri" w:cs="Calibri"/>
          <w:sz w:val="22"/>
          <w:szCs w:val="22"/>
        </w:rPr>
        <w:t xml:space="preserve"> engag</w:t>
      </w:r>
      <w:r w:rsidR="00F543FF">
        <w:rPr>
          <w:rFonts w:ascii="Calibri" w:hAnsi="Calibri" w:cs="Calibri"/>
          <w:sz w:val="22"/>
          <w:szCs w:val="22"/>
        </w:rPr>
        <w:t>e</w:t>
      </w:r>
      <w:r w:rsidR="00100252" w:rsidRPr="00100252">
        <w:rPr>
          <w:rFonts w:ascii="Calibri" w:hAnsi="Calibri" w:cs="Calibri"/>
          <w:sz w:val="22"/>
          <w:szCs w:val="22"/>
        </w:rPr>
        <w:t xml:space="preserve"> in that improvement</w:t>
      </w:r>
      <w:r w:rsidR="00F543FF">
        <w:rPr>
          <w:rFonts w:ascii="Calibri" w:hAnsi="Calibri" w:cs="Calibri"/>
          <w:sz w:val="22"/>
          <w:szCs w:val="22"/>
        </w:rPr>
        <w:t xml:space="preserve"> (Marshall &amp; Sankey, 2023)</w:t>
      </w:r>
      <w:r w:rsidR="00100252" w:rsidRPr="00100252">
        <w:rPr>
          <w:rFonts w:ascii="Calibri" w:hAnsi="Calibri" w:cs="Calibri"/>
          <w:sz w:val="22"/>
          <w:szCs w:val="22"/>
        </w:rPr>
        <w:t>.</w:t>
      </w:r>
    </w:p>
    <w:p w14:paraId="3583F5B3" w14:textId="77777777" w:rsidR="005C4A04" w:rsidRDefault="00556391" w:rsidP="005C4A04">
      <w:pPr>
        <w:pStyle w:val="NormalWeb"/>
        <w:jc w:val="center"/>
        <w:rPr>
          <w:rFonts w:ascii="Calibri" w:hAnsi="Calibri" w:cs="Calibri"/>
          <w:sz w:val="22"/>
          <w:szCs w:val="22"/>
        </w:rPr>
      </w:pPr>
      <w:r w:rsidRPr="000F1DDD">
        <w:rPr>
          <w:rFonts w:ascii="Calibri" w:hAnsi="Calibri" w:cs="Calibri"/>
          <w:sz w:val="22"/>
          <w:szCs w:val="22"/>
        </w:rPr>
        <w:fldChar w:fldCharType="begin"/>
      </w:r>
      <w:r w:rsidRPr="000F1DDD">
        <w:rPr>
          <w:rFonts w:ascii="Calibri" w:hAnsi="Calibri" w:cs="Calibri"/>
          <w:sz w:val="22"/>
          <w:szCs w:val="22"/>
        </w:rPr>
        <w:instrText xml:space="preserve"> INCLUDEPICTURE "https://media.licdn.com/dms/image/C5612AQFWNzE07jP4GQ/article-inline_image-shrink_1000_1488/0/1547767545511?e=1715817600&amp;v=beta&amp;t=xNaXBZwMTmWpkHnZ1K9n-3NDm_eDm0pMdGx9zB_fP4s" \* MERGEFORMATINET </w:instrText>
      </w:r>
      <w:r w:rsidRPr="000F1DDD">
        <w:rPr>
          <w:rFonts w:ascii="Calibri" w:hAnsi="Calibri" w:cs="Calibri"/>
          <w:sz w:val="22"/>
          <w:szCs w:val="22"/>
        </w:rPr>
        <w:fldChar w:fldCharType="separate"/>
      </w:r>
      <w:r w:rsidRPr="000F1DDD">
        <w:rPr>
          <w:rFonts w:ascii="Calibri" w:hAnsi="Calibri" w:cs="Calibri"/>
          <w:noProof/>
          <w:sz w:val="22"/>
          <w:szCs w:val="22"/>
        </w:rPr>
        <w:drawing>
          <wp:inline distT="0" distB="0" distL="0" distR="0" wp14:anchorId="6EE5644B" wp14:editId="3F1B504B">
            <wp:extent cx="4458393" cy="3019516"/>
            <wp:effectExtent l="0" t="0" r="0" b="3175"/>
            <wp:docPr id="4309145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31" cy="3070676"/>
                    </a:xfrm>
                    <a:prstGeom prst="rect">
                      <a:avLst/>
                    </a:prstGeom>
                    <a:noFill/>
                    <a:ln>
                      <a:noFill/>
                    </a:ln>
                  </pic:spPr>
                </pic:pic>
              </a:graphicData>
            </a:graphic>
          </wp:inline>
        </w:drawing>
      </w:r>
      <w:r w:rsidRPr="000F1DDD">
        <w:rPr>
          <w:rFonts w:ascii="Calibri" w:hAnsi="Calibri" w:cs="Calibri"/>
          <w:sz w:val="22"/>
          <w:szCs w:val="22"/>
        </w:rPr>
        <w:fldChar w:fldCharType="end"/>
      </w:r>
    </w:p>
    <w:p w14:paraId="3E28B8CC" w14:textId="0551FDD8" w:rsidR="00CF1684" w:rsidRDefault="00CF1684" w:rsidP="005C4A04">
      <w:pPr>
        <w:pStyle w:val="NormalWeb"/>
        <w:jc w:val="center"/>
        <w:rPr>
          <w:rFonts w:ascii="Calibri" w:hAnsi="Calibri" w:cs="Calibri"/>
          <w:sz w:val="22"/>
          <w:szCs w:val="22"/>
        </w:rPr>
      </w:pPr>
      <w:r w:rsidRPr="000F1DDD">
        <w:rPr>
          <w:rFonts w:ascii="Calibri" w:hAnsi="Calibri" w:cs="Calibri"/>
          <w:sz w:val="22"/>
          <w:szCs w:val="22"/>
        </w:rPr>
        <w:t>Figure 1</w:t>
      </w:r>
      <w:r w:rsidR="00DF081E" w:rsidRPr="000F1DDD">
        <w:rPr>
          <w:rFonts w:ascii="Calibri" w:hAnsi="Calibri" w:cs="Calibri"/>
          <w:sz w:val="22"/>
          <w:szCs w:val="22"/>
        </w:rPr>
        <w:t>. The TEL hierarchy of needs</w:t>
      </w:r>
      <w:r w:rsidR="00E76437" w:rsidRPr="000F1DDD">
        <w:rPr>
          <w:rFonts w:ascii="Calibri" w:hAnsi="Calibri" w:cs="Calibri"/>
          <w:sz w:val="22"/>
          <w:szCs w:val="22"/>
        </w:rPr>
        <w:t xml:space="preserve"> (Sankey 2018)</w:t>
      </w:r>
      <w:r w:rsidR="00DF081E" w:rsidRPr="000F1DDD">
        <w:rPr>
          <w:rFonts w:ascii="Calibri" w:hAnsi="Calibri" w:cs="Calibri"/>
          <w:sz w:val="22"/>
          <w:szCs w:val="22"/>
        </w:rPr>
        <w:t>.</w:t>
      </w:r>
    </w:p>
    <w:p w14:paraId="18064A8A" w14:textId="108A5A63" w:rsidR="005C4A04" w:rsidRPr="000F1DDD" w:rsidRDefault="005F7DFA" w:rsidP="00FA1EEB">
      <w:pPr>
        <w:pStyle w:val="NormalWeb"/>
        <w:rPr>
          <w:rFonts w:ascii="Calibri" w:hAnsi="Calibri" w:cs="Calibri"/>
          <w:sz w:val="22"/>
          <w:szCs w:val="22"/>
        </w:rPr>
      </w:pPr>
      <w:r>
        <w:rPr>
          <w:rFonts w:ascii="Calibri" w:hAnsi="Calibri" w:cs="Calibri"/>
          <w:sz w:val="22"/>
          <w:szCs w:val="22"/>
        </w:rPr>
        <w:t>O</w:t>
      </w:r>
      <w:r w:rsidR="005C4A04">
        <w:rPr>
          <w:rFonts w:ascii="Calibri" w:hAnsi="Calibri" w:cs="Calibri"/>
          <w:sz w:val="22"/>
          <w:szCs w:val="22"/>
        </w:rPr>
        <w:t>f note also</w:t>
      </w:r>
      <w:r>
        <w:rPr>
          <w:rFonts w:ascii="Calibri" w:hAnsi="Calibri" w:cs="Calibri"/>
          <w:sz w:val="22"/>
          <w:szCs w:val="22"/>
        </w:rPr>
        <w:t xml:space="preserve">, in Figure 1 is the notion that </w:t>
      </w:r>
      <w:r w:rsidR="00B904AE">
        <w:rPr>
          <w:rFonts w:ascii="Calibri" w:hAnsi="Calibri" w:cs="Calibri"/>
          <w:sz w:val="22"/>
          <w:szCs w:val="22"/>
        </w:rPr>
        <w:t>an Institution may also have in place its TEL Framework</w:t>
      </w:r>
      <w:r w:rsidR="00343DAD">
        <w:rPr>
          <w:rFonts w:ascii="Calibri" w:hAnsi="Calibri" w:cs="Calibri"/>
          <w:sz w:val="22"/>
          <w:szCs w:val="22"/>
        </w:rPr>
        <w:t xml:space="preserve"> at the Meso level</w:t>
      </w:r>
      <w:r w:rsidR="00B904AE">
        <w:rPr>
          <w:rFonts w:ascii="Calibri" w:hAnsi="Calibri" w:cs="Calibri"/>
          <w:sz w:val="22"/>
          <w:szCs w:val="22"/>
        </w:rPr>
        <w:t>, an example of which, and preferred model, is the ACODE TEL Framework (McCarthy &amp; Halley, 2018).</w:t>
      </w:r>
      <w:r w:rsidR="00EA6A4B">
        <w:rPr>
          <w:rFonts w:ascii="Calibri" w:hAnsi="Calibri" w:cs="Calibri"/>
          <w:sz w:val="22"/>
          <w:szCs w:val="22"/>
        </w:rPr>
        <w:t xml:space="preserve"> </w:t>
      </w:r>
    </w:p>
    <w:p w14:paraId="011CC395" w14:textId="44CA10D7" w:rsidR="00E72D5C" w:rsidRPr="00E72D5C" w:rsidRDefault="00E72D5C" w:rsidP="00E72D5C">
      <w:pPr>
        <w:pStyle w:val="Heading1"/>
        <w:rPr>
          <w:rFonts w:eastAsia="Times New Roman"/>
        </w:rPr>
      </w:pPr>
      <w:bookmarkStart w:id="5" w:name="_Toc161923720"/>
      <w:r w:rsidRPr="00E72D5C">
        <w:rPr>
          <w:rFonts w:eastAsia="Times New Roman"/>
        </w:rPr>
        <w:t>About the</w:t>
      </w:r>
      <w:r w:rsidR="00C02A0F">
        <w:rPr>
          <w:rFonts w:eastAsia="Times New Roman"/>
        </w:rPr>
        <w:t>se</w:t>
      </w:r>
      <w:r w:rsidRPr="00E72D5C">
        <w:rPr>
          <w:rFonts w:eastAsia="Times New Roman"/>
        </w:rPr>
        <w:t xml:space="preserve"> Benchmarks</w:t>
      </w:r>
      <w:bookmarkEnd w:id="5"/>
      <w:r w:rsidRPr="00E72D5C">
        <w:rPr>
          <w:rFonts w:eastAsia="Times New Roman"/>
        </w:rPr>
        <w:t xml:space="preserve"> </w:t>
      </w:r>
    </w:p>
    <w:p w14:paraId="4787D636" w14:textId="3E790AA2"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The purpose of benchmarking, and these benchmarks particularly, is to support continuous quality improvement in technology enhanced learning</w:t>
      </w:r>
      <w:r w:rsidR="00C65F06">
        <w:rPr>
          <w:rFonts w:ascii="Calibri" w:hAnsi="Calibri" w:cs="Calibri"/>
          <w:sz w:val="22"/>
          <w:szCs w:val="22"/>
        </w:rPr>
        <w:t xml:space="preserve"> at an institutional level</w:t>
      </w:r>
      <w:r w:rsidRPr="00E72D5C">
        <w:rPr>
          <w:rFonts w:ascii="Calibri" w:hAnsi="Calibri" w:cs="Calibri"/>
          <w:sz w:val="22"/>
          <w:szCs w:val="22"/>
        </w:rPr>
        <w:t xml:space="preserve">. The approach reflects an enterprise perspective, integrating the key issue of pedagogy, with institutional dimensions such as planning, staff and student development and infrastructure provision. The benchmarks have been developed for use by the organisational areas responsible for the provision of leadership in technology enhanced learning and their associated services. </w:t>
      </w:r>
    </w:p>
    <w:p w14:paraId="4131C077" w14:textId="0C045EFC"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Each benchmark area is discrete; for example, staff support for the use of technology enhanced learning can be used alone or in combination with other benchmarks. The benchmarks can be used for self-assessment purposes (in one or several areas), or as part of a collaborative, comparative exercise, one that </w:t>
      </w:r>
      <w:r w:rsidR="006F5947">
        <w:rPr>
          <w:rFonts w:ascii="Calibri" w:hAnsi="Calibri" w:cs="Calibri"/>
          <w:sz w:val="22"/>
          <w:szCs w:val="22"/>
        </w:rPr>
        <w:t>would typically</w:t>
      </w:r>
      <w:r w:rsidRPr="00E72D5C">
        <w:rPr>
          <w:rFonts w:ascii="Calibri" w:hAnsi="Calibri" w:cs="Calibri"/>
          <w:sz w:val="22"/>
          <w:szCs w:val="22"/>
        </w:rPr>
        <w:t xml:space="preserve"> include other institutions. </w:t>
      </w:r>
    </w:p>
    <w:p w14:paraId="2CB17B49" w14:textId="3A02C3A1"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Because these benchmarks may be used individually there is some </w:t>
      </w:r>
      <w:r w:rsidR="0021077B">
        <w:rPr>
          <w:rFonts w:ascii="Calibri" w:hAnsi="Calibri" w:cs="Calibri"/>
          <w:sz w:val="22"/>
          <w:szCs w:val="22"/>
        </w:rPr>
        <w:t xml:space="preserve">limited </w:t>
      </w:r>
      <w:r w:rsidRPr="00E72D5C">
        <w:rPr>
          <w:rFonts w:ascii="Calibri" w:hAnsi="Calibri" w:cs="Calibri"/>
          <w:sz w:val="22"/>
          <w:szCs w:val="22"/>
        </w:rPr>
        <w:t xml:space="preserve">duplication across the benchmarking topics. However, in this iteration of the benchmarks the authors have tried to minimise this overlap, suggesting rather, that an institution may choose to select indicators from a range of </w:t>
      </w:r>
      <w:r w:rsidRPr="00E72D5C">
        <w:rPr>
          <w:rFonts w:ascii="Calibri" w:hAnsi="Calibri" w:cs="Calibri"/>
          <w:sz w:val="22"/>
          <w:szCs w:val="22"/>
        </w:rPr>
        <w:lastRenderedPageBreak/>
        <w:t xml:space="preserve">related benchmarks rather than just choosing one or two whole benchmarks. Something more akin to the </w:t>
      </w:r>
      <w:r w:rsidR="00A75574">
        <w:rPr>
          <w:rFonts w:ascii="Calibri" w:hAnsi="Calibri" w:cs="Calibri"/>
          <w:sz w:val="22"/>
          <w:szCs w:val="22"/>
        </w:rPr>
        <w:t xml:space="preserve">Bacsich </w:t>
      </w:r>
      <w:r w:rsidRPr="00E72D5C">
        <w:rPr>
          <w:rFonts w:ascii="Calibri" w:hAnsi="Calibri" w:cs="Calibri"/>
          <w:sz w:val="22"/>
          <w:szCs w:val="22"/>
        </w:rPr>
        <w:t xml:space="preserve">Pick &amp; Mix methodology of benchmarking, where one selects the indicators they want to use from a much broader group of indicators. Importantly, if this methodology is adopted it becomes more difficult to compare your results with other institutions who may not necessarily have used this same methodology. </w:t>
      </w:r>
    </w:p>
    <w:p w14:paraId="2FD36222" w14:textId="4CC1C4EE" w:rsidR="00E72D5C" w:rsidRPr="00E72D5C" w:rsidRDefault="00E72D5C" w:rsidP="00ED47DD">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It is expected that </w:t>
      </w:r>
      <w:r w:rsidR="00F27182">
        <w:rPr>
          <w:rFonts w:ascii="Calibri" w:hAnsi="Calibri" w:cs="Calibri"/>
          <w:sz w:val="22"/>
          <w:szCs w:val="22"/>
        </w:rPr>
        <w:t>to get full advantage of</w:t>
      </w:r>
      <w:r w:rsidR="004E7231">
        <w:rPr>
          <w:rFonts w:ascii="Calibri" w:hAnsi="Calibri" w:cs="Calibri"/>
          <w:sz w:val="22"/>
          <w:szCs w:val="22"/>
        </w:rPr>
        <w:t xml:space="preserve"> engaging in</w:t>
      </w:r>
      <w:r w:rsidRPr="00E72D5C">
        <w:rPr>
          <w:rFonts w:ascii="Calibri" w:hAnsi="Calibri" w:cs="Calibri"/>
          <w:sz w:val="22"/>
          <w:szCs w:val="22"/>
        </w:rPr>
        <w:t xml:space="preserve"> </w:t>
      </w:r>
      <w:r w:rsidR="00BF6690">
        <w:rPr>
          <w:rFonts w:ascii="Calibri" w:hAnsi="Calibri" w:cs="Calibri"/>
          <w:sz w:val="22"/>
          <w:szCs w:val="22"/>
        </w:rPr>
        <w:t xml:space="preserve">this </w:t>
      </w:r>
      <w:r w:rsidRPr="00E72D5C">
        <w:rPr>
          <w:rFonts w:ascii="Calibri" w:hAnsi="Calibri" w:cs="Calibri"/>
          <w:sz w:val="22"/>
          <w:szCs w:val="22"/>
        </w:rPr>
        <w:t xml:space="preserve">benchmarking exercise </w:t>
      </w:r>
      <w:r w:rsidR="00BF6690">
        <w:rPr>
          <w:rFonts w:ascii="Calibri" w:hAnsi="Calibri" w:cs="Calibri"/>
          <w:sz w:val="22"/>
          <w:szCs w:val="22"/>
        </w:rPr>
        <w:t xml:space="preserve">an institution may </w:t>
      </w:r>
      <w:r w:rsidR="00586216">
        <w:rPr>
          <w:rFonts w:ascii="Calibri" w:hAnsi="Calibri" w:cs="Calibri"/>
          <w:sz w:val="22"/>
          <w:szCs w:val="22"/>
        </w:rPr>
        <w:t xml:space="preserve">choose to do this </w:t>
      </w:r>
      <w:r w:rsidRPr="00E72D5C">
        <w:rPr>
          <w:rFonts w:ascii="Calibri" w:hAnsi="Calibri" w:cs="Calibri"/>
          <w:sz w:val="22"/>
          <w:szCs w:val="22"/>
        </w:rPr>
        <w:t>over a period of years</w:t>
      </w:r>
      <w:r w:rsidR="00586216">
        <w:rPr>
          <w:rFonts w:ascii="Calibri" w:hAnsi="Calibri" w:cs="Calibri"/>
          <w:sz w:val="22"/>
          <w:szCs w:val="22"/>
        </w:rPr>
        <w:t>, rather than all at one time</w:t>
      </w:r>
      <w:r w:rsidRPr="00E72D5C">
        <w:rPr>
          <w:rFonts w:ascii="Calibri" w:hAnsi="Calibri" w:cs="Calibri"/>
          <w:sz w:val="22"/>
          <w:szCs w:val="22"/>
        </w:rPr>
        <w:t xml:space="preserve">. For example, in any given year two to three Benchmarks may be addressed, were the areas selected reflect institutional priorities for quality improvement at that time. Alternatively, if an institution wanted to gain a full understanding of where they were placed at a given point in time, they could undertake a full review. Both approaches have been used successfully by institutions since the Benchmarks were first developed. </w:t>
      </w:r>
    </w:p>
    <w:p w14:paraId="54895B8A" w14:textId="295C78C1"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Benchmarks cover the following </w:t>
      </w:r>
      <w:r w:rsidR="00570C1C">
        <w:rPr>
          <w:rFonts w:ascii="Calibri" w:hAnsi="Calibri" w:cs="Calibri"/>
          <w:sz w:val="22"/>
          <w:szCs w:val="22"/>
        </w:rPr>
        <w:t>nine</w:t>
      </w:r>
      <w:r w:rsidRPr="00E72D5C">
        <w:rPr>
          <w:rFonts w:ascii="Calibri" w:hAnsi="Calibri" w:cs="Calibri"/>
          <w:sz w:val="22"/>
          <w:szCs w:val="22"/>
        </w:rPr>
        <w:t xml:space="preserve"> topic areas: </w:t>
      </w:r>
    </w:p>
    <w:p w14:paraId="34899A6B"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Institution-wide policy and governance for technology enhanced learning; </w:t>
      </w:r>
    </w:p>
    <w:p w14:paraId="1DF5DA2F"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Planning for institution-wide quality improvement of technology enhanced learning; </w:t>
      </w:r>
    </w:p>
    <w:p w14:paraId="7BBFF258"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Information technology systems, services and support for technology enhanced learning; </w:t>
      </w:r>
    </w:p>
    <w:p w14:paraId="0DC11FCB"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The application of technology enhanced learning services; </w:t>
      </w:r>
    </w:p>
    <w:p w14:paraId="44ED721B"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Staff professional development for the effective use of technology enhanced learning; </w:t>
      </w:r>
    </w:p>
    <w:p w14:paraId="643F5AF6"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Staff support for the use of technology enhanced learning; </w:t>
      </w:r>
    </w:p>
    <w:p w14:paraId="6D917172" w14:textId="77777777" w:rsidR="00E72D5C" w:rsidRP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 xml:space="preserve">Student training for the effective use of technology enhanced learning; </w:t>
      </w:r>
    </w:p>
    <w:p w14:paraId="7FBA19B2" w14:textId="586C3478" w:rsidR="00E72D5C" w:rsidRDefault="00E72D5C" w:rsidP="00E72D5C">
      <w:pPr>
        <w:pStyle w:val="NormalWeb"/>
        <w:numPr>
          <w:ilvl w:val="0"/>
          <w:numId w:val="3"/>
        </w:numPr>
        <w:rPr>
          <w:rFonts w:ascii="Calibri" w:hAnsi="Calibri" w:cs="Calibri"/>
          <w:sz w:val="22"/>
          <w:szCs w:val="22"/>
        </w:rPr>
      </w:pPr>
      <w:r w:rsidRPr="00E72D5C">
        <w:rPr>
          <w:rFonts w:ascii="Calibri" w:hAnsi="Calibri" w:cs="Calibri"/>
          <w:sz w:val="22"/>
          <w:szCs w:val="22"/>
        </w:rPr>
        <w:t>Student support for the use of technology enhanced learning</w:t>
      </w:r>
      <w:r w:rsidR="00D26CF0">
        <w:rPr>
          <w:rFonts w:ascii="Calibri" w:hAnsi="Calibri" w:cs="Calibri"/>
          <w:sz w:val="22"/>
          <w:szCs w:val="22"/>
        </w:rPr>
        <w:t>;</w:t>
      </w:r>
      <w:r w:rsidRPr="00E72D5C">
        <w:rPr>
          <w:rFonts w:ascii="Calibri" w:hAnsi="Calibri" w:cs="Calibri"/>
          <w:sz w:val="22"/>
          <w:szCs w:val="22"/>
        </w:rPr>
        <w:t xml:space="preserve"> </w:t>
      </w:r>
    </w:p>
    <w:p w14:paraId="47A0F9F3" w14:textId="13C7FB30" w:rsidR="00FB3128" w:rsidRPr="00E72D5C" w:rsidRDefault="00BE6719" w:rsidP="00E72D5C">
      <w:pPr>
        <w:pStyle w:val="NormalWeb"/>
        <w:numPr>
          <w:ilvl w:val="0"/>
          <w:numId w:val="3"/>
        </w:numPr>
        <w:rPr>
          <w:rFonts w:ascii="Calibri" w:hAnsi="Calibri" w:cs="Calibri"/>
          <w:sz w:val="22"/>
          <w:szCs w:val="22"/>
        </w:rPr>
      </w:pPr>
      <w:r w:rsidRPr="00BE6719">
        <w:rPr>
          <w:rFonts w:ascii="Calibri" w:hAnsi="Calibri" w:cs="Calibri"/>
          <w:sz w:val="22"/>
          <w:szCs w:val="22"/>
        </w:rPr>
        <w:t xml:space="preserve">Technology </w:t>
      </w:r>
      <w:r>
        <w:rPr>
          <w:rFonts w:ascii="Calibri" w:hAnsi="Calibri" w:cs="Calibri"/>
          <w:sz w:val="22"/>
          <w:szCs w:val="22"/>
        </w:rPr>
        <w:t>e</w:t>
      </w:r>
      <w:r w:rsidRPr="00BE6719">
        <w:rPr>
          <w:rFonts w:ascii="Calibri" w:hAnsi="Calibri" w:cs="Calibri"/>
          <w:sz w:val="22"/>
          <w:szCs w:val="22"/>
        </w:rPr>
        <w:t xml:space="preserve">nhanced </w:t>
      </w:r>
      <w:r>
        <w:rPr>
          <w:rFonts w:ascii="Calibri" w:hAnsi="Calibri" w:cs="Calibri"/>
          <w:sz w:val="22"/>
          <w:szCs w:val="22"/>
        </w:rPr>
        <w:t>l</w:t>
      </w:r>
      <w:r w:rsidRPr="00BE6719">
        <w:rPr>
          <w:rFonts w:ascii="Calibri" w:hAnsi="Calibri" w:cs="Calibri"/>
          <w:sz w:val="22"/>
          <w:szCs w:val="22"/>
        </w:rPr>
        <w:t xml:space="preserve">earning </w:t>
      </w:r>
      <w:r>
        <w:rPr>
          <w:rFonts w:ascii="Calibri" w:hAnsi="Calibri" w:cs="Calibri"/>
          <w:sz w:val="22"/>
          <w:szCs w:val="22"/>
        </w:rPr>
        <w:t>s</w:t>
      </w:r>
      <w:r w:rsidRPr="00BE6719">
        <w:rPr>
          <w:rFonts w:ascii="Calibri" w:hAnsi="Calibri" w:cs="Calibri"/>
          <w:sz w:val="22"/>
          <w:szCs w:val="22"/>
        </w:rPr>
        <w:t>paces</w:t>
      </w:r>
      <w:r w:rsidR="00D26CF0">
        <w:rPr>
          <w:rFonts w:ascii="Calibri" w:hAnsi="Calibri" w:cs="Calibri"/>
          <w:sz w:val="22"/>
          <w:szCs w:val="22"/>
        </w:rPr>
        <w:t>.</w:t>
      </w:r>
    </w:p>
    <w:p w14:paraId="2178C876"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Each of the above benchmarks includes a Scoping Statement, a Good Practice Statement, a set of Performance Indicators (PIs) and an area to make initial recommendations on that may need improvement having emerged from undertaking the assessment. </w:t>
      </w:r>
    </w:p>
    <w:p w14:paraId="31AF2804" w14:textId="48BF95A9"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Each measure is rated on a 5-point scale (where level 5 indicates good practice). There are five statements that represent progress toward good practice (as represented by an indicator), with some represented as a matrix. Service areas, or units within the institution can complete a self-assessment of current practice using these indicators, noting that it is not necessary to aspire to best practice on all. Rather, it is one way to </w:t>
      </w:r>
      <w:r w:rsidR="00C85104">
        <w:rPr>
          <w:rFonts w:ascii="Calibri" w:hAnsi="Calibri" w:cs="Calibri"/>
          <w:sz w:val="22"/>
          <w:szCs w:val="22"/>
        </w:rPr>
        <w:t xml:space="preserve">establish a ‘real’ picture of where your institution may sit in relation to these and, by extension, within </w:t>
      </w:r>
      <w:r w:rsidRPr="00E72D5C">
        <w:rPr>
          <w:rFonts w:ascii="Calibri" w:hAnsi="Calibri" w:cs="Calibri"/>
          <w:sz w:val="22"/>
          <w:szCs w:val="22"/>
        </w:rPr>
        <w:t xml:space="preserve">the sector. </w:t>
      </w:r>
    </w:p>
    <w:p w14:paraId="279EF06E"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rest of this document is designed to assist you in the use of these Benchmarks and comprises of: </w:t>
      </w:r>
    </w:p>
    <w:p w14:paraId="177A70AC" w14:textId="77777777" w:rsidR="00E72D5C" w:rsidRPr="00E72D5C" w:rsidRDefault="00E72D5C" w:rsidP="007962DB">
      <w:pPr>
        <w:pStyle w:val="NormalWeb"/>
        <w:numPr>
          <w:ilvl w:val="0"/>
          <w:numId w:val="4"/>
        </w:numPr>
        <w:spacing w:before="120" w:beforeAutospacing="0" w:after="0" w:afterAutospacing="0"/>
        <w:ind w:left="714" w:hanging="357"/>
        <w:rPr>
          <w:rFonts w:ascii="Calibri" w:hAnsi="Calibri" w:cs="Calibri"/>
          <w:sz w:val="22"/>
          <w:szCs w:val="22"/>
        </w:rPr>
      </w:pPr>
      <w:r w:rsidRPr="00E72D5C">
        <w:rPr>
          <w:rFonts w:ascii="Calibri" w:hAnsi="Calibri" w:cs="Calibri"/>
          <w:sz w:val="22"/>
          <w:szCs w:val="22"/>
        </w:rPr>
        <w:t xml:space="preserve">A step-by-step guide on how to use the Benchmarks (Section 1) </w:t>
      </w:r>
    </w:p>
    <w:p w14:paraId="4F413F9D" w14:textId="77777777" w:rsidR="00E72D5C" w:rsidRPr="00E72D5C" w:rsidRDefault="00E72D5C" w:rsidP="00E72D5C">
      <w:pPr>
        <w:pStyle w:val="NormalWeb"/>
        <w:numPr>
          <w:ilvl w:val="0"/>
          <w:numId w:val="4"/>
        </w:numPr>
        <w:rPr>
          <w:rFonts w:ascii="Calibri" w:hAnsi="Calibri" w:cs="Calibri"/>
          <w:sz w:val="22"/>
          <w:szCs w:val="22"/>
        </w:rPr>
      </w:pPr>
      <w:r w:rsidRPr="00E72D5C">
        <w:rPr>
          <w:rFonts w:ascii="Calibri" w:hAnsi="Calibri" w:cs="Calibri"/>
          <w:sz w:val="22"/>
          <w:szCs w:val="22"/>
        </w:rPr>
        <w:t xml:space="preserve">A complete set of the Benchmarks and Performance Indicators (Section 2). </w:t>
      </w:r>
    </w:p>
    <w:p w14:paraId="35FCD1AA" w14:textId="4455653F" w:rsidR="001D658E" w:rsidRPr="00EA6A4B" w:rsidRDefault="00E72D5C" w:rsidP="000B673D">
      <w:pPr>
        <w:pStyle w:val="NormalWeb"/>
        <w:numPr>
          <w:ilvl w:val="0"/>
          <w:numId w:val="4"/>
        </w:numPr>
        <w:rPr>
          <w:rFonts w:asciiTheme="majorHAnsi" w:hAnsiTheme="majorHAnsi" w:cstheme="majorBidi"/>
          <w:color w:val="0F4761" w:themeColor="accent1" w:themeShade="BF"/>
          <w:sz w:val="40"/>
          <w:szCs w:val="40"/>
        </w:rPr>
      </w:pPr>
      <w:r w:rsidRPr="00EA6A4B">
        <w:rPr>
          <w:rFonts w:ascii="Calibri" w:hAnsi="Calibri" w:cs="Calibri"/>
          <w:sz w:val="22"/>
          <w:szCs w:val="22"/>
        </w:rPr>
        <w:t xml:space="preserve">A Team Consolidation template (Section 3). This template may be use at the various stages of the reporting process. It is also found on the ACODE website under Benchmarking as a </w:t>
      </w:r>
      <w:r w:rsidR="0074583F" w:rsidRPr="00EA6A4B">
        <w:rPr>
          <w:rFonts w:ascii="Calibri" w:hAnsi="Calibri" w:cs="Calibri"/>
          <w:sz w:val="22"/>
          <w:szCs w:val="22"/>
        </w:rPr>
        <w:t xml:space="preserve">fillable </w:t>
      </w:r>
      <w:r w:rsidRPr="00EA6A4B">
        <w:rPr>
          <w:rFonts w:ascii="Calibri" w:hAnsi="Calibri" w:cs="Calibri"/>
          <w:sz w:val="22"/>
          <w:szCs w:val="22"/>
        </w:rPr>
        <w:t xml:space="preserve">Word document. </w:t>
      </w:r>
      <w:r w:rsidR="001D658E" w:rsidRPr="00EA6A4B">
        <w:br w:type="page"/>
      </w:r>
    </w:p>
    <w:p w14:paraId="225B8BA7" w14:textId="531AE44B" w:rsidR="00E72D5C" w:rsidRPr="00E72D5C" w:rsidRDefault="00E72D5C" w:rsidP="00E72D5C">
      <w:pPr>
        <w:pStyle w:val="Heading1"/>
        <w:rPr>
          <w:rFonts w:eastAsia="Times New Roman"/>
        </w:rPr>
      </w:pPr>
      <w:bookmarkStart w:id="6" w:name="_Toc161923721"/>
      <w:r w:rsidRPr="00E72D5C">
        <w:rPr>
          <w:rFonts w:eastAsia="Times New Roman"/>
        </w:rPr>
        <w:lastRenderedPageBreak/>
        <w:t>Section 1 – How to use the</w:t>
      </w:r>
      <w:r w:rsidR="00156DC1">
        <w:rPr>
          <w:rFonts w:eastAsia="Times New Roman"/>
        </w:rPr>
        <w:t>se</w:t>
      </w:r>
      <w:r w:rsidRPr="00E72D5C">
        <w:rPr>
          <w:rFonts w:eastAsia="Times New Roman"/>
        </w:rPr>
        <w:t xml:space="preserve"> Benchmarks</w:t>
      </w:r>
      <w:bookmarkEnd w:id="6"/>
      <w:r w:rsidRPr="00E72D5C">
        <w:rPr>
          <w:rFonts w:eastAsia="Times New Roman"/>
        </w:rPr>
        <w:t xml:space="preserve"> </w:t>
      </w:r>
    </w:p>
    <w:p w14:paraId="2D0951DF"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ACODE benchmarks are designed to be used for continuous improvement and quality assurance purposes. Their focus is technology enhanced learning, an area that is now mission critical within higher education institutions for the quality delivery of courses and programs. </w:t>
      </w:r>
    </w:p>
    <w:p w14:paraId="5996A76F"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Use of the benchmarks can provide a basis for research for improving practice, resulting in a better understanding of operational systems and processes and contributing to accountability requirements. Use of the benchmarks can also provide a tool for learning and may be helpful in breaking down beliefs that “we are different”, instead “we are all in this together”. </w:t>
      </w:r>
    </w:p>
    <w:p w14:paraId="03A23BD9"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Some of the benefits that have been found from prior use of the benchmarks include: </w:t>
      </w:r>
    </w:p>
    <w:p w14:paraId="01DEA43D" w14:textId="77777777" w:rsidR="00E72D5C" w:rsidRPr="00E72D5C" w:rsidRDefault="00E72D5C" w:rsidP="007962DB">
      <w:pPr>
        <w:pStyle w:val="NormalWeb"/>
        <w:numPr>
          <w:ilvl w:val="0"/>
          <w:numId w:val="5"/>
        </w:numPr>
        <w:spacing w:before="120" w:beforeAutospacing="0"/>
        <w:ind w:left="714" w:hanging="357"/>
        <w:rPr>
          <w:rFonts w:ascii="Calibri" w:hAnsi="Calibri" w:cs="Calibri"/>
          <w:sz w:val="22"/>
          <w:szCs w:val="22"/>
        </w:rPr>
      </w:pPr>
      <w:r w:rsidRPr="00E72D5C">
        <w:rPr>
          <w:rFonts w:ascii="Calibri" w:hAnsi="Calibri" w:cs="Calibri"/>
          <w:sz w:val="22"/>
          <w:szCs w:val="22"/>
        </w:rPr>
        <w:t xml:space="preserve">Identification of strengths and weaknesses - for planning and priority setting; </w:t>
      </w:r>
    </w:p>
    <w:p w14:paraId="554F78AC" w14:textId="77777777" w:rsidR="00E72D5C" w:rsidRPr="00E72D5C" w:rsidRDefault="00E72D5C" w:rsidP="00E72D5C">
      <w:pPr>
        <w:pStyle w:val="NormalWeb"/>
        <w:numPr>
          <w:ilvl w:val="0"/>
          <w:numId w:val="5"/>
        </w:numPr>
        <w:rPr>
          <w:rFonts w:ascii="Calibri" w:hAnsi="Calibri" w:cs="Calibri"/>
          <w:sz w:val="22"/>
          <w:szCs w:val="22"/>
        </w:rPr>
      </w:pPr>
      <w:r w:rsidRPr="00E72D5C">
        <w:rPr>
          <w:rFonts w:ascii="Calibri" w:hAnsi="Calibri" w:cs="Calibri"/>
          <w:sz w:val="22"/>
          <w:szCs w:val="22"/>
        </w:rPr>
        <w:t xml:space="preserve">An improved understanding of strategic and operational requirements; </w:t>
      </w:r>
    </w:p>
    <w:p w14:paraId="64D54762" w14:textId="77777777" w:rsidR="00E72D5C" w:rsidRPr="00E72D5C" w:rsidRDefault="00E72D5C" w:rsidP="00E72D5C">
      <w:pPr>
        <w:pStyle w:val="NormalWeb"/>
        <w:numPr>
          <w:ilvl w:val="0"/>
          <w:numId w:val="5"/>
        </w:numPr>
        <w:rPr>
          <w:rFonts w:ascii="Calibri" w:hAnsi="Calibri" w:cs="Calibri"/>
          <w:sz w:val="22"/>
          <w:szCs w:val="22"/>
        </w:rPr>
      </w:pPr>
      <w:r w:rsidRPr="00E72D5C">
        <w:rPr>
          <w:rFonts w:ascii="Calibri" w:hAnsi="Calibri" w:cs="Calibri"/>
          <w:sz w:val="22"/>
          <w:szCs w:val="22"/>
        </w:rPr>
        <w:t xml:space="preserve">A framework for quality assurance purposes; </w:t>
      </w:r>
    </w:p>
    <w:p w14:paraId="652076D5" w14:textId="77777777" w:rsidR="00E72D5C" w:rsidRPr="00E72D5C" w:rsidRDefault="00E72D5C" w:rsidP="00E72D5C">
      <w:pPr>
        <w:pStyle w:val="NormalWeb"/>
        <w:numPr>
          <w:ilvl w:val="0"/>
          <w:numId w:val="5"/>
        </w:numPr>
        <w:rPr>
          <w:rFonts w:ascii="Calibri" w:hAnsi="Calibri" w:cs="Calibri"/>
          <w:sz w:val="22"/>
          <w:szCs w:val="22"/>
        </w:rPr>
      </w:pPr>
      <w:r w:rsidRPr="00E72D5C">
        <w:rPr>
          <w:rFonts w:ascii="Calibri" w:hAnsi="Calibri" w:cs="Calibri"/>
          <w:sz w:val="22"/>
          <w:szCs w:val="22"/>
        </w:rPr>
        <w:t xml:space="preserve">Recognition of areas of achievement; </w:t>
      </w:r>
    </w:p>
    <w:p w14:paraId="081D226A" w14:textId="0C446558" w:rsidR="00E72D5C" w:rsidRPr="007962DB" w:rsidRDefault="00E72D5C" w:rsidP="008C35EC">
      <w:pPr>
        <w:pStyle w:val="NormalWeb"/>
        <w:numPr>
          <w:ilvl w:val="0"/>
          <w:numId w:val="5"/>
        </w:numPr>
        <w:rPr>
          <w:rFonts w:ascii="Calibri" w:hAnsi="Calibri" w:cs="Calibri"/>
          <w:sz w:val="22"/>
          <w:szCs w:val="22"/>
        </w:rPr>
      </w:pPr>
      <w:r w:rsidRPr="007962DB">
        <w:rPr>
          <w:rFonts w:ascii="Calibri" w:hAnsi="Calibri" w:cs="Calibri"/>
          <w:sz w:val="22"/>
          <w:szCs w:val="22"/>
        </w:rPr>
        <w:t xml:space="preserve">Generation of ideas and a reinvigoration of practice, for example, the development of strategies for improvement in areas of need; </w:t>
      </w:r>
    </w:p>
    <w:p w14:paraId="60BDF6E0" w14:textId="77777777" w:rsidR="00E72D5C" w:rsidRPr="00E72D5C" w:rsidRDefault="00E72D5C" w:rsidP="00E72D5C">
      <w:pPr>
        <w:pStyle w:val="NormalWeb"/>
        <w:numPr>
          <w:ilvl w:val="0"/>
          <w:numId w:val="5"/>
        </w:numPr>
        <w:rPr>
          <w:rFonts w:ascii="Calibri" w:hAnsi="Calibri" w:cs="Calibri"/>
          <w:sz w:val="22"/>
          <w:szCs w:val="22"/>
        </w:rPr>
      </w:pPr>
      <w:r w:rsidRPr="00E72D5C">
        <w:rPr>
          <w:rFonts w:ascii="Calibri" w:hAnsi="Calibri" w:cs="Calibri"/>
          <w:sz w:val="22"/>
          <w:szCs w:val="22"/>
        </w:rPr>
        <w:t xml:space="preserve">Collaboration is facilitated – develop better understanding across areas within the institution and with partners; and </w:t>
      </w:r>
    </w:p>
    <w:p w14:paraId="72B4DC51" w14:textId="77777777" w:rsidR="00E72D5C" w:rsidRPr="00E72D5C" w:rsidRDefault="00E72D5C" w:rsidP="007962DB">
      <w:pPr>
        <w:pStyle w:val="NormalWeb"/>
        <w:numPr>
          <w:ilvl w:val="0"/>
          <w:numId w:val="5"/>
        </w:numPr>
        <w:spacing w:before="0" w:beforeAutospacing="0" w:after="120" w:afterAutospacing="0"/>
        <w:ind w:left="714" w:hanging="357"/>
        <w:rPr>
          <w:rFonts w:ascii="Calibri" w:hAnsi="Calibri" w:cs="Calibri"/>
          <w:sz w:val="22"/>
          <w:szCs w:val="22"/>
        </w:rPr>
      </w:pPr>
      <w:r w:rsidRPr="00E72D5C">
        <w:rPr>
          <w:rFonts w:ascii="Calibri" w:hAnsi="Calibri" w:cs="Calibri"/>
          <w:sz w:val="22"/>
          <w:szCs w:val="22"/>
        </w:rPr>
        <w:t xml:space="preserve">Communities of practice can develop which provide opportunities for staff professional development, project work, staff exchanges and secondments. </w:t>
      </w:r>
    </w:p>
    <w:p w14:paraId="1F7513AD" w14:textId="77777777" w:rsidR="00E72D5C" w:rsidRPr="00E72D5C" w:rsidRDefault="00E72D5C" w:rsidP="004517E1">
      <w:pPr>
        <w:pStyle w:val="Heading3"/>
      </w:pPr>
      <w:bookmarkStart w:id="7" w:name="_Toc161923722"/>
      <w:r w:rsidRPr="00E72D5C">
        <w:t>Structure of the Benchmarks</w:t>
      </w:r>
      <w:bookmarkEnd w:id="7"/>
      <w:r w:rsidRPr="00E72D5C">
        <w:t xml:space="preserve"> </w:t>
      </w:r>
    </w:p>
    <w:p w14:paraId="69809E40"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Each benchmark contains the following elements: </w:t>
      </w:r>
    </w:p>
    <w:p w14:paraId="0643E541" w14:textId="77777777" w:rsidR="00E72D5C" w:rsidRPr="00E72D5C" w:rsidRDefault="00E72D5C" w:rsidP="007962DB">
      <w:pPr>
        <w:pStyle w:val="NormalWeb"/>
        <w:numPr>
          <w:ilvl w:val="0"/>
          <w:numId w:val="6"/>
        </w:numPr>
        <w:spacing w:before="120" w:beforeAutospacing="0" w:after="0" w:afterAutospacing="0"/>
        <w:ind w:left="714" w:hanging="357"/>
        <w:rPr>
          <w:rFonts w:ascii="Calibri" w:hAnsi="Calibri" w:cs="Calibri"/>
          <w:sz w:val="22"/>
          <w:szCs w:val="22"/>
        </w:rPr>
      </w:pPr>
      <w:r w:rsidRPr="00E72D5C">
        <w:rPr>
          <w:rFonts w:ascii="Calibri" w:hAnsi="Calibri" w:cs="Calibri"/>
          <w:sz w:val="22"/>
          <w:szCs w:val="22"/>
        </w:rPr>
        <w:t xml:space="preserve">Scoping Statement; </w:t>
      </w:r>
    </w:p>
    <w:p w14:paraId="75BEA695" w14:textId="77777777" w:rsidR="00E72D5C" w:rsidRPr="00E72D5C" w:rsidRDefault="00E72D5C" w:rsidP="00E72D5C">
      <w:pPr>
        <w:pStyle w:val="NormalWeb"/>
        <w:numPr>
          <w:ilvl w:val="0"/>
          <w:numId w:val="6"/>
        </w:numPr>
        <w:rPr>
          <w:rFonts w:ascii="Calibri" w:hAnsi="Calibri" w:cs="Calibri"/>
          <w:sz w:val="22"/>
          <w:szCs w:val="22"/>
        </w:rPr>
      </w:pPr>
      <w:r w:rsidRPr="00E72D5C">
        <w:rPr>
          <w:rFonts w:ascii="Calibri" w:hAnsi="Calibri" w:cs="Calibri"/>
          <w:sz w:val="22"/>
          <w:szCs w:val="22"/>
        </w:rPr>
        <w:t xml:space="preserve">Good Practice Statement; </w:t>
      </w:r>
    </w:p>
    <w:p w14:paraId="2E099645" w14:textId="77777777" w:rsidR="00E72D5C" w:rsidRPr="00E72D5C" w:rsidRDefault="00E72D5C" w:rsidP="00E72D5C">
      <w:pPr>
        <w:pStyle w:val="NormalWeb"/>
        <w:numPr>
          <w:ilvl w:val="0"/>
          <w:numId w:val="6"/>
        </w:numPr>
        <w:rPr>
          <w:rFonts w:ascii="Calibri" w:hAnsi="Calibri" w:cs="Calibri"/>
          <w:sz w:val="22"/>
          <w:szCs w:val="22"/>
        </w:rPr>
      </w:pPr>
      <w:r w:rsidRPr="00E72D5C">
        <w:rPr>
          <w:rFonts w:ascii="Calibri" w:hAnsi="Calibri" w:cs="Calibri"/>
          <w:sz w:val="22"/>
          <w:szCs w:val="22"/>
        </w:rPr>
        <w:t xml:space="preserve">Performance Indicators (PIs); </w:t>
      </w:r>
    </w:p>
    <w:p w14:paraId="40D69D86" w14:textId="77777777" w:rsidR="00E72D5C" w:rsidRPr="00E72D5C" w:rsidRDefault="00E72D5C" w:rsidP="00E72D5C">
      <w:pPr>
        <w:pStyle w:val="NormalWeb"/>
        <w:numPr>
          <w:ilvl w:val="0"/>
          <w:numId w:val="6"/>
        </w:numPr>
        <w:rPr>
          <w:rFonts w:ascii="Calibri" w:hAnsi="Calibri" w:cs="Calibri"/>
          <w:sz w:val="22"/>
          <w:szCs w:val="22"/>
        </w:rPr>
      </w:pPr>
      <w:r w:rsidRPr="00E72D5C">
        <w:rPr>
          <w:rFonts w:ascii="Calibri" w:hAnsi="Calibri" w:cs="Calibri"/>
          <w:sz w:val="22"/>
          <w:szCs w:val="22"/>
        </w:rPr>
        <w:t xml:space="preserve">Performance Measures - on a 5-point scale (or LPIs); </w:t>
      </w:r>
    </w:p>
    <w:p w14:paraId="0465E9F6" w14:textId="77777777" w:rsidR="00E72D5C" w:rsidRPr="00E72D5C" w:rsidRDefault="00E72D5C" w:rsidP="00E72D5C">
      <w:pPr>
        <w:pStyle w:val="NormalWeb"/>
        <w:numPr>
          <w:ilvl w:val="0"/>
          <w:numId w:val="6"/>
        </w:numPr>
        <w:rPr>
          <w:rFonts w:ascii="Calibri" w:hAnsi="Calibri" w:cs="Calibri"/>
          <w:sz w:val="22"/>
          <w:szCs w:val="22"/>
        </w:rPr>
      </w:pPr>
      <w:r w:rsidRPr="00E72D5C">
        <w:rPr>
          <w:rFonts w:ascii="Calibri" w:hAnsi="Calibri" w:cs="Calibri"/>
          <w:sz w:val="22"/>
          <w:szCs w:val="22"/>
        </w:rPr>
        <w:t xml:space="preserve">A place to provide a rationale and evidence to support your assessment; and </w:t>
      </w:r>
    </w:p>
    <w:p w14:paraId="54CD3265" w14:textId="77777777" w:rsidR="00E72D5C" w:rsidRPr="00E72D5C" w:rsidRDefault="00E72D5C" w:rsidP="00C17CF1">
      <w:pPr>
        <w:pStyle w:val="NormalWeb"/>
        <w:numPr>
          <w:ilvl w:val="0"/>
          <w:numId w:val="6"/>
        </w:numPr>
        <w:spacing w:before="0" w:beforeAutospacing="0" w:after="120" w:afterAutospacing="0"/>
        <w:ind w:left="714" w:hanging="357"/>
        <w:rPr>
          <w:rFonts w:ascii="Calibri" w:hAnsi="Calibri" w:cs="Calibri"/>
          <w:sz w:val="22"/>
          <w:szCs w:val="22"/>
        </w:rPr>
      </w:pPr>
      <w:r w:rsidRPr="00E72D5C">
        <w:rPr>
          <w:rFonts w:ascii="Calibri" w:hAnsi="Calibri" w:cs="Calibri"/>
          <w:sz w:val="22"/>
          <w:szCs w:val="22"/>
        </w:rPr>
        <w:t xml:space="preserve">An area to note an initial recommendation which may be useful for future improvement. </w:t>
      </w:r>
    </w:p>
    <w:p w14:paraId="5F133717" w14:textId="77777777" w:rsidR="00E72D5C" w:rsidRPr="00E72D5C" w:rsidRDefault="00E72D5C" w:rsidP="004517E1">
      <w:pPr>
        <w:pStyle w:val="Heading3"/>
      </w:pPr>
      <w:bookmarkStart w:id="8" w:name="_Toc161923723"/>
      <w:r w:rsidRPr="00E72D5C">
        <w:t>The Scoping Statement</w:t>
      </w:r>
      <w:bookmarkEnd w:id="8"/>
      <w:r w:rsidRPr="00E72D5C">
        <w:t xml:space="preserve"> </w:t>
      </w:r>
    </w:p>
    <w:p w14:paraId="7F35447E" w14:textId="77777777"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This describes what is considered in the benchmark and sometimes what is out of scope. The following example from Benchmark 1 illustrates the purpose of the scoping statement, providing a detailed explanation of what is addressed in the benchmark and what is not. This reduces the potential for ambiguity and confusion when progressing through the performance indicators. </w:t>
      </w:r>
    </w:p>
    <w:p w14:paraId="39919F7E" w14:textId="64D042A4" w:rsidR="00E72D5C" w:rsidRPr="00E72D5C" w:rsidRDefault="00E72D5C" w:rsidP="007962DB">
      <w:pPr>
        <w:pStyle w:val="NormalWeb"/>
        <w:spacing w:before="120" w:beforeAutospacing="0" w:after="120" w:afterAutospacing="0"/>
        <w:rPr>
          <w:rFonts w:ascii="Calibri" w:hAnsi="Calibri" w:cs="Calibri"/>
          <w:sz w:val="22"/>
          <w:szCs w:val="22"/>
        </w:rPr>
      </w:pPr>
      <w:r w:rsidRPr="00E72D5C">
        <w:rPr>
          <w:rFonts w:ascii="Calibri" w:hAnsi="Calibri" w:cs="Calibri"/>
          <w:b/>
          <w:bCs/>
          <w:sz w:val="22"/>
          <w:szCs w:val="22"/>
        </w:rPr>
        <w:t xml:space="preserve">Example 1 </w:t>
      </w:r>
      <w:r w:rsidRPr="00E72D5C">
        <w:rPr>
          <w:rFonts w:ascii="Calibri" w:hAnsi="Calibri" w:cs="Calibri"/>
          <w:sz w:val="22"/>
          <w:szCs w:val="22"/>
        </w:rPr>
        <w:t xml:space="preserve">– </w:t>
      </w:r>
      <w:r w:rsidRPr="00E72D5C">
        <w:rPr>
          <w:rFonts w:ascii="Calibri" w:hAnsi="Calibri" w:cs="Calibri"/>
          <w:b/>
          <w:bCs/>
          <w:sz w:val="22"/>
          <w:szCs w:val="22"/>
        </w:rPr>
        <w:t>Scoping Statement from Benchmark 1</w:t>
      </w:r>
      <w:r w:rsidRPr="00E72D5C">
        <w:rPr>
          <w:rFonts w:ascii="Calibri" w:hAnsi="Calibri" w:cs="Calibri"/>
          <w:sz w:val="22"/>
          <w:szCs w:val="22"/>
        </w:rPr>
        <w:t>: Institution-wide policy and governance for technology enhanced learning</w:t>
      </w:r>
      <w:r w:rsidR="0028218E">
        <w:rPr>
          <w:rFonts w:ascii="Calibri" w:hAnsi="Calibri" w:cs="Calibri"/>
          <w:sz w:val="22"/>
          <w:szCs w:val="22"/>
        </w:rPr>
        <w:t>:</w:t>
      </w:r>
      <w:r w:rsidRPr="00E72D5C">
        <w:rPr>
          <w:rFonts w:ascii="Calibri" w:hAnsi="Calibri" w:cs="Calibri"/>
          <w:sz w:val="22"/>
          <w:szCs w:val="22"/>
        </w:rPr>
        <w:t xml:space="preserve"> </w:t>
      </w:r>
    </w:p>
    <w:p w14:paraId="22A07938" w14:textId="01FB9919" w:rsidR="00E72D5C" w:rsidRPr="00E72D5C" w:rsidRDefault="00997579" w:rsidP="007962DB">
      <w:pPr>
        <w:pStyle w:val="NormalWeb"/>
        <w:spacing w:before="120" w:beforeAutospacing="0" w:after="120" w:afterAutospacing="0"/>
        <w:ind w:left="284" w:right="237"/>
        <w:rPr>
          <w:rFonts w:ascii="Calibri" w:hAnsi="Calibri" w:cs="Calibri"/>
          <w:sz w:val="22"/>
          <w:szCs w:val="22"/>
        </w:rPr>
      </w:pPr>
      <w:r w:rsidRPr="00997579">
        <w:rPr>
          <w:rFonts w:ascii="Calibri" w:hAnsi="Calibri" w:cs="Calibri"/>
          <w:i/>
          <w:iCs/>
          <w:sz w:val="22"/>
          <w:szCs w:val="22"/>
        </w:rPr>
        <w:t xml:space="preserve">This applies to </w:t>
      </w:r>
      <w:r w:rsidR="00B40D97">
        <w:rPr>
          <w:rFonts w:ascii="Calibri" w:hAnsi="Calibri" w:cs="Calibri"/>
          <w:i/>
          <w:iCs/>
          <w:sz w:val="22"/>
          <w:szCs w:val="22"/>
        </w:rPr>
        <w:t>institution-level planning, policy development and implementation in relation to the application of technology-enhanced</w:t>
      </w:r>
      <w:r w:rsidRPr="00997579">
        <w:rPr>
          <w:rFonts w:ascii="Calibri" w:hAnsi="Calibri" w:cs="Calibri"/>
          <w:i/>
          <w:iCs/>
          <w:sz w:val="22"/>
          <w:szCs w:val="22"/>
        </w:rPr>
        <w:t xml:space="preserve"> learning. It includes the delegation of authority and responsibility for developing and implementing policy, and strategic and operational plans.</w:t>
      </w:r>
    </w:p>
    <w:p w14:paraId="302ACE12" w14:textId="77777777" w:rsidR="00E72D5C" w:rsidRPr="00E72D5C" w:rsidRDefault="00E72D5C" w:rsidP="004517E1">
      <w:pPr>
        <w:pStyle w:val="Heading3"/>
      </w:pPr>
      <w:bookmarkStart w:id="9" w:name="_Toc161923724"/>
      <w:r w:rsidRPr="00E72D5C">
        <w:t>The Good Practice Statement</w:t>
      </w:r>
      <w:bookmarkEnd w:id="9"/>
      <w:r w:rsidRPr="00E72D5C">
        <w:t xml:space="preserve"> </w:t>
      </w:r>
    </w:p>
    <w:p w14:paraId="753050CE" w14:textId="77777777" w:rsidR="00E72D5C" w:rsidRPr="00E72D5C" w:rsidRDefault="00E72D5C" w:rsidP="00C17CF1">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This statement indicates what good practice would look like if it were being done well, noting that this level of practice is achievable. The following example is provided from Benchmark 1. </w:t>
      </w:r>
    </w:p>
    <w:p w14:paraId="5998E33C" w14:textId="2499694B" w:rsidR="00E72D5C" w:rsidRPr="00E72D5C" w:rsidRDefault="00E72D5C" w:rsidP="00C17CF1">
      <w:pPr>
        <w:pStyle w:val="NormalWeb"/>
        <w:spacing w:before="120" w:beforeAutospacing="0" w:after="120" w:afterAutospacing="0"/>
        <w:rPr>
          <w:rFonts w:ascii="Calibri" w:hAnsi="Calibri" w:cs="Calibri"/>
          <w:sz w:val="22"/>
          <w:szCs w:val="22"/>
        </w:rPr>
      </w:pPr>
      <w:r w:rsidRPr="00E72D5C">
        <w:rPr>
          <w:rFonts w:ascii="Calibri" w:hAnsi="Calibri" w:cs="Calibri"/>
          <w:b/>
          <w:bCs/>
          <w:sz w:val="22"/>
          <w:szCs w:val="22"/>
        </w:rPr>
        <w:t xml:space="preserve">Example 2 </w:t>
      </w:r>
      <w:r w:rsidRPr="00E72D5C">
        <w:rPr>
          <w:rFonts w:ascii="Calibri" w:hAnsi="Calibri" w:cs="Calibri"/>
          <w:sz w:val="22"/>
          <w:szCs w:val="22"/>
        </w:rPr>
        <w:t xml:space="preserve">– </w:t>
      </w:r>
      <w:r w:rsidRPr="00E72D5C">
        <w:rPr>
          <w:rFonts w:ascii="Calibri" w:hAnsi="Calibri" w:cs="Calibri"/>
          <w:b/>
          <w:bCs/>
          <w:sz w:val="22"/>
          <w:szCs w:val="22"/>
        </w:rPr>
        <w:t>Good Practice Statement from Benchmark 1</w:t>
      </w:r>
      <w:r w:rsidRPr="00E72D5C">
        <w:rPr>
          <w:rFonts w:ascii="Calibri" w:hAnsi="Calibri" w:cs="Calibri"/>
          <w:sz w:val="22"/>
          <w:szCs w:val="22"/>
        </w:rPr>
        <w:t>: Institution-wide policy and governance for technology enhanced learning</w:t>
      </w:r>
      <w:r w:rsidR="0028218E">
        <w:rPr>
          <w:rFonts w:ascii="Calibri" w:hAnsi="Calibri" w:cs="Calibri"/>
          <w:sz w:val="22"/>
          <w:szCs w:val="22"/>
        </w:rPr>
        <w:t>:</w:t>
      </w:r>
      <w:r w:rsidRPr="00E72D5C">
        <w:rPr>
          <w:rFonts w:ascii="Calibri" w:hAnsi="Calibri" w:cs="Calibri"/>
          <w:sz w:val="22"/>
          <w:szCs w:val="22"/>
        </w:rPr>
        <w:t xml:space="preserve"> </w:t>
      </w:r>
    </w:p>
    <w:p w14:paraId="595268B6" w14:textId="3D9675FC" w:rsidR="00E72D5C" w:rsidRPr="00E72D5C" w:rsidRDefault="004E1AFC" w:rsidP="00C17CF1">
      <w:pPr>
        <w:pStyle w:val="NormalWeb"/>
        <w:spacing w:before="120" w:beforeAutospacing="0" w:after="120" w:afterAutospacing="0"/>
        <w:ind w:left="284" w:right="238"/>
        <w:rPr>
          <w:rFonts w:ascii="Calibri" w:hAnsi="Calibri" w:cs="Calibri"/>
          <w:sz w:val="22"/>
          <w:szCs w:val="22"/>
        </w:rPr>
      </w:pPr>
      <w:r w:rsidRPr="004E1AFC">
        <w:rPr>
          <w:rFonts w:ascii="Calibri" w:hAnsi="Calibri" w:cs="Calibri"/>
          <w:i/>
          <w:iCs/>
          <w:sz w:val="22"/>
          <w:szCs w:val="22"/>
        </w:rPr>
        <w:lastRenderedPageBreak/>
        <w:t>The institution has established, well understood strategy, governance mechanisms and policies that guide the selection, deployment, evaluation and improvement of the technologies used to support learning and teaching.</w:t>
      </w:r>
    </w:p>
    <w:p w14:paraId="4987E7E2" w14:textId="77777777" w:rsidR="00E72D5C" w:rsidRPr="00E72D5C" w:rsidRDefault="00E72D5C" w:rsidP="004517E1">
      <w:pPr>
        <w:pStyle w:val="Heading3"/>
      </w:pPr>
      <w:bookmarkStart w:id="10" w:name="_Toc161923725"/>
      <w:r w:rsidRPr="00E72D5C">
        <w:t>The Performance Indicators</w:t>
      </w:r>
      <w:bookmarkEnd w:id="10"/>
      <w:r w:rsidRPr="00E72D5C">
        <w:t xml:space="preserve"> </w:t>
      </w:r>
    </w:p>
    <w:p w14:paraId="7DD793CD" w14:textId="1DB54B9C" w:rsidR="00E72D5C" w:rsidRDefault="00E72D5C" w:rsidP="0028218E">
      <w:pPr>
        <w:pStyle w:val="NormalWeb"/>
        <w:spacing w:before="0" w:beforeAutospacing="0" w:after="0" w:afterAutospacing="0"/>
        <w:rPr>
          <w:rFonts w:ascii="Calibri" w:hAnsi="Calibri" w:cs="Calibri"/>
          <w:sz w:val="22"/>
          <w:szCs w:val="22"/>
        </w:rPr>
      </w:pPr>
      <w:r w:rsidRPr="00E72D5C">
        <w:rPr>
          <w:rFonts w:ascii="Calibri" w:hAnsi="Calibri" w:cs="Calibri"/>
          <w:sz w:val="22"/>
          <w:szCs w:val="22"/>
        </w:rPr>
        <w:t>These identify the key performance areas that would indicate the realisation of the good practice statement. There is some duplication of performance indicators across the benchmarks</w:t>
      </w:r>
      <w:r w:rsidR="00795CCC">
        <w:rPr>
          <w:rFonts w:ascii="Calibri" w:hAnsi="Calibri" w:cs="Calibri"/>
          <w:sz w:val="22"/>
          <w:szCs w:val="22"/>
        </w:rPr>
        <w:t xml:space="preserve">, but we have tried to limit this to where </w:t>
      </w:r>
      <w:r w:rsidRPr="00E72D5C">
        <w:rPr>
          <w:rFonts w:ascii="Calibri" w:hAnsi="Calibri" w:cs="Calibri"/>
          <w:sz w:val="22"/>
          <w:szCs w:val="22"/>
        </w:rPr>
        <w:t xml:space="preserve">it is absolutely necessary. The following example provides the first two of the eight performance indicators used in Benchmark 1. </w:t>
      </w:r>
    </w:p>
    <w:p w14:paraId="4A0A6E65" w14:textId="77777777" w:rsidR="0028218E" w:rsidRPr="00E72D5C" w:rsidRDefault="0028218E" w:rsidP="0028218E">
      <w:pPr>
        <w:pStyle w:val="NormalWeb"/>
        <w:spacing w:before="0" w:beforeAutospacing="0" w:after="0" w:afterAutospacing="0"/>
        <w:rPr>
          <w:rFonts w:ascii="Calibri" w:hAnsi="Calibri" w:cs="Calibri"/>
          <w:sz w:val="22"/>
          <w:szCs w:val="22"/>
        </w:rPr>
      </w:pPr>
    </w:p>
    <w:p w14:paraId="524E2358" w14:textId="77777777" w:rsidR="00E72D5C" w:rsidRPr="00E72D5C" w:rsidRDefault="00E72D5C" w:rsidP="0028218E">
      <w:pPr>
        <w:pStyle w:val="NormalWeb"/>
        <w:spacing w:before="0" w:beforeAutospacing="0" w:after="0" w:afterAutospacing="0"/>
        <w:rPr>
          <w:rFonts w:ascii="Calibri" w:hAnsi="Calibri" w:cs="Calibri"/>
          <w:sz w:val="22"/>
          <w:szCs w:val="22"/>
        </w:rPr>
      </w:pPr>
      <w:r w:rsidRPr="00E72D5C">
        <w:rPr>
          <w:rFonts w:ascii="Calibri" w:hAnsi="Calibri" w:cs="Calibri"/>
          <w:b/>
          <w:bCs/>
          <w:sz w:val="22"/>
          <w:szCs w:val="22"/>
        </w:rPr>
        <w:t xml:space="preserve">Example 3 </w:t>
      </w:r>
      <w:r w:rsidRPr="00E72D5C">
        <w:rPr>
          <w:rFonts w:ascii="Calibri" w:hAnsi="Calibri" w:cs="Calibri"/>
          <w:sz w:val="22"/>
          <w:szCs w:val="22"/>
        </w:rPr>
        <w:t>–</w:t>
      </w:r>
      <w:r w:rsidRPr="00E72D5C">
        <w:rPr>
          <w:rFonts w:ascii="Calibri" w:hAnsi="Calibri" w:cs="Calibri"/>
          <w:b/>
          <w:bCs/>
          <w:sz w:val="22"/>
          <w:szCs w:val="22"/>
        </w:rPr>
        <w:t>The first 2 of 8 Performance Indicators from Benchmark 1</w:t>
      </w:r>
      <w:r w:rsidRPr="00E72D5C">
        <w:rPr>
          <w:rFonts w:ascii="Calibri" w:hAnsi="Calibri" w:cs="Calibri"/>
          <w:sz w:val="22"/>
          <w:szCs w:val="22"/>
        </w:rPr>
        <w:t xml:space="preserve">: Institution-wide policy and governance for technology enhanced learning </w:t>
      </w:r>
    </w:p>
    <w:p w14:paraId="1AAEDB2F" w14:textId="7755003F" w:rsidR="00E72D5C" w:rsidRPr="00E72D5C" w:rsidRDefault="00223709" w:rsidP="0028218E">
      <w:pPr>
        <w:pStyle w:val="NormalWeb"/>
        <w:numPr>
          <w:ilvl w:val="0"/>
          <w:numId w:val="7"/>
        </w:numPr>
        <w:spacing w:before="120" w:beforeAutospacing="0" w:after="120" w:afterAutospacing="0"/>
        <w:ind w:left="714" w:hanging="357"/>
        <w:rPr>
          <w:rFonts w:ascii="Calibri" w:hAnsi="Calibri" w:cs="Calibri"/>
          <w:i/>
          <w:iCs/>
          <w:sz w:val="22"/>
          <w:szCs w:val="22"/>
        </w:rPr>
      </w:pPr>
      <w:r w:rsidRPr="00223709">
        <w:rPr>
          <w:rFonts w:ascii="Calibri" w:hAnsi="Calibri" w:cs="Calibri"/>
          <w:i/>
          <w:iCs/>
          <w:sz w:val="22"/>
          <w:szCs w:val="22"/>
        </w:rPr>
        <w:t>Institution strategic and operational plans support and promote the use of technology enhanced learning</w:t>
      </w:r>
      <w:r w:rsidR="00E72D5C" w:rsidRPr="00E72D5C">
        <w:rPr>
          <w:rFonts w:ascii="Calibri" w:hAnsi="Calibri" w:cs="Calibri"/>
          <w:i/>
          <w:iCs/>
          <w:sz w:val="22"/>
          <w:szCs w:val="22"/>
        </w:rPr>
        <w:t xml:space="preserve">. </w:t>
      </w:r>
    </w:p>
    <w:p w14:paraId="411B6959" w14:textId="1D43BEEC" w:rsidR="00E72D5C" w:rsidRPr="00E72D5C" w:rsidRDefault="002A219B" w:rsidP="0028218E">
      <w:pPr>
        <w:pStyle w:val="NormalWeb"/>
        <w:numPr>
          <w:ilvl w:val="0"/>
          <w:numId w:val="7"/>
        </w:numPr>
        <w:spacing w:before="120" w:beforeAutospacing="0" w:after="120" w:afterAutospacing="0"/>
        <w:ind w:left="714" w:hanging="357"/>
        <w:rPr>
          <w:rFonts w:ascii="Calibri" w:hAnsi="Calibri" w:cs="Calibri"/>
          <w:i/>
          <w:iCs/>
          <w:sz w:val="22"/>
          <w:szCs w:val="22"/>
        </w:rPr>
      </w:pPr>
      <w:r w:rsidRPr="002A219B">
        <w:rPr>
          <w:rFonts w:ascii="Calibri" w:hAnsi="Calibri" w:cs="Calibri"/>
          <w:i/>
          <w:iCs/>
          <w:sz w:val="22"/>
          <w:szCs w:val="22"/>
        </w:rPr>
        <w:t>Specific plans relating to the use of technology enhanced learning are aligned with the institution’s strategic directions and operational plans</w:t>
      </w:r>
      <w:r w:rsidR="00E72D5C" w:rsidRPr="00E72D5C">
        <w:rPr>
          <w:rFonts w:ascii="Calibri" w:hAnsi="Calibri" w:cs="Calibri"/>
          <w:i/>
          <w:iCs/>
          <w:sz w:val="22"/>
          <w:szCs w:val="22"/>
        </w:rPr>
        <w:t xml:space="preserve">. </w:t>
      </w:r>
    </w:p>
    <w:p w14:paraId="53A55BEA" w14:textId="77777777" w:rsidR="00E72D5C" w:rsidRPr="00E72D5C" w:rsidRDefault="00E72D5C" w:rsidP="002A219B">
      <w:pPr>
        <w:pStyle w:val="Heading3"/>
      </w:pPr>
      <w:bookmarkStart w:id="11" w:name="_Toc161923726"/>
      <w:r w:rsidRPr="00E72D5C">
        <w:t>The Performance Measures</w:t>
      </w:r>
      <w:bookmarkEnd w:id="11"/>
      <w:r w:rsidRPr="00E72D5C">
        <w:t xml:space="preserve"> </w:t>
      </w:r>
    </w:p>
    <w:p w14:paraId="09C3FF05" w14:textId="0A86C926" w:rsidR="00E72D5C" w:rsidRPr="00E72D5C" w:rsidRDefault="00E72D5C" w:rsidP="0028218E">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Performance Measures are statements contained within a matrix, representing levels of progress towards good practice (as represented by the performance indicator). A </w:t>
      </w:r>
      <w:r w:rsidR="000F67B3">
        <w:rPr>
          <w:rFonts w:ascii="Calibri" w:hAnsi="Calibri" w:cs="Calibri"/>
          <w:sz w:val="22"/>
          <w:szCs w:val="22"/>
        </w:rPr>
        <w:t>five-point</w:t>
      </w:r>
      <w:r w:rsidRPr="00E72D5C">
        <w:rPr>
          <w:rFonts w:ascii="Calibri" w:hAnsi="Calibri" w:cs="Calibri"/>
          <w:sz w:val="22"/>
          <w:szCs w:val="22"/>
        </w:rPr>
        <w:t xml:space="preserve"> scale is used</w:t>
      </w:r>
      <w:r w:rsidR="000F67B3">
        <w:rPr>
          <w:rFonts w:ascii="Calibri" w:hAnsi="Calibri" w:cs="Calibri"/>
          <w:sz w:val="22"/>
          <w:szCs w:val="22"/>
        </w:rPr>
        <w:t xml:space="preserve"> </w:t>
      </w:r>
      <w:r w:rsidRPr="00E72D5C">
        <w:rPr>
          <w:rFonts w:ascii="Calibri" w:hAnsi="Calibri" w:cs="Calibri"/>
          <w:sz w:val="22"/>
          <w:szCs w:val="22"/>
        </w:rPr>
        <w:t xml:space="preserve">for self-assessment and comparison purposes. Level 5 represents best practice. </w:t>
      </w:r>
    </w:p>
    <w:p w14:paraId="3F1B2295" w14:textId="0BEAC631" w:rsidR="00E72D5C" w:rsidRPr="00E72D5C" w:rsidRDefault="00E72D5C" w:rsidP="0028218E">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following example demonstrates the two types of measures that are provided in the benchmarks. This is where there is a requirement to demonstrate one, two, or more elements within a particular performance indicator. Where a single measure is provided a single score is selected, as per the first example below. Where two or more measures are provided, each should be scored </w:t>
      </w:r>
      <w:r w:rsidR="00273DF2">
        <w:rPr>
          <w:rFonts w:ascii="Calibri" w:hAnsi="Calibri" w:cs="Calibri"/>
          <w:sz w:val="22"/>
          <w:szCs w:val="22"/>
        </w:rPr>
        <w:t xml:space="preserve">individually, </w:t>
      </w:r>
      <w:r w:rsidRPr="00E72D5C">
        <w:rPr>
          <w:rFonts w:ascii="Calibri" w:hAnsi="Calibri" w:cs="Calibri"/>
          <w:sz w:val="22"/>
          <w:szCs w:val="22"/>
        </w:rPr>
        <w:t xml:space="preserve">then </w:t>
      </w:r>
      <w:r w:rsidR="00273DF2">
        <w:rPr>
          <w:rFonts w:ascii="Calibri" w:hAnsi="Calibri" w:cs="Calibri"/>
          <w:sz w:val="22"/>
          <w:szCs w:val="22"/>
        </w:rPr>
        <w:t>the</w:t>
      </w:r>
      <w:r w:rsidRPr="00E72D5C">
        <w:rPr>
          <w:rFonts w:ascii="Calibri" w:hAnsi="Calibri" w:cs="Calibri"/>
          <w:sz w:val="22"/>
          <w:szCs w:val="22"/>
        </w:rPr>
        <w:t xml:space="preserve"> summary scale should be completed</w:t>
      </w:r>
      <w:r w:rsidR="00273DF2">
        <w:rPr>
          <w:rFonts w:ascii="Calibri" w:hAnsi="Calibri" w:cs="Calibri"/>
          <w:sz w:val="22"/>
          <w:szCs w:val="22"/>
        </w:rPr>
        <w:t>,</w:t>
      </w:r>
      <w:r w:rsidRPr="00E72D5C">
        <w:rPr>
          <w:rFonts w:ascii="Calibri" w:hAnsi="Calibri" w:cs="Calibri"/>
          <w:sz w:val="22"/>
          <w:szCs w:val="22"/>
        </w:rPr>
        <w:t xml:space="preserve"> as per the second example below. In this case there is also an ‘Overall Rating’ required. However</w:t>
      </w:r>
      <w:r w:rsidR="00BD10FE">
        <w:rPr>
          <w:rFonts w:ascii="Calibri" w:hAnsi="Calibri" w:cs="Calibri"/>
          <w:sz w:val="22"/>
          <w:szCs w:val="22"/>
        </w:rPr>
        <w:t>,</w:t>
      </w:r>
      <w:r w:rsidRPr="00E72D5C">
        <w:rPr>
          <w:rFonts w:ascii="Calibri" w:hAnsi="Calibri" w:cs="Calibri"/>
          <w:sz w:val="22"/>
          <w:szCs w:val="22"/>
        </w:rPr>
        <w:t xml:space="preserve"> this does not necessarily have to be an average of the two sub- measures necessarily. </w:t>
      </w:r>
    </w:p>
    <w:p w14:paraId="77331875" w14:textId="4E42D365" w:rsidR="00F07D79" w:rsidRPr="0028218E" w:rsidRDefault="00E72D5C" w:rsidP="0028218E">
      <w:pPr>
        <w:pStyle w:val="NormalWeb"/>
        <w:spacing w:before="120" w:beforeAutospacing="0" w:after="120" w:afterAutospacing="0"/>
        <w:rPr>
          <w:rFonts w:ascii="Calibri" w:hAnsi="Calibri" w:cs="Calibri"/>
          <w:sz w:val="22"/>
          <w:szCs w:val="22"/>
        </w:rPr>
      </w:pPr>
      <w:r w:rsidRPr="00E72D5C">
        <w:rPr>
          <w:rFonts w:ascii="Calibri" w:hAnsi="Calibri" w:cs="Calibri"/>
          <w:b/>
          <w:bCs/>
          <w:sz w:val="22"/>
          <w:szCs w:val="22"/>
        </w:rPr>
        <w:t xml:space="preserve">Example 4 </w:t>
      </w:r>
      <w:r w:rsidRPr="00E72D5C">
        <w:rPr>
          <w:rFonts w:ascii="Calibri" w:hAnsi="Calibri" w:cs="Calibri"/>
          <w:sz w:val="22"/>
          <w:szCs w:val="22"/>
        </w:rPr>
        <w:t xml:space="preserve">– </w:t>
      </w:r>
      <w:r w:rsidRPr="00E72D5C">
        <w:rPr>
          <w:rFonts w:ascii="Calibri" w:hAnsi="Calibri" w:cs="Calibri"/>
          <w:b/>
          <w:bCs/>
          <w:sz w:val="22"/>
          <w:szCs w:val="22"/>
        </w:rPr>
        <w:t>The first two of eight Performance Indicators from Benchmark 1</w:t>
      </w:r>
      <w:r w:rsidRPr="00E72D5C">
        <w:rPr>
          <w:rFonts w:ascii="Calibri" w:hAnsi="Calibri" w:cs="Calibri"/>
          <w:sz w:val="22"/>
          <w:szCs w:val="22"/>
        </w:rPr>
        <w:t xml:space="preserve">: Institution-wide policy and governance for technology enhanced learning. </w:t>
      </w:r>
    </w:p>
    <w:tbl>
      <w:tblPr>
        <w:tblStyle w:val="TableGrid"/>
        <w:tblW w:w="0" w:type="auto"/>
        <w:tblLook w:val="04A0" w:firstRow="1" w:lastRow="0" w:firstColumn="1" w:lastColumn="0" w:noHBand="0" w:noVBand="1"/>
      </w:tblPr>
      <w:tblGrid>
        <w:gridCol w:w="675"/>
        <w:gridCol w:w="426"/>
        <w:gridCol w:w="855"/>
        <w:gridCol w:w="729"/>
        <w:gridCol w:w="729"/>
        <w:gridCol w:w="729"/>
        <w:gridCol w:w="729"/>
        <w:gridCol w:w="729"/>
        <w:gridCol w:w="729"/>
        <w:gridCol w:w="729"/>
        <w:gridCol w:w="729"/>
        <w:gridCol w:w="729"/>
        <w:gridCol w:w="730"/>
      </w:tblGrid>
      <w:tr w:rsidR="00F07D79" w14:paraId="3381E5E1" w14:textId="77777777" w:rsidTr="008853E4">
        <w:trPr>
          <w:trHeight w:val="537"/>
        </w:trPr>
        <w:tc>
          <w:tcPr>
            <w:tcW w:w="9242" w:type="dxa"/>
            <w:gridSpan w:val="13"/>
            <w:tcBorders>
              <w:top w:val="nil"/>
              <w:left w:val="nil"/>
              <w:right w:val="nil"/>
            </w:tcBorders>
            <w:vAlign w:val="center"/>
          </w:tcPr>
          <w:p w14:paraId="7ADCDEF5" w14:textId="77777777" w:rsidR="00F07D79" w:rsidRDefault="00F07D79" w:rsidP="00B1575A">
            <w:pPr>
              <w:spacing w:before="60" w:after="60"/>
              <w:rPr>
                <w:rFonts w:ascii="Calibri" w:hAnsi="Calibri" w:cs="Calibri"/>
                <w:b/>
                <w:i/>
                <w:sz w:val="20"/>
                <w:szCs w:val="20"/>
              </w:rPr>
            </w:pPr>
            <w:r w:rsidRPr="003C3088">
              <w:rPr>
                <w:rFonts w:ascii="Calibri" w:hAnsi="Calibri" w:cs="Calibri"/>
                <w:b/>
                <w:sz w:val="20"/>
                <w:szCs w:val="20"/>
              </w:rPr>
              <w:t xml:space="preserve">PI 1. </w:t>
            </w:r>
            <w:r w:rsidRPr="003C3088">
              <w:rPr>
                <w:rFonts w:ascii="Calibri" w:hAnsi="Calibri" w:cs="Calibri"/>
                <w:b/>
                <w:i/>
                <w:sz w:val="20"/>
                <w:szCs w:val="20"/>
              </w:rPr>
              <w:t>Institution strategic and operational plans support and promote the use of technology enhanced learning.</w:t>
            </w:r>
          </w:p>
          <w:p w14:paraId="7E3E34F0" w14:textId="77777777" w:rsidR="003C3088" w:rsidRPr="003C3088" w:rsidRDefault="003C3088" w:rsidP="00B1575A">
            <w:pPr>
              <w:spacing w:before="60" w:after="60"/>
              <w:rPr>
                <w:rFonts w:ascii="Calibri" w:hAnsi="Calibri" w:cs="Calibri"/>
                <w:sz w:val="10"/>
                <w:szCs w:val="10"/>
              </w:rPr>
            </w:pPr>
          </w:p>
        </w:tc>
      </w:tr>
      <w:tr w:rsidR="00F07D79" w14:paraId="0E5FBF34" w14:textId="77777777" w:rsidTr="008853E4">
        <w:trPr>
          <w:trHeight w:val="151"/>
        </w:trPr>
        <w:tc>
          <w:tcPr>
            <w:tcW w:w="675" w:type="dxa"/>
            <w:tcBorders>
              <w:top w:val="single" w:sz="4" w:space="0" w:color="auto"/>
              <w:left w:val="nil"/>
              <w:bottom w:val="nil"/>
            </w:tcBorders>
            <w:vAlign w:val="center"/>
          </w:tcPr>
          <w:p w14:paraId="195CCAF9" w14:textId="77777777" w:rsidR="00F07D79" w:rsidRPr="005C1D4E" w:rsidRDefault="00F07D79" w:rsidP="00B1575A">
            <w:pPr>
              <w:spacing w:before="60" w:after="60"/>
              <w:rPr>
                <w:b/>
                <w:sz w:val="18"/>
                <w:szCs w:val="20"/>
              </w:rPr>
            </w:pPr>
            <w:r w:rsidRPr="005C1D4E">
              <w:rPr>
                <w:b/>
                <w:sz w:val="18"/>
                <w:szCs w:val="20"/>
              </w:rPr>
              <w:t>1</w:t>
            </w:r>
          </w:p>
        </w:tc>
        <w:tc>
          <w:tcPr>
            <w:tcW w:w="426" w:type="dxa"/>
            <w:vAlign w:val="center"/>
          </w:tcPr>
          <w:p w14:paraId="17E36AF5" w14:textId="77777777" w:rsidR="00F07D79" w:rsidRPr="005C1D4E" w:rsidRDefault="00F07D79" w:rsidP="00B1575A">
            <w:pPr>
              <w:spacing w:before="60" w:after="60"/>
              <w:rPr>
                <w:sz w:val="18"/>
                <w:szCs w:val="20"/>
              </w:rPr>
            </w:pPr>
          </w:p>
        </w:tc>
        <w:tc>
          <w:tcPr>
            <w:tcW w:w="8141" w:type="dxa"/>
            <w:gridSpan w:val="11"/>
            <w:vAlign w:val="center"/>
          </w:tcPr>
          <w:p w14:paraId="0A8AEAD6" w14:textId="77777777" w:rsidR="00F07D79" w:rsidRPr="003C3088" w:rsidRDefault="00F07D79" w:rsidP="00B1575A">
            <w:pPr>
              <w:spacing w:before="60" w:after="60"/>
              <w:rPr>
                <w:rFonts w:ascii="Calibri" w:hAnsi="Calibri" w:cs="Calibri"/>
                <w:sz w:val="20"/>
                <w:szCs w:val="20"/>
              </w:rPr>
            </w:pPr>
            <w:r w:rsidRPr="003C3088">
              <w:rPr>
                <w:rFonts w:ascii="Calibri" w:hAnsi="Calibri" w:cs="Calibri"/>
                <w:sz w:val="20"/>
                <w:szCs w:val="20"/>
              </w:rPr>
              <w:t>No current strategic or operational plans</w:t>
            </w:r>
          </w:p>
        </w:tc>
      </w:tr>
      <w:tr w:rsidR="00F07D79" w14:paraId="63737702" w14:textId="77777777" w:rsidTr="008853E4">
        <w:trPr>
          <w:trHeight w:val="197"/>
        </w:trPr>
        <w:tc>
          <w:tcPr>
            <w:tcW w:w="675" w:type="dxa"/>
            <w:tcBorders>
              <w:top w:val="nil"/>
              <w:left w:val="nil"/>
              <w:bottom w:val="nil"/>
            </w:tcBorders>
            <w:vAlign w:val="center"/>
          </w:tcPr>
          <w:p w14:paraId="0A36EEDB" w14:textId="77777777" w:rsidR="00F07D79" w:rsidRPr="005C1D4E" w:rsidRDefault="00F07D79" w:rsidP="00B1575A">
            <w:pPr>
              <w:spacing w:before="60" w:after="60"/>
              <w:rPr>
                <w:b/>
                <w:sz w:val="18"/>
                <w:szCs w:val="20"/>
              </w:rPr>
            </w:pPr>
            <w:r w:rsidRPr="005C1D4E">
              <w:rPr>
                <w:b/>
                <w:sz w:val="18"/>
                <w:szCs w:val="20"/>
              </w:rPr>
              <w:t>2</w:t>
            </w:r>
          </w:p>
        </w:tc>
        <w:tc>
          <w:tcPr>
            <w:tcW w:w="426" w:type="dxa"/>
            <w:vAlign w:val="center"/>
          </w:tcPr>
          <w:p w14:paraId="78760D8A" w14:textId="77777777" w:rsidR="00F07D79" w:rsidRPr="005C1D4E" w:rsidRDefault="00F07D79" w:rsidP="00B1575A">
            <w:pPr>
              <w:spacing w:before="60" w:after="60"/>
              <w:rPr>
                <w:sz w:val="18"/>
                <w:szCs w:val="20"/>
              </w:rPr>
            </w:pPr>
          </w:p>
        </w:tc>
        <w:tc>
          <w:tcPr>
            <w:tcW w:w="8141" w:type="dxa"/>
            <w:gridSpan w:val="11"/>
            <w:vAlign w:val="center"/>
          </w:tcPr>
          <w:p w14:paraId="63F259FF" w14:textId="77777777" w:rsidR="00F07D79" w:rsidRPr="003C3088" w:rsidRDefault="00F07D79" w:rsidP="00B1575A">
            <w:pPr>
              <w:spacing w:before="60" w:after="60"/>
              <w:rPr>
                <w:rFonts w:ascii="Calibri" w:hAnsi="Calibri" w:cs="Calibri"/>
                <w:sz w:val="20"/>
                <w:szCs w:val="20"/>
              </w:rPr>
            </w:pPr>
            <w:r w:rsidRPr="003C3088">
              <w:rPr>
                <w:rFonts w:ascii="Calibri" w:hAnsi="Calibri" w:cs="Calibri"/>
                <w:sz w:val="20"/>
                <w:szCs w:val="20"/>
              </w:rPr>
              <w:t>Strategic or operational plan but no recognition of technology enhanced learning</w:t>
            </w:r>
          </w:p>
        </w:tc>
      </w:tr>
      <w:tr w:rsidR="00F07D79" w14:paraId="2AA319A6" w14:textId="77777777" w:rsidTr="008853E4">
        <w:trPr>
          <w:trHeight w:val="131"/>
        </w:trPr>
        <w:tc>
          <w:tcPr>
            <w:tcW w:w="675" w:type="dxa"/>
            <w:tcBorders>
              <w:top w:val="nil"/>
              <w:left w:val="nil"/>
              <w:bottom w:val="nil"/>
            </w:tcBorders>
            <w:vAlign w:val="center"/>
          </w:tcPr>
          <w:p w14:paraId="5FA96CBA" w14:textId="77777777" w:rsidR="00F07D79" w:rsidRPr="005C1D4E" w:rsidRDefault="00F07D79" w:rsidP="00B1575A">
            <w:pPr>
              <w:spacing w:before="60" w:after="60"/>
              <w:rPr>
                <w:b/>
                <w:sz w:val="18"/>
                <w:szCs w:val="20"/>
              </w:rPr>
            </w:pPr>
            <w:r w:rsidRPr="005C1D4E">
              <w:rPr>
                <w:b/>
                <w:sz w:val="18"/>
                <w:szCs w:val="20"/>
              </w:rPr>
              <w:t>3</w:t>
            </w:r>
          </w:p>
        </w:tc>
        <w:tc>
          <w:tcPr>
            <w:tcW w:w="426" w:type="dxa"/>
            <w:vAlign w:val="center"/>
          </w:tcPr>
          <w:p w14:paraId="01BD1615" w14:textId="77777777" w:rsidR="00F07D79" w:rsidRPr="005C1D4E" w:rsidRDefault="00F07D79" w:rsidP="00B1575A">
            <w:pPr>
              <w:spacing w:before="60" w:after="60"/>
              <w:rPr>
                <w:sz w:val="18"/>
                <w:szCs w:val="20"/>
              </w:rPr>
            </w:pPr>
          </w:p>
        </w:tc>
        <w:tc>
          <w:tcPr>
            <w:tcW w:w="8141" w:type="dxa"/>
            <w:gridSpan w:val="11"/>
            <w:vAlign w:val="center"/>
          </w:tcPr>
          <w:p w14:paraId="4E04D66E" w14:textId="77777777" w:rsidR="00F07D79" w:rsidRPr="003C3088" w:rsidRDefault="00F07D79" w:rsidP="00B1575A">
            <w:pPr>
              <w:spacing w:before="60" w:after="60"/>
              <w:rPr>
                <w:rFonts w:ascii="Calibri" w:hAnsi="Calibri" w:cs="Calibri"/>
                <w:sz w:val="20"/>
                <w:szCs w:val="20"/>
              </w:rPr>
            </w:pPr>
            <w:r w:rsidRPr="003C3088">
              <w:rPr>
                <w:rFonts w:ascii="Calibri" w:hAnsi="Calibri" w:cs="Calibri"/>
                <w:sz w:val="20"/>
                <w:szCs w:val="20"/>
              </w:rPr>
              <w:t>Strategic or operational plan includes some recognition of technology enhanced learning</w:t>
            </w:r>
          </w:p>
        </w:tc>
      </w:tr>
      <w:tr w:rsidR="00F07D79" w14:paraId="1E14C118" w14:textId="77777777" w:rsidTr="008853E4">
        <w:trPr>
          <w:trHeight w:val="191"/>
        </w:trPr>
        <w:tc>
          <w:tcPr>
            <w:tcW w:w="675" w:type="dxa"/>
            <w:tcBorders>
              <w:top w:val="nil"/>
              <w:left w:val="nil"/>
              <w:bottom w:val="nil"/>
            </w:tcBorders>
            <w:vAlign w:val="center"/>
          </w:tcPr>
          <w:p w14:paraId="4E1BBE0F" w14:textId="77777777" w:rsidR="00F07D79" w:rsidRPr="005C1D4E" w:rsidRDefault="00F07D79" w:rsidP="00B1575A">
            <w:pPr>
              <w:spacing w:before="60" w:after="60"/>
              <w:rPr>
                <w:b/>
                <w:sz w:val="18"/>
                <w:szCs w:val="20"/>
              </w:rPr>
            </w:pPr>
            <w:r w:rsidRPr="005C1D4E">
              <w:rPr>
                <w:b/>
                <w:sz w:val="18"/>
                <w:szCs w:val="20"/>
              </w:rPr>
              <w:t>4</w:t>
            </w:r>
          </w:p>
        </w:tc>
        <w:tc>
          <w:tcPr>
            <w:tcW w:w="426" w:type="dxa"/>
            <w:vAlign w:val="center"/>
          </w:tcPr>
          <w:p w14:paraId="19572D9A" w14:textId="4A10FF24" w:rsidR="00F07D79" w:rsidRPr="00F07D79" w:rsidRDefault="00F07D79" w:rsidP="00B1575A">
            <w:pPr>
              <w:spacing w:before="60" w:after="60"/>
              <w:rPr>
                <w:b/>
                <w:bCs/>
                <w:sz w:val="18"/>
                <w:szCs w:val="20"/>
              </w:rPr>
            </w:pPr>
            <w:r w:rsidRPr="00F07D79">
              <w:rPr>
                <w:b/>
                <w:bCs/>
                <w:sz w:val="18"/>
                <w:szCs w:val="20"/>
              </w:rPr>
              <w:t>X</w:t>
            </w:r>
          </w:p>
        </w:tc>
        <w:tc>
          <w:tcPr>
            <w:tcW w:w="8141" w:type="dxa"/>
            <w:gridSpan w:val="11"/>
            <w:vAlign w:val="center"/>
          </w:tcPr>
          <w:p w14:paraId="407D32DB" w14:textId="77777777" w:rsidR="00F07D79" w:rsidRPr="003C3088" w:rsidRDefault="00F07D79" w:rsidP="00B1575A">
            <w:pPr>
              <w:spacing w:before="60" w:after="60"/>
              <w:rPr>
                <w:rFonts w:ascii="Calibri" w:hAnsi="Calibri" w:cs="Calibri"/>
                <w:sz w:val="20"/>
                <w:szCs w:val="20"/>
              </w:rPr>
            </w:pPr>
            <w:r w:rsidRPr="003C3088">
              <w:rPr>
                <w:rFonts w:ascii="Calibri" w:hAnsi="Calibri" w:cs="Calibri"/>
                <w:sz w:val="20"/>
                <w:szCs w:val="20"/>
              </w:rPr>
              <w:t>Strategic and operational plans both have some recognition of technology enhanced learning</w:t>
            </w:r>
          </w:p>
        </w:tc>
      </w:tr>
      <w:tr w:rsidR="00F07D79" w14:paraId="7CAE93F8" w14:textId="77777777" w:rsidTr="008853E4">
        <w:trPr>
          <w:trHeight w:val="79"/>
        </w:trPr>
        <w:tc>
          <w:tcPr>
            <w:tcW w:w="675" w:type="dxa"/>
            <w:tcBorders>
              <w:top w:val="nil"/>
              <w:left w:val="nil"/>
              <w:bottom w:val="single" w:sz="4" w:space="0" w:color="auto"/>
            </w:tcBorders>
            <w:vAlign w:val="center"/>
          </w:tcPr>
          <w:p w14:paraId="1D407EC7" w14:textId="77777777" w:rsidR="00F07D79" w:rsidRPr="005C1D4E" w:rsidRDefault="00F07D79" w:rsidP="00B1575A">
            <w:pPr>
              <w:spacing w:before="60" w:after="60"/>
              <w:rPr>
                <w:b/>
                <w:sz w:val="18"/>
                <w:szCs w:val="20"/>
              </w:rPr>
            </w:pPr>
            <w:r w:rsidRPr="005C1D4E">
              <w:rPr>
                <w:b/>
                <w:sz w:val="18"/>
                <w:szCs w:val="20"/>
              </w:rPr>
              <w:t>5</w:t>
            </w:r>
          </w:p>
        </w:tc>
        <w:tc>
          <w:tcPr>
            <w:tcW w:w="426" w:type="dxa"/>
            <w:vAlign w:val="center"/>
          </w:tcPr>
          <w:p w14:paraId="4E4C4F97" w14:textId="77777777" w:rsidR="00F07D79" w:rsidRPr="005C1D4E" w:rsidRDefault="00F07D79" w:rsidP="00B1575A">
            <w:pPr>
              <w:spacing w:before="60" w:after="60"/>
              <w:rPr>
                <w:sz w:val="18"/>
                <w:szCs w:val="20"/>
              </w:rPr>
            </w:pPr>
          </w:p>
        </w:tc>
        <w:tc>
          <w:tcPr>
            <w:tcW w:w="8141" w:type="dxa"/>
            <w:gridSpan w:val="11"/>
            <w:vAlign w:val="center"/>
          </w:tcPr>
          <w:p w14:paraId="60962FA4" w14:textId="77777777" w:rsidR="00F07D79" w:rsidRPr="003C3088" w:rsidRDefault="00F07D79" w:rsidP="00B1575A">
            <w:pPr>
              <w:spacing w:before="60" w:after="60"/>
              <w:rPr>
                <w:rFonts w:ascii="Calibri" w:hAnsi="Calibri" w:cs="Calibri"/>
                <w:sz w:val="20"/>
                <w:szCs w:val="20"/>
              </w:rPr>
            </w:pPr>
            <w:r w:rsidRPr="003C3088">
              <w:rPr>
                <w:rFonts w:ascii="Calibri" w:hAnsi="Calibri" w:cs="Calibri"/>
                <w:sz w:val="20"/>
                <w:szCs w:val="20"/>
              </w:rPr>
              <w:t>Strategic and operational plans both have clear recognition of technology enhanced learning</w:t>
            </w:r>
          </w:p>
        </w:tc>
      </w:tr>
      <w:tr w:rsidR="00D71E8D" w:rsidRPr="00D71E8D" w14:paraId="01457F9D" w14:textId="77777777" w:rsidTr="00D71E8D">
        <w:tc>
          <w:tcPr>
            <w:tcW w:w="9247" w:type="dxa"/>
            <w:gridSpan w:val="13"/>
            <w:tcBorders>
              <w:left w:val="nil"/>
              <w:right w:val="nil"/>
            </w:tcBorders>
          </w:tcPr>
          <w:p w14:paraId="01FA7ACB" w14:textId="77777777" w:rsidR="00D71E8D" w:rsidRPr="00D71E8D" w:rsidRDefault="00D71E8D" w:rsidP="008853E4">
            <w:pPr>
              <w:rPr>
                <w:b/>
                <w:sz w:val="10"/>
                <w:szCs w:val="10"/>
              </w:rPr>
            </w:pPr>
          </w:p>
        </w:tc>
      </w:tr>
      <w:tr w:rsidR="00D71E8D" w:rsidRPr="003C3088" w14:paraId="72D6C8A4" w14:textId="77777777" w:rsidTr="00D71E8D">
        <w:trPr>
          <w:trHeight w:val="546"/>
        </w:trPr>
        <w:tc>
          <w:tcPr>
            <w:tcW w:w="1956" w:type="dxa"/>
            <w:gridSpan w:val="3"/>
          </w:tcPr>
          <w:p w14:paraId="623D508D" w14:textId="77777777" w:rsidR="00D71E8D" w:rsidRPr="003C3088" w:rsidRDefault="00D71E8D" w:rsidP="008853E4">
            <w:pPr>
              <w:spacing w:before="120"/>
              <w:rPr>
                <w:rFonts w:ascii="Calibri" w:hAnsi="Calibri" w:cs="Calibri"/>
                <w:b/>
                <w:sz w:val="20"/>
                <w:szCs w:val="20"/>
              </w:rPr>
            </w:pPr>
            <w:r w:rsidRPr="003C3088">
              <w:rPr>
                <w:rFonts w:ascii="Calibri" w:hAnsi="Calibri" w:cs="Calibri"/>
                <w:b/>
                <w:sz w:val="20"/>
                <w:szCs w:val="20"/>
              </w:rPr>
              <w:t>Overall rating</w:t>
            </w:r>
          </w:p>
        </w:tc>
        <w:tc>
          <w:tcPr>
            <w:tcW w:w="729" w:type="dxa"/>
            <w:shd w:val="clear" w:color="auto" w:fill="D1D1D1" w:themeFill="background2" w:themeFillShade="E6"/>
          </w:tcPr>
          <w:p w14:paraId="654809A1" w14:textId="77777777" w:rsidR="00D71E8D" w:rsidRPr="003C3088" w:rsidRDefault="00D71E8D" w:rsidP="008853E4">
            <w:pPr>
              <w:spacing w:before="120"/>
              <w:jc w:val="center"/>
              <w:rPr>
                <w:rFonts w:ascii="Calibri" w:hAnsi="Calibri" w:cs="Calibri"/>
                <w:b/>
                <w:sz w:val="20"/>
                <w:szCs w:val="20"/>
              </w:rPr>
            </w:pPr>
            <w:r w:rsidRPr="003C3088">
              <w:rPr>
                <w:rFonts w:ascii="Calibri" w:hAnsi="Calibri" w:cs="Calibri"/>
                <w:b/>
                <w:sz w:val="20"/>
                <w:szCs w:val="20"/>
              </w:rPr>
              <w:t>1</w:t>
            </w:r>
          </w:p>
        </w:tc>
        <w:tc>
          <w:tcPr>
            <w:tcW w:w="729" w:type="dxa"/>
          </w:tcPr>
          <w:p w14:paraId="17A65F79" w14:textId="77777777" w:rsidR="00D71E8D" w:rsidRPr="003C3088" w:rsidRDefault="00D71E8D" w:rsidP="008853E4">
            <w:pPr>
              <w:spacing w:before="120"/>
              <w:jc w:val="center"/>
              <w:rPr>
                <w:rFonts w:ascii="Calibri" w:hAnsi="Calibri" w:cs="Calibri"/>
                <w:b/>
                <w:sz w:val="20"/>
                <w:szCs w:val="20"/>
              </w:rPr>
            </w:pPr>
          </w:p>
        </w:tc>
        <w:tc>
          <w:tcPr>
            <w:tcW w:w="729" w:type="dxa"/>
            <w:shd w:val="clear" w:color="auto" w:fill="D1D1D1" w:themeFill="background2" w:themeFillShade="E6"/>
          </w:tcPr>
          <w:p w14:paraId="64A973B4" w14:textId="77777777" w:rsidR="00D71E8D" w:rsidRPr="003C3088" w:rsidRDefault="00D71E8D" w:rsidP="008853E4">
            <w:pPr>
              <w:spacing w:before="120"/>
              <w:jc w:val="center"/>
              <w:rPr>
                <w:rFonts w:ascii="Calibri" w:hAnsi="Calibri" w:cs="Calibri"/>
                <w:b/>
                <w:sz w:val="20"/>
                <w:szCs w:val="20"/>
              </w:rPr>
            </w:pPr>
            <w:r w:rsidRPr="003C3088">
              <w:rPr>
                <w:rFonts w:ascii="Calibri" w:hAnsi="Calibri" w:cs="Calibri"/>
                <w:b/>
                <w:sz w:val="20"/>
                <w:szCs w:val="20"/>
              </w:rPr>
              <w:t>2</w:t>
            </w:r>
          </w:p>
        </w:tc>
        <w:tc>
          <w:tcPr>
            <w:tcW w:w="729" w:type="dxa"/>
          </w:tcPr>
          <w:p w14:paraId="53C8BCEC" w14:textId="77777777" w:rsidR="00D71E8D" w:rsidRPr="003C3088" w:rsidRDefault="00D71E8D" w:rsidP="008853E4">
            <w:pPr>
              <w:spacing w:before="120"/>
              <w:jc w:val="center"/>
              <w:rPr>
                <w:rFonts w:ascii="Calibri" w:hAnsi="Calibri" w:cs="Calibri"/>
                <w:b/>
                <w:sz w:val="20"/>
                <w:szCs w:val="20"/>
              </w:rPr>
            </w:pPr>
          </w:p>
        </w:tc>
        <w:tc>
          <w:tcPr>
            <w:tcW w:w="729" w:type="dxa"/>
            <w:shd w:val="clear" w:color="auto" w:fill="D1D1D1" w:themeFill="background2" w:themeFillShade="E6"/>
          </w:tcPr>
          <w:p w14:paraId="57047F3A" w14:textId="77777777" w:rsidR="00D71E8D" w:rsidRPr="003C3088" w:rsidRDefault="00D71E8D" w:rsidP="008853E4">
            <w:pPr>
              <w:spacing w:before="120"/>
              <w:jc w:val="center"/>
              <w:rPr>
                <w:rFonts w:ascii="Calibri" w:hAnsi="Calibri" w:cs="Calibri"/>
                <w:b/>
                <w:sz w:val="20"/>
                <w:szCs w:val="20"/>
              </w:rPr>
            </w:pPr>
            <w:r w:rsidRPr="003C3088">
              <w:rPr>
                <w:rFonts w:ascii="Calibri" w:hAnsi="Calibri" w:cs="Calibri"/>
                <w:b/>
                <w:sz w:val="20"/>
                <w:szCs w:val="20"/>
              </w:rPr>
              <w:t>3</w:t>
            </w:r>
          </w:p>
        </w:tc>
        <w:tc>
          <w:tcPr>
            <w:tcW w:w="729" w:type="dxa"/>
          </w:tcPr>
          <w:p w14:paraId="6291B793" w14:textId="14131218" w:rsidR="00D71E8D" w:rsidRPr="003C3088" w:rsidRDefault="00D71E8D" w:rsidP="008853E4">
            <w:pPr>
              <w:spacing w:before="120"/>
              <w:jc w:val="center"/>
              <w:rPr>
                <w:rFonts w:ascii="Calibri" w:hAnsi="Calibri" w:cs="Calibri"/>
                <w:b/>
                <w:sz w:val="20"/>
                <w:szCs w:val="20"/>
              </w:rPr>
            </w:pPr>
          </w:p>
        </w:tc>
        <w:tc>
          <w:tcPr>
            <w:tcW w:w="729" w:type="dxa"/>
            <w:shd w:val="clear" w:color="auto" w:fill="D1D1D1" w:themeFill="background2" w:themeFillShade="E6"/>
          </w:tcPr>
          <w:p w14:paraId="0B3C64A3" w14:textId="77777777" w:rsidR="00D71E8D" w:rsidRPr="003C3088" w:rsidRDefault="00D71E8D" w:rsidP="008853E4">
            <w:pPr>
              <w:spacing w:before="120"/>
              <w:jc w:val="center"/>
              <w:rPr>
                <w:rFonts w:ascii="Calibri" w:hAnsi="Calibri" w:cs="Calibri"/>
                <w:b/>
                <w:sz w:val="20"/>
                <w:szCs w:val="20"/>
              </w:rPr>
            </w:pPr>
            <w:r w:rsidRPr="003C3088">
              <w:rPr>
                <w:rFonts w:ascii="Calibri" w:hAnsi="Calibri" w:cs="Calibri"/>
                <w:b/>
                <w:sz w:val="20"/>
                <w:szCs w:val="20"/>
              </w:rPr>
              <w:t>4</w:t>
            </w:r>
          </w:p>
        </w:tc>
        <w:tc>
          <w:tcPr>
            <w:tcW w:w="729" w:type="dxa"/>
          </w:tcPr>
          <w:p w14:paraId="26ED79B6" w14:textId="3AA9E209" w:rsidR="00D71E8D" w:rsidRPr="003C3088" w:rsidRDefault="00456B56" w:rsidP="008853E4">
            <w:pPr>
              <w:spacing w:before="120"/>
              <w:jc w:val="center"/>
              <w:rPr>
                <w:rFonts w:ascii="Calibri" w:hAnsi="Calibri" w:cs="Calibri"/>
                <w:b/>
                <w:sz w:val="20"/>
                <w:szCs w:val="20"/>
              </w:rPr>
            </w:pPr>
            <w:r w:rsidRPr="003C3088">
              <w:rPr>
                <w:rFonts w:ascii="Calibri" w:hAnsi="Calibri" w:cs="Calibri"/>
                <w:b/>
                <w:sz w:val="20"/>
                <w:szCs w:val="20"/>
              </w:rPr>
              <w:t>X</w:t>
            </w:r>
          </w:p>
        </w:tc>
        <w:tc>
          <w:tcPr>
            <w:tcW w:w="729" w:type="dxa"/>
            <w:shd w:val="clear" w:color="auto" w:fill="D1D1D1" w:themeFill="background2" w:themeFillShade="E6"/>
          </w:tcPr>
          <w:p w14:paraId="7F63134E" w14:textId="77777777" w:rsidR="00D71E8D" w:rsidRPr="003C3088" w:rsidRDefault="00D71E8D" w:rsidP="008853E4">
            <w:pPr>
              <w:spacing w:before="120"/>
              <w:jc w:val="center"/>
              <w:rPr>
                <w:rFonts w:ascii="Calibri" w:hAnsi="Calibri" w:cs="Calibri"/>
                <w:b/>
                <w:sz w:val="20"/>
                <w:szCs w:val="20"/>
              </w:rPr>
            </w:pPr>
            <w:r w:rsidRPr="003C3088">
              <w:rPr>
                <w:rFonts w:ascii="Calibri" w:hAnsi="Calibri" w:cs="Calibri"/>
                <w:b/>
                <w:sz w:val="20"/>
                <w:szCs w:val="20"/>
              </w:rPr>
              <w:t>5</w:t>
            </w:r>
          </w:p>
        </w:tc>
        <w:tc>
          <w:tcPr>
            <w:tcW w:w="730" w:type="dxa"/>
          </w:tcPr>
          <w:p w14:paraId="16E88F86" w14:textId="77777777" w:rsidR="00D71E8D" w:rsidRPr="003C3088" w:rsidRDefault="00D71E8D" w:rsidP="008853E4">
            <w:pPr>
              <w:spacing w:before="120"/>
              <w:jc w:val="center"/>
              <w:rPr>
                <w:rFonts w:ascii="Calibri" w:hAnsi="Calibri" w:cs="Calibri"/>
                <w:b/>
                <w:sz w:val="20"/>
                <w:szCs w:val="20"/>
              </w:rPr>
            </w:pPr>
          </w:p>
        </w:tc>
      </w:tr>
    </w:tbl>
    <w:p w14:paraId="506F98CA" w14:textId="360EFBA7" w:rsidR="00F07D79" w:rsidRPr="005C1D4E" w:rsidRDefault="00F07D79" w:rsidP="00F07D79">
      <w:pPr>
        <w:rPr>
          <w:sz w:val="18"/>
        </w:rPr>
      </w:pPr>
      <w:r w:rsidRPr="005C1D4E">
        <w:rPr>
          <w:sz w:val="18"/>
        </w:rPr>
        <w:t xml:space="preserve">Indicate where you believe you rate above. </w:t>
      </w:r>
    </w:p>
    <w:p w14:paraId="52EAFA7B" w14:textId="77777777" w:rsidR="00F07D79" w:rsidRDefault="00F07D79" w:rsidP="00F07D79"/>
    <w:p w14:paraId="32D38B9D" w14:textId="77777777" w:rsidR="0028218E" w:rsidRDefault="0028218E" w:rsidP="00F07D79"/>
    <w:p w14:paraId="267C5BA5" w14:textId="77777777" w:rsidR="0028218E" w:rsidRDefault="0028218E" w:rsidP="00F07D79"/>
    <w:p w14:paraId="770E28FB" w14:textId="77777777" w:rsidR="0028218E" w:rsidRDefault="0028218E" w:rsidP="00F07D79"/>
    <w:p w14:paraId="449D6248" w14:textId="77777777" w:rsidR="0028218E" w:rsidRPr="000E4175" w:rsidRDefault="0028218E" w:rsidP="00F07D79"/>
    <w:tbl>
      <w:tblPr>
        <w:tblStyle w:val="TableGrid"/>
        <w:tblW w:w="0" w:type="auto"/>
        <w:tblLook w:val="04A0" w:firstRow="1" w:lastRow="0" w:firstColumn="1" w:lastColumn="0" w:noHBand="0" w:noVBand="1"/>
      </w:tblPr>
      <w:tblGrid>
        <w:gridCol w:w="675"/>
        <w:gridCol w:w="426"/>
        <w:gridCol w:w="850"/>
        <w:gridCol w:w="729"/>
        <w:gridCol w:w="729"/>
        <w:gridCol w:w="527"/>
        <w:gridCol w:w="202"/>
        <w:gridCol w:w="223"/>
        <w:gridCol w:w="506"/>
        <w:gridCol w:w="729"/>
        <w:gridCol w:w="729"/>
        <w:gridCol w:w="729"/>
        <w:gridCol w:w="729"/>
        <w:gridCol w:w="729"/>
        <w:gridCol w:w="730"/>
      </w:tblGrid>
      <w:tr w:rsidR="00F07D79" w14:paraId="387FF2D9" w14:textId="77777777" w:rsidTr="008853E4">
        <w:tc>
          <w:tcPr>
            <w:tcW w:w="9242" w:type="dxa"/>
            <w:gridSpan w:val="15"/>
            <w:tcBorders>
              <w:top w:val="nil"/>
              <w:left w:val="nil"/>
              <w:right w:val="nil"/>
            </w:tcBorders>
          </w:tcPr>
          <w:p w14:paraId="77CD276D" w14:textId="77777777" w:rsidR="00F07D79" w:rsidRPr="003C3088" w:rsidRDefault="00F07D79" w:rsidP="008853E4">
            <w:pPr>
              <w:rPr>
                <w:rFonts w:ascii="Calibri" w:hAnsi="Calibri" w:cs="Calibri"/>
                <w:b/>
                <w:i/>
                <w:sz w:val="20"/>
                <w:szCs w:val="20"/>
              </w:rPr>
            </w:pPr>
            <w:r w:rsidRPr="003C3088">
              <w:rPr>
                <w:rFonts w:ascii="Calibri" w:hAnsi="Calibri" w:cs="Calibri"/>
                <w:b/>
                <w:sz w:val="20"/>
                <w:szCs w:val="20"/>
              </w:rPr>
              <w:lastRenderedPageBreak/>
              <w:t>PI 2.</w:t>
            </w:r>
            <w:r w:rsidRPr="003C3088">
              <w:rPr>
                <w:rFonts w:ascii="Calibri" w:hAnsi="Calibri" w:cs="Calibri"/>
                <w:sz w:val="20"/>
                <w:szCs w:val="20"/>
              </w:rPr>
              <w:t xml:space="preserve"> </w:t>
            </w:r>
            <w:r w:rsidRPr="003C3088">
              <w:rPr>
                <w:rFonts w:ascii="Calibri" w:hAnsi="Calibri" w:cs="Calibri"/>
                <w:b/>
                <w:i/>
                <w:sz w:val="20"/>
                <w:szCs w:val="20"/>
              </w:rPr>
              <w:t>Specific plans relating to the use of technology enhanced learning are aligned with the institution’s strategic directions and operational plans.</w:t>
            </w:r>
          </w:p>
          <w:p w14:paraId="1B983041" w14:textId="77777777" w:rsidR="0028218E" w:rsidRPr="003C3088" w:rsidRDefault="0028218E" w:rsidP="008853E4">
            <w:pPr>
              <w:rPr>
                <w:rFonts w:ascii="Calibri" w:hAnsi="Calibri" w:cs="Calibri"/>
                <w:sz w:val="10"/>
                <w:szCs w:val="10"/>
              </w:rPr>
            </w:pPr>
          </w:p>
        </w:tc>
      </w:tr>
      <w:tr w:rsidR="00F07D79" w:rsidRPr="003C3088" w14:paraId="2D92B5EE" w14:textId="77777777" w:rsidTr="008853E4">
        <w:trPr>
          <w:trHeight w:val="223"/>
        </w:trPr>
        <w:tc>
          <w:tcPr>
            <w:tcW w:w="675" w:type="dxa"/>
            <w:tcBorders>
              <w:left w:val="nil"/>
              <w:bottom w:val="nil"/>
              <w:right w:val="single" w:sz="4" w:space="0" w:color="auto"/>
            </w:tcBorders>
          </w:tcPr>
          <w:p w14:paraId="1F944261" w14:textId="77777777" w:rsidR="00F07D79" w:rsidRPr="003C3088" w:rsidRDefault="00F07D79" w:rsidP="00B1575A">
            <w:pPr>
              <w:spacing w:before="60" w:after="60"/>
              <w:rPr>
                <w:rFonts w:ascii="Calibri" w:hAnsi="Calibri" w:cs="Calibri"/>
                <w:sz w:val="20"/>
                <w:szCs w:val="20"/>
              </w:rPr>
            </w:pPr>
          </w:p>
        </w:tc>
        <w:tc>
          <w:tcPr>
            <w:tcW w:w="3261" w:type="dxa"/>
            <w:gridSpan w:val="5"/>
            <w:tcBorders>
              <w:left w:val="single" w:sz="4" w:space="0" w:color="auto"/>
            </w:tcBorders>
          </w:tcPr>
          <w:p w14:paraId="15C34B06" w14:textId="77777777" w:rsidR="00F07D79" w:rsidRPr="003C3088" w:rsidRDefault="00F07D79" w:rsidP="00B1575A">
            <w:pPr>
              <w:spacing w:before="60" w:after="60"/>
              <w:rPr>
                <w:rFonts w:ascii="Calibri" w:hAnsi="Calibri" w:cs="Calibri"/>
                <w:b/>
                <w:sz w:val="20"/>
                <w:szCs w:val="20"/>
              </w:rPr>
            </w:pPr>
            <w:r w:rsidRPr="003C3088">
              <w:rPr>
                <w:rFonts w:ascii="Calibri" w:hAnsi="Calibri" w:cs="Calibri"/>
                <w:b/>
                <w:sz w:val="20"/>
                <w:szCs w:val="20"/>
              </w:rPr>
              <w:t>Specific plans exist</w:t>
            </w:r>
          </w:p>
        </w:tc>
        <w:tc>
          <w:tcPr>
            <w:tcW w:w="5306" w:type="dxa"/>
            <w:gridSpan w:val="9"/>
          </w:tcPr>
          <w:p w14:paraId="0021D91C" w14:textId="77777777" w:rsidR="00F07D79" w:rsidRPr="003C3088" w:rsidRDefault="00F07D79" w:rsidP="00B1575A">
            <w:pPr>
              <w:spacing w:before="60" w:after="60"/>
              <w:rPr>
                <w:rFonts w:ascii="Calibri" w:hAnsi="Calibri" w:cs="Calibri"/>
                <w:b/>
                <w:sz w:val="20"/>
                <w:szCs w:val="20"/>
              </w:rPr>
            </w:pPr>
            <w:r w:rsidRPr="003C3088">
              <w:rPr>
                <w:rFonts w:ascii="Calibri" w:hAnsi="Calibri" w:cs="Calibri"/>
                <w:b/>
                <w:sz w:val="20"/>
                <w:szCs w:val="20"/>
              </w:rPr>
              <w:t>Plans are aligned</w:t>
            </w:r>
          </w:p>
        </w:tc>
      </w:tr>
      <w:tr w:rsidR="00F07D79" w:rsidRPr="003C3088" w14:paraId="4C2AFFFA" w14:textId="77777777" w:rsidTr="005C0135">
        <w:trPr>
          <w:trHeight w:val="407"/>
        </w:trPr>
        <w:tc>
          <w:tcPr>
            <w:tcW w:w="675" w:type="dxa"/>
            <w:tcBorders>
              <w:top w:val="nil"/>
              <w:left w:val="nil"/>
              <w:bottom w:val="nil"/>
            </w:tcBorders>
            <w:vAlign w:val="center"/>
          </w:tcPr>
          <w:p w14:paraId="705A2C1F" w14:textId="77777777" w:rsidR="00F07D79" w:rsidRPr="003C3088" w:rsidRDefault="00F07D79" w:rsidP="0028218E">
            <w:pPr>
              <w:jc w:val="center"/>
              <w:rPr>
                <w:rFonts w:ascii="Calibri" w:hAnsi="Calibri" w:cs="Calibri"/>
                <w:b/>
                <w:sz w:val="20"/>
                <w:szCs w:val="20"/>
              </w:rPr>
            </w:pPr>
            <w:r w:rsidRPr="003C3088">
              <w:rPr>
                <w:rFonts w:ascii="Calibri" w:hAnsi="Calibri" w:cs="Calibri"/>
                <w:b/>
                <w:sz w:val="20"/>
                <w:szCs w:val="20"/>
              </w:rPr>
              <w:t>1</w:t>
            </w:r>
          </w:p>
        </w:tc>
        <w:tc>
          <w:tcPr>
            <w:tcW w:w="426" w:type="dxa"/>
            <w:vAlign w:val="center"/>
          </w:tcPr>
          <w:p w14:paraId="4E5BA67C" w14:textId="77777777" w:rsidR="00F07D79" w:rsidRPr="003C3088" w:rsidRDefault="00F07D79" w:rsidP="0028218E">
            <w:pPr>
              <w:rPr>
                <w:rFonts w:ascii="Calibri" w:hAnsi="Calibri" w:cs="Calibri"/>
                <w:sz w:val="20"/>
                <w:szCs w:val="20"/>
              </w:rPr>
            </w:pPr>
          </w:p>
        </w:tc>
        <w:tc>
          <w:tcPr>
            <w:tcW w:w="2835" w:type="dxa"/>
            <w:gridSpan w:val="4"/>
            <w:vAlign w:val="center"/>
          </w:tcPr>
          <w:p w14:paraId="2D0EBB64"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No specific plans</w:t>
            </w:r>
          </w:p>
        </w:tc>
        <w:tc>
          <w:tcPr>
            <w:tcW w:w="425" w:type="dxa"/>
            <w:gridSpan w:val="2"/>
            <w:vAlign w:val="center"/>
          </w:tcPr>
          <w:p w14:paraId="2937A4BA" w14:textId="77777777" w:rsidR="00F07D79" w:rsidRPr="003C3088" w:rsidRDefault="00F07D79" w:rsidP="0028218E">
            <w:pPr>
              <w:rPr>
                <w:rFonts w:ascii="Calibri" w:hAnsi="Calibri" w:cs="Calibri"/>
                <w:sz w:val="20"/>
                <w:szCs w:val="20"/>
              </w:rPr>
            </w:pPr>
          </w:p>
        </w:tc>
        <w:tc>
          <w:tcPr>
            <w:tcW w:w="4881" w:type="dxa"/>
            <w:gridSpan w:val="7"/>
            <w:vAlign w:val="center"/>
          </w:tcPr>
          <w:p w14:paraId="56B72C4A"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Not aligned to institution strategic and operational plans</w:t>
            </w:r>
          </w:p>
        </w:tc>
      </w:tr>
      <w:tr w:rsidR="00F07D79" w:rsidRPr="003C3088" w14:paraId="744C5E01" w14:textId="77777777" w:rsidTr="008853E4">
        <w:trPr>
          <w:trHeight w:val="115"/>
        </w:trPr>
        <w:tc>
          <w:tcPr>
            <w:tcW w:w="675" w:type="dxa"/>
            <w:tcBorders>
              <w:top w:val="nil"/>
              <w:left w:val="nil"/>
              <w:bottom w:val="nil"/>
            </w:tcBorders>
            <w:vAlign w:val="center"/>
          </w:tcPr>
          <w:p w14:paraId="28AB05A5" w14:textId="77777777" w:rsidR="00F07D79" w:rsidRPr="003C3088" w:rsidRDefault="00F07D79" w:rsidP="0028218E">
            <w:pPr>
              <w:jc w:val="center"/>
              <w:rPr>
                <w:rFonts w:ascii="Calibri" w:hAnsi="Calibri" w:cs="Calibri"/>
                <w:b/>
                <w:sz w:val="20"/>
                <w:szCs w:val="20"/>
              </w:rPr>
            </w:pPr>
            <w:r w:rsidRPr="003C3088">
              <w:rPr>
                <w:rFonts w:ascii="Calibri" w:hAnsi="Calibri" w:cs="Calibri"/>
                <w:b/>
                <w:sz w:val="20"/>
                <w:szCs w:val="20"/>
              </w:rPr>
              <w:t>2</w:t>
            </w:r>
          </w:p>
        </w:tc>
        <w:tc>
          <w:tcPr>
            <w:tcW w:w="426" w:type="dxa"/>
            <w:vAlign w:val="center"/>
          </w:tcPr>
          <w:p w14:paraId="44044D07" w14:textId="77777777" w:rsidR="00F07D79" w:rsidRPr="003C3088" w:rsidRDefault="00F07D79" w:rsidP="0028218E">
            <w:pPr>
              <w:rPr>
                <w:rFonts w:ascii="Calibri" w:hAnsi="Calibri" w:cs="Calibri"/>
                <w:sz w:val="20"/>
                <w:szCs w:val="20"/>
              </w:rPr>
            </w:pPr>
          </w:p>
        </w:tc>
        <w:tc>
          <w:tcPr>
            <w:tcW w:w="2835" w:type="dxa"/>
            <w:gridSpan w:val="4"/>
            <w:vAlign w:val="center"/>
          </w:tcPr>
          <w:p w14:paraId="740BE752"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Immature plans</w:t>
            </w:r>
          </w:p>
        </w:tc>
        <w:tc>
          <w:tcPr>
            <w:tcW w:w="425" w:type="dxa"/>
            <w:gridSpan w:val="2"/>
            <w:vAlign w:val="center"/>
          </w:tcPr>
          <w:p w14:paraId="07B63692" w14:textId="3A41B0E1" w:rsidR="00F07D79" w:rsidRPr="003C3088" w:rsidRDefault="00310BC2" w:rsidP="0028218E">
            <w:pPr>
              <w:rPr>
                <w:rFonts w:ascii="Calibri" w:hAnsi="Calibri" w:cs="Calibri"/>
                <w:b/>
                <w:bCs/>
                <w:sz w:val="20"/>
                <w:szCs w:val="20"/>
              </w:rPr>
            </w:pPr>
            <w:r w:rsidRPr="003C3088">
              <w:rPr>
                <w:rFonts w:ascii="Calibri" w:hAnsi="Calibri" w:cs="Calibri"/>
                <w:b/>
                <w:bCs/>
                <w:sz w:val="20"/>
                <w:szCs w:val="20"/>
              </w:rPr>
              <w:t>X</w:t>
            </w:r>
          </w:p>
        </w:tc>
        <w:tc>
          <w:tcPr>
            <w:tcW w:w="4881" w:type="dxa"/>
            <w:gridSpan w:val="7"/>
            <w:vAlign w:val="center"/>
          </w:tcPr>
          <w:p w14:paraId="7458233A"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Limited alignment with either institution strategic or operational plans</w:t>
            </w:r>
          </w:p>
        </w:tc>
      </w:tr>
      <w:tr w:rsidR="00F07D79" w:rsidRPr="003C3088" w14:paraId="49B29F1A" w14:textId="77777777" w:rsidTr="008853E4">
        <w:trPr>
          <w:trHeight w:val="176"/>
        </w:trPr>
        <w:tc>
          <w:tcPr>
            <w:tcW w:w="675" w:type="dxa"/>
            <w:tcBorders>
              <w:top w:val="nil"/>
              <w:left w:val="nil"/>
              <w:bottom w:val="nil"/>
            </w:tcBorders>
            <w:vAlign w:val="center"/>
          </w:tcPr>
          <w:p w14:paraId="30BF48F8" w14:textId="77777777" w:rsidR="00F07D79" w:rsidRPr="003C3088" w:rsidRDefault="00F07D79" w:rsidP="0028218E">
            <w:pPr>
              <w:jc w:val="center"/>
              <w:rPr>
                <w:rFonts w:ascii="Calibri" w:hAnsi="Calibri" w:cs="Calibri"/>
                <w:b/>
                <w:sz w:val="20"/>
                <w:szCs w:val="20"/>
              </w:rPr>
            </w:pPr>
            <w:r w:rsidRPr="003C3088">
              <w:rPr>
                <w:rFonts w:ascii="Calibri" w:hAnsi="Calibri" w:cs="Calibri"/>
                <w:b/>
                <w:sz w:val="20"/>
                <w:szCs w:val="20"/>
              </w:rPr>
              <w:t>3</w:t>
            </w:r>
          </w:p>
        </w:tc>
        <w:tc>
          <w:tcPr>
            <w:tcW w:w="426" w:type="dxa"/>
            <w:vAlign w:val="center"/>
          </w:tcPr>
          <w:p w14:paraId="355F2EA2" w14:textId="77777777" w:rsidR="00F07D79" w:rsidRPr="003C3088" w:rsidRDefault="00F07D79" w:rsidP="0028218E">
            <w:pPr>
              <w:rPr>
                <w:rFonts w:ascii="Calibri" w:hAnsi="Calibri" w:cs="Calibri"/>
                <w:sz w:val="20"/>
                <w:szCs w:val="20"/>
              </w:rPr>
            </w:pPr>
          </w:p>
        </w:tc>
        <w:tc>
          <w:tcPr>
            <w:tcW w:w="2835" w:type="dxa"/>
            <w:gridSpan w:val="4"/>
            <w:vAlign w:val="center"/>
          </w:tcPr>
          <w:p w14:paraId="1F8CBCD8"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Some specific plans</w:t>
            </w:r>
          </w:p>
        </w:tc>
        <w:tc>
          <w:tcPr>
            <w:tcW w:w="425" w:type="dxa"/>
            <w:gridSpan w:val="2"/>
            <w:vAlign w:val="center"/>
          </w:tcPr>
          <w:p w14:paraId="75356296" w14:textId="77777777" w:rsidR="00F07D79" w:rsidRPr="003C3088" w:rsidRDefault="00F07D79" w:rsidP="0028218E">
            <w:pPr>
              <w:rPr>
                <w:rFonts w:ascii="Calibri" w:hAnsi="Calibri" w:cs="Calibri"/>
                <w:sz w:val="20"/>
                <w:szCs w:val="20"/>
              </w:rPr>
            </w:pPr>
          </w:p>
        </w:tc>
        <w:tc>
          <w:tcPr>
            <w:tcW w:w="4881" w:type="dxa"/>
            <w:gridSpan w:val="7"/>
            <w:vAlign w:val="center"/>
          </w:tcPr>
          <w:p w14:paraId="1C141692"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Moderate alignment with either institution strategic and operational plans</w:t>
            </w:r>
          </w:p>
        </w:tc>
      </w:tr>
      <w:tr w:rsidR="00F07D79" w:rsidRPr="003C3088" w14:paraId="0980B13D" w14:textId="77777777" w:rsidTr="008853E4">
        <w:trPr>
          <w:trHeight w:val="221"/>
        </w:trPr>
        <w:tc>
          <w:tcPr>
            <w:tcW w:w="675" w:type="dxa"/>
            <w:tcBorders>
              <w:top w:val="nil"/>
              <w:left w:val="nil"/>
              <w:bottom w:val="nil"/>
            </w:tcBorders>
            <w:vAlign w:val="center"/>
          </w:tcPr>
          <w:p w14:paraId="648E8DE5" w14:textId="77777777" w:rsidR="00F07D79" w:rsidRPr="003C3088" w:rsidRDefault="00F07D79" w:rsidP="0028218E">
            <w:pPr>
              <w:jc w:val="center"/>
              <w:rPr>
                <w:rFonts w:ascii="Calibri" w:hAnsi="Calibri" w:cs="Calibri"/>
                <w:b/>
                <w:sz w:val="20"/>
                <w:szCs w:val="20"/>
              </w:rPr>
            </w:pPr>
            <w:r w:rsidRPr="003C3088">
              <w:rPr>
                <w:rFonts w:ascii="Calibri" w:hAnsi="Calibri" w:cs="Calibri"/>
                <w:b/>
                <w:sz w:val="20"/>
                <w:szCs w:val="20"/>
              </w:rPr>
              <w:t>4</w:t>
            </w:r>
          </w:p>
        </w:tc>
        <w:tc>
          <w:tcPr>
            <w:tcW w:w="426" w:type="dxa"/>
            <w:vAlign w:val="center"/>
          </w:tcPr>
          <w:p w14:paraId="4BE68825" w14:textId="74354269" w:rsidR="00F07D79" w:rsidRPr="003C3088" w:rsidRDefault="00310BC2" w:rsidP="0028218E">
            <w:pPr>
              <w:rPr>
                <w:rFonts w:ascii="Calibri" w:hAnsi="Calibri" w:cs="Calibri"/>
                <w:b/>
                <w:bCs/>
                <w:sz w:val="20"/>
                <w:szCs w:val="20"/>
              </w:rPr>
            </w:pPr>
            <w:r w:rsidRPr="003C3088">
              <w:rPr>
                <w:rFonts w:ascii="Calibri" w:hAnsi="Calibri" w:cs="Calibri"/>
                <w:b/>
                <w:bCs/>
                <w:sz w:val="20"/>
                <w:szCs w:val="20"/>
              </w:rPr>
              <w:t>X</w:t>
            </w:r>
          </w:p>
        </w:tc>
        <w:tc>
          <w:tcPr>
            <w:tcW w:w="2835" w:type="dxa"/>
            <w:gridSpan w:val="4"/>
            <w:vAlign w:val="center"/>
          </w:tcPr>
          <w:p w14:paraId="6601DA3E"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Numerous specific plans</w:t>
            </w:r>
          </w:p>
        </w:tc>
        <w:tc>
          <w:tcPr>
            <w:tcW w:w="425" w:type="dxa"/>
            <w:gridSpan w:val="2"/>
            <w:vAlign w:val="center"/>
          </w:tcPr>
          <w:p w14:paraId="701E5E74" w14:textId="77777777" w:rsidR="00F07D79" w:rsidRPr="003C3088" w:rsidRDefault="00F07D79" w:rsidP="0028218E">
            <w:pPr>
              <w:rPr>
                <w:rFonts w:ascii="Calibri" w:hAnsi="Calibri" w:cs="Calibri"/>
                <w:sz w:val="20"/>
                <w:szCs w:val="20"/>
              </w:rPr>
            </w:pPr>
          </w:p>
        </w:tc>
        <w:tc>
          <w:tcPr>
            <w:tcW w:w="4881" w:type="dxa"/>
            <w:gridSpan w:val="7"/>
            <w:vAlign w:val="center"/>
          </w:tcPr>
          <w:p w14:paraId="581A717D"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Moderate alignment with both institution strategic and operational plans</w:t>
            </w:r>
          </w:p>
        </w:tc>
      </w:tr>
      <w:tr w:rsidR="00F07D79" w:rsidRPr="003C3088" w14:paraId="10ACFF64" w14:textId="77777777" w:rsidTr="008853E4">
        <w:trPr>
          <w:trHeight w:val="84"/>
        </w:trPr>
        <w:tc>
          <w:tcPr>
            <w:tcW w:w="675" w:type="dxa"/>
            <w:tcBorders>
              <w:top w:val="nil"/>
              <w:left w:val="nil"/>
              <w:bottom w:val="single" w:sz="4" w:space="0" w:color="auto"/>
            </w:tcBorders>
            <w:vAlign w:val="center"/>
          </w:tcPr>
          <w:p w14:paraId="291C290F" w14:textId="77777777" w:rsidR="00F07D79" w:rsidRPr="003C3088" w:rsidRDefault="00F07D79" w:rsidP="0028218E">
            <w:pPr>
              <w:jc w:val="center"/>
              <w:rPr>
                <w:rFonts w:ascii="Calibri" w:hAnsi="Calibri" w:cs="Calibri"/>
                <w:b/>
                <w:sz w:val="20"/>
                <w:szCs w:val="20"/>
              </w:rPr>
            </w:pPr>
            <w:r w:rsidRPr="003C3088">
              <w:rPr>
                <w:rFonts w:ascii="Calibri" w:hAnsi="Calibri" w:cs="Calibri"/>
                <w:b/>
                <w:sz w:val="20"/>
                <w:szCs w:val="20"/>
              </w:rPr>
              <w:t>5</w:t>
            </w:r>
          </w:p>
        </w:tc>
        <w:tc>
          <w:tcPr>
            <w:tcW w:w="426" w:type="dxa"/>
            <w:tcBorders>
              <w:bottom w:val="single" w:sz="4" w:space="0" w:color="auto"/>
            </w:tcBorders>
            <w:vAlign w:val="center"/>
          </w:tcPr>
          <w:p w14:paraId="385FEB42" w14:textId="77777777" w:rsidR="00F07D79" w:rsidRPr="003C3088" w:rsidRDefault="00F07D79" w:rsidP="0028218E">
            <w:pPr>
              <w:rPr>
                <w:rFonts w:ascii="Calibri" w:hAnsi="Calibri" w:cs="Calibri"/>
                <w:sz w:val="20"/>
                <w:szCs w:val="20"/>
              </w:rPr>
            </w:pPr>
          </w:p>
        </w:tc>
        <w:tc>
          <w:tcPr>
            <w:tcW w:w="2835" w:type="dxa"/>
            <w:gridSpan w:val="4"/>
            <w:tcBorders>
              <w:bottom w:val="single" w:sz="4" w:space="0" w:color="auto"/>
            </w:tcBorders>
            <w:vAlign w:val="center"/>
          </w:tcPr>
          <w:p w14:paraId="52D10F67"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Comprehensive suite of plans</w:t>
            </w:r>
          </w:p>
        </w:tc>
        <w:tc>
          <w:tcPr>
            <w:tcW w:w="425" w:type="dxa"/>
            <w:gridSpan w:val="2"/>
            <w:tcBorders>
              <w:bottom w:val="single" w:sz="4" w:space="0" w:color="auto"/>
            </w:tcBorders>
            <w:vAlign w:val="center"/>
          </w:tcPr>
          <w:p w14:paraId="3948C6BF" w14:textId="77777777" w:rsidR="00F07D79" w:rsidRPr="003C3088" w:rsidRDefault="00F07D79" w:rsidP="0028218E">
            <w:pPr>
              <w:rPr>
                <w:rFonts w:ascii="Calibri" w:hAnsi="Calibri" w:cs="Calibri"/>
                <w:sz w:val="20"/>
                <w:szCs w:val="20"/>
              </w:rPr>
            </w:pPr>
          </w:p>
        </w:tc>
        <w:tc>
          <w:tcPr>
            <w:tcW w:w="4881" w:type="dxa"/>
            <w:gridSpan w:val="7"/>
            <w:tcBorders>
              <w:bottom w:val="single" w:sz="4" w:space="0" w:color="auto"/>
            </w:tcBorders>
            <w:vAlign w:val="center"/>
          </w:tcPr>
          <w:p w14:paraId="37FD6F8B" w14:textId="77777777" w:rsidR="00F07D79" w:rsidRPr="003C3088" w:rsidRDefault="00F07D79" w:rsidP="0028218E">
            <w:pPr>
              <w:rPr>
                <w:rFonts w:ascii="Calibri" w:hAnsi="Calibri" w:cs="Calibri"/>
                <w:sz w:val="20"/>
                <w:szCs w:val="20"/>
              </w:rPr>
            </w:pPr>
            <w:r w:rsidRPr="003C3088">
              <w:rPr>
                <w:rFonts w:ascii="Calibri" w:hAnsi="Calibri" w:cs="Calibri"/>
                <w:sz w:val="20"/>
                <w:szCs w:val="20"/>
              </w:rPr>
              <w:t>Considerable alignment with both institution strategic and operational plans</w:t>
            </w:r>
          </w:p>
        </w:tc>
      </w:tr>
      <w:tr w:rsidR="00F07D79" w:rsidRPr="003C3088" w14:paraId="21AA563E" w14:textId="77777777" w:rsidTr="008853E4">
        <w:tc>
          <w:tcPr>
            <w:tcW w:w="9242" w:type="dxa"/>
            <w:gridSpan w:val="15"/>
            <w:tcBorders>
              <w:left w:val="nil"/>
              <w:right w:val="nil"/>
            </w:tcBorders>
          </w:tcPr>
          <w:p w14:paraId="57CE5546" w14:textId="77777777" w:rsidR="00F07D79" w:rsidRPr="003C3088" w:rsidRDefault="00F07D79" w:rsidP="008853E4">
            <w:pPr>
              <w:rPr>
                <w:rFonts w:ascii="Calibri" w:hAnsi="Calibri" w:cs="Calibri"/>
                <w:b/>
                <w:sz w:val="10"/>
                <w:szCs w:val="10"/>
              </w:rPr>
            </w:pPr>
          </w:p>
        </w:tc>
      </w:tr>
      <w:tr w:rsidR="00F07D79" w:rsidRPr="003C3088" w14:paraId="7B1C9D46" w14:textId="77777777" w:rsidTr="00310BC2">
        <w:trPr>
          <w:trHeight w:val="546"/>
        </w:trPr>
        <w:tc>
          <w:tcPr>
            <w:tcW w:w="1951" w:type="dxa"/>
            <w:gridSpan w:val="3"/>
          </w:tcPr>
          <w:p w14:paraId="1EBB4D03" w14:textId="77777777" w:rsidR="00F07D79" w:rsidRPr="003C3088" w:rsidRDefault="00F07D79" w:rsidP="008853E4">
            <w:pPr>
              <w:spacing w:before="120"/>
              <w:rPr>
                <w:rFonts w:ascii="Calibri" w:hAnsi="Calibri" w:cs="Calibri"/>
                <w:b/>
                <w:sz w:val="20"/>
                <w:szCs w:val="20"/>
              </w:rPr>
            </w:pPr>
            <w:r w:rsidRPr="003C3088">
              <w:rPr>
                <w:rFonts w:ascii="Calibri" w:hAnsi="Calibri" w:cs="Calibri"/>
                <w:b/>
                <w:sz w:val="20"/>
                <w:szCs w:val="20"/>
              </w:rPr>
              <w:t>Overall rating</w:t>
            </w:r>
          </w:p>
        </w:tc>
        <w:tc>
          <w:tcPr>
            <w:tcW w:w="729" w:type="dxa"/>
            <w:shd w:val="clear" w:color="auto" w:fill="D1D1D1" w:themeFill="background2" w:themeFillShade="E6"/>
          </w:tcPr>
          <w:p w14:paraId="12862051" w14:textId="77777777" w:rsidR="00F07D79" w:rsidRPr="003C3088" w:rsidRDefault="00F07D79" w:rsidP="008853E4">
            <w:pPr>
              <w:spacing w:before="120"/>
              <w:jc w:val="center"/>
              <w:rPr>
                <w:rFonts w:ascii="Calibri" w:hAnsi="Calibri" w:cs="Calibri"/>
                <w:b/>
                <w:sz w:val="20"/>
                <w:szCs w:val="20"/>
              </w:rPr>
            </w:pPr>
            <w:r w:rsidRPr="003C3088">
              <w:rPr>
                <w:rFonts w:ascii="Calibri" w:hAnsi="Calibri" w:cs="Calibri"/>
                <w:b/>
                <w:sz w:val="20"/>
                <w:szCs w:val="20"/>
              </w:rPr>
              <w:t>1</w:t>
            </w:r>
          </w:p>
        </w:tc>
        <w:tc>
          <w:tcPr>
            <w:tcW w:w="729" w:type="dxa"/>
          </w:tcPr>
          <w:p w14:paraId="3E928E0E" w14:textId="77777777" w:rsidR="00F07D79" w:rsidRPr="003C3088" w:rsidRDefault="00F07D79" w:rsidP="008853E4">
            <w:pPr>
              <w:spacing w:before="120"/>
              <w:jc w:val="center"/>
              <w:rPr>
                <w:rFonts w:ascii="Calibri" w:hAnsi="Calibri" w:cs="Calibri"/>
                <w:b/>
                <w:sz w:val="20"/>
                <w:szCs w:val="20"/>
              </w:rPr>
            </w:pPr>
          </w:p>
        </w:tc>
        <w:tc>
          <w:tcPr>
            <w:tcW w:w="729" w:type="dxa"/>
            <w:gridSpan w:val="2"/>
            <w:shd w:val="clear" w:color="auto" w:fill="D1D1D1" w:themeFill="background2" w:themeFillShade="E6"/>
          </w:tcPr>
          <w:p w14:paraId="176085A2" w14:textId="77777777" w:rsidR="00F07D79" w:rsidRPr="003C3088" w:rsidRDefault="00F07D79" w:rsidP="008853E4">
            <w:pPr>
              <w:spacing w:before="120"/>
              <w:jc w:val="center"/>
              <w:rPr>
                <w:rFonts w:ascii="Calibri" w:hAnsi="Calibri" w:cs="Calibri"/>
                <w:b/>
                <w:sz w:val="20"/>
                <w:szCs w:val="20"/>
              </w:rPr>
            </w:pPr>
            <w:r w:rsidRPr="003C3088">
              <w:rPr>
                <w:rFonts w:ascii="Calibri" w:hAnsi="Calibri" w:cs="Calibri"/>
                <w:b/>
                <w:sz w:val="20"/>
                <w:szCs w:val="20"/>
              </w:rPr>
              <w:t>2</w:t>
            </w:r>
          </w:p>
        </w:tc>
        <w:tc>
          <w:tcPr>
            <w:tcW w:w="729" w:type="dxa"/>
            <w:gridSpan w:val="2"/>
          </w:tcPr>
          <w:p w14:paraId="6CF34375" w14:textId="77777777" w:rsidR="00F07D79" w:rsidRPr="003C3088" w:rsidRDefault="00F07D79" w:rsidP="008853E4">
            <w:pPr>
              <w:spacing w:before="120"/>
              <w:jc w:val="center"/>
              <w:rPr>
                <w:rFonts w:ascii="Calibri" w:hAnsi="Calibri" w:cs="Calibri"/>
                <w:b/>
                <w:sz w:val="20"/>
                <w:szCs w:val="20"/>
              </w:rPr>
            </w:pPr>
          </w:p>
        </w:tc>
        <w:tc>
          <w:tcPr>
            <w:tcW w:w="729" w:type="dxa"/>
            <w:shd w:val="clear" w:color="auto" w:fill="D1D1D1" w:themeFill="background2" w:themeFillShade="E6"/>
          </w:tcPr>
          <w:p w14:paraId="4B6FD4C4" w14:textId="77777777" w:rsidR="00F07D79" w:rsidRPr="003C3088" w:rsidRDefault="00F07D79" w:rsidP="008853E4">
            <w:pPr>
              <w:spacing w:before="120"/>
              <w:jc w:val="center"/>
              <w:rPr>
                <w:rFonts w:ascii="Calibri" w:hAnsi="Calibri" w:cs="Calibri"/>
                <w:b/>
                <w:sz w:val="20"/>
                <w:szCs w:val="20"/>
              </w:rPr>
            </w:pPr>
            <w:r w:rsidRPr="003C3088">
              <w:rPr>
                <w:rFonts w:ascii="Calibri" w:hAnsi="Calibri" w:cs="Calibri"/>
                <w:b/>
                <w:sz w:val="20"/>
                <w:szCs w:val="20"/>
              </w:rPr>
              <w:t>3</w:t>
            </w:r>
          </w:p>
        </w:tc>
        <w:tc>
          <w:tcPr>
            <w:tcW w:w="729" w:type="dxa"/>
          </w:tcPr>
          <w:p w14:paraId="1C424762" w14:textId="297C1628" w:rsidR="00F07D79" w:rsidRPr="003C3088" w:rsidRDefault="008D574B" w:rsidP="008853E4">
            <w:pPr>
              <w:spacing w:before="120"/>
              <w:jc w:val="center"/>
              <w:rPr>
                <w:rFonts w:ascii="Calibri" w:hAnsi="Calibri" w:cs="Calibri"/>
                <w:b/>
                <w:sz w:val="20"/>
                <w:szCs w:val="20"/>
              </w:rPr>
            </w:pPr>
            <w:r w:rsidRPr="003C3088">
              <w:rPr>
                <w:rFonts w:ascii="Calibri" w:hAnsi="Calibri" w:cs="Calibri"/>
                <w:b/>
                <w:sz w:val="20"/>
                <w:szCs w:val="20"/>
              </w:rPr>
              <w:t>X</w:t>
            </w:r>
          </w:p>
        </w:tc>
        <w:tc>
          <w:tcPr>
            <w:tcW w:w="729" w:type="dxa"/>
            <w:shd w:val="clear" w:color="auto" w:fill="D1D1D1" w:themeFill="background2" w:themeFillShade="E6"/>
          </w:tcPr>
          <w:p w14:paraId="35B94ED2" w14:textId="77777777" w:rsidR="00F07D79" w:rsidRPr="003C3088" w:rsidRDefault="00F07D79" w:rsidP="008853E4">
            <w:pPr>
              <w:spacing w:before="120"/>
              <w:jc w:val="center"/>
              <w:rPr>
                <w:rFonts w:ascii="Calibri" w:hAnsi="Calibri" w:cs="Calibri"/>
                <w:b/>
                <w:sz w:val="20"/>
                <w:szCs w:val="20"/>
              </w:rPr>
            </w:pPr>
            <w:r w:rsidRPr="003C3088">
              <w:rPr>
                <w:rFonts w:ascii="Calibri" w:hAnsi="Calibri" w:cs="Calibri"/>
                <w:b/>
                <w:sz w:val="20"/>
                <w:szCs w:val="20"/>
              </w:rPr>
              <w:t>4</w:t>
            </w:r>
          </w:p>
        </w:tc>
        <w:tc>
          <w:tcPr>
            <w:tcW w:w="729" w:type="dxa"/>
          </w:tcPr>
          <w:p w14:paraId="2111AE6D" w14:textId="77777777" w:rsidR="00F07D79" w:rsidRPr="003C3088" w:rsidRDefault="00F07D79" w:rsidP="008853E4">
            <w:pPr>
              <w:spacing w:before="120"/>
              <w:jc w:val="center"/>
              <w:rPr>
                <w:rFonts w:ascii="Calibri" w:hAnsi="Calibri" w:cs="Calibri"/>
                <w:b/>
                <w:sz w:val="20"/>
                <w:szCs w:val="20"/>
              </w:rPr>
            </w:pPr>
          </w:p>
        </w:tc>
        <w:tc>
          <w:tcPr>
            <w:tcW w:w="729" w:type="dxa"/>
            <w:shd w:val="clear" w:color="auto" w:fill="D1D1D1" w:themeFill="background2" w:themeFillShade="E6"/>
          </w:tcPr>
          <w:p w14:paraId="3E5D40CC" w14:textId="77777777" w:rsidR="00F07D79" w:rsidRPr="003C3088" w:rsidRDefault="00F07D79" w:rsidP="008853E4">
            <w:pPr>
              <w:spacing w:before="120"/>
              <w:jc w:val="center"/>
              <w:rPr>
                <w:rFonts w:ascii="Calibri" w:hAnsi="Calibri" w:cs="Calibri"/>
                <w:b/>
                <w:sz w:val="20"/>
                <w:szCs w:val="20"/>
              </w:rPr>
            </w:pPr>
            <w:r w:rsidRPr="003C3088">
              <w:rPr>
                <w:rFonts w:ascii="Calibri" w:hAnsi="Calibri" w:cs="Calibri"/>
                <w:b/>
                <w:sz w:val="20"/>
                <w:szCs w:val="20"/>
              </w:rPr>
              <w:t>5</w:t>
            </w:r>
          </w:p>
        </w:tc>
        <w:tc>
          <w:tcPr>
            <w:tcW w:w="730" w:type="dxa"/>
          </w:tcPr>
          <w:p w14:paraId="1A8BAA9A" w14:textId="77777777" w:rsidR="00F07D79" w:rsidRPr="003C3088" w:rsidRDefault="00F07D79" w:rsidP="008853E4">
            <w:pPr>
              <w:spacing w:before="120"/>
              <w:jc w:val="center"/>
              <w:rPr>
                <w:rFonts w:ascii="Calibri" w:hAnsi="Calibri" w:cs="Calibri"/>
                <w:b/>
                <w:sz w:val="20"/>
                <w:szCs w:val="20"/>
              </w:rPr>
            </w:pPr>
          </w:p>
        </w:tc>
      </w:tr>
    </w:tbl>
    <w:p w14:paraId="572DEFD3" w14:textId="3FB542EE" w:rsidR="00E72D5C" w:rsidRPr="005C0135" w:rsidRDefault="00F07D79" w:rsidP="005C0135">
      <w:pPr>
        <w:rPr>
          <w:sz w:val="18"/>
        </w:rPr>
      </w:pPr>
      <w:r w:rsidRPr="00F842BE">
        <w:rPr>
          <w:sz w:val="18"/>
        </w:rPr>
        <w:t>Indicate where you believe you rate above.</w:t>
      </w:r>
    </w:p>
    <w:p w14:paraId="3A9B6B2E" w14:textId="77777777" w:rsidR="00E72D5C" w:rsidRPr="00E72D5C" w:rsidRDefault="00E72D5C" w:rsidP="00BD10FE">
      <w:pPr>
        <w:pStyle w:val="Heading3"/>
      </w:pPr>
      <w:bookmarkStart w:id="12" w:name="_Toc161923727"/>
      <w:r w:rsidRPr="00E72D5C">
        <w:t>Providing a Rationale and Evidence</w:t>
      </w:r>
      <w:bookmarkEnd w:id="12"/>
      <w:r w:rsidRPr="00E72D5C">
        <w:t xml:space="preserve"> </w:t>
      </w:r>
    </w:p>
    <w:p w14:paraId="776BA93C" w14:textId="3CC68CF7" w:rsidR="00E72D5C" w:rsidRPr="00E72D5C" w:rsidRDefault="00E72D5C" w:rsidP="003C3088">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Once a rating is given</w:t>
      </w:r>
      <w:r w:rsidR="00067559">
        <w:rPr>
          <w:rFonts w:ascii="Calibri" w:hAnsi="Calibri" w:cs="Calibri"/>
          <w:sz w:val="22"/>
          <w:szCs w:val="22"/>
        </w:rPr>
        <w:t>, the ‘rationale’ for that rating on a</w:t>
      </w:r>
      <w:r w:rsidRPr="00E72D5C">
        <w:rPr>
          <w:rFonts w:ascii="Calibri" w:hAnsi="Calibri" w:cs="Calibri"/>
          <w:sz w:val="22"/>
          <w:szCs w:val="22"/>
        </w:rPr>
        <w:t xml:space="preserve"> scale of 1-5 should be provided, along with evidence supporting that </w:t>
      </w:r>
      <w:r w:rsidR="003A3463">
        <w:rPr>
          <w:rFonts w:ascii="Calibri" w:hAnsi="Calibri" w:cs="Calibri"/>
          <w:sz w:val="22"/>
          <w:szCs w:val="22"/>
        </w:rPr>
        <w:t>determination</w:t>
      </w:r>
      <w:r w:rsidRPr="00E72D5C">
        <w:rPr>
          <w:rFonts w:ascii="Calibri" w:hAnsi="Calibri" w:cs="Calibri"/>
          <w:sz w:val="22"/>
          <w:szCs w:val="22"/>
        </w:rPr>
        <w:t xml:space="preserve">. </w:t>
      </w:r>
    </w:p>
    <w:p w14:paraId="784867B7" w14:textId="25E61804" w:rsidR="00E72D5C" w:rsidRPr="00E72D5C" w:rsidRDefault="00E72D5C" w:rsidP="003C3088">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w:t>
      </w:r>
      <w:r w:rsidR="003A3463">
        <w:rPr>
          <w:rFonts w:ascii="Calibri" w:hAnsi="Calibri" w:cs="Calibri"/>
          <w:sz w:val="22"/>
          <w:szCs w:val="22"/>
        </w:rPr>
        <w:t>‘</w:t>
      </w:r>
      <w:r w:rsidRPr="00E72D5C">
        <w:rPr>
          <w:rFonts w:ascii="Calibri" w:hAnsi="Calibri" w:cs="Calibri"/>
          <w:sz w:val="22"/>
          <w:szCs w:val="22"/>
        </w:rPr>
        <w:t>rationale</w:t>
      </w:r>
      <w:r w:rsidR="003A3463">
        <w:rPr>
          <w:rFonts w:ascii="Calibri" w:hAnsi="Calibri" w:cs="Calibri"/>
          <w:sz w:val="22"/>
          <w:szCs w:val="22"/>
        </w:rPr>
        <w:t>’</w:t>
      </w:r>
      <w:r w:rsidRPr="00E72D5C">
        <w:rPr>
          <w:rFonts w:ascii="Calibri" w:hAnsi="Calibri" w:cs="Calibri"/>
          <w:sz w:val="22"/>
          <w:szCs w:val="22"/>
        </w:rPr>
        <w:t xml:space="preserve"> will usually be a series of dot points indicating key reasons that support the </w:t>
      </w:r>
      <w:r w:rsidR="006A2EB6">
        <w:rPr>
          <w:rFonts w:ascii="Calibri" w:hAnsi="Calibri" w:cs="Calibri"/>
          <w:sz w:val="22"/>
          <w:szCs w:val="22"/>
        </w:rPr>
        <w:t>‘</w:t>
      </w:r>
      <w:r w:rsidRPr="00E72D5C">
        <w:rPr>
          <w:rFonts w:ascii="Calibri" w:hAnsi="Calibri" w:cs="Calibri"/>
          <w:sz w:val="22"/>
          <w:szCs w:val="22"/>
        </w:rPr>
        <w:t>rating</w:t>
      </w:r>
      <w:r w:rsidR="006A2EB6">
        <w:rPr>
          <w:rFonts w:ascii="Calibri" w:hAnsi="Calibri" w:cs="Calibri"/>
          <w:sz w:val="22"/>
          <w:szCs w:val="22"/>
        </w:rPr>
        <w:t>’</w:t>
      </w:r>
      <w:r w:rsidRPr="00E72D5C">
        <w:rPr>
          <w:rFonts w:ascii="Calibri" w:hAnsi="Calibri" w:cs="Calibri"/>
          <w:sz w:val="22"/>
          <w:szCs w:val="22"/>
        </w:rPr>
        <w:t xml:space="preserve">, this is then supported by your </w:t>
      </w:r>
      <w:r w:rsidR="006A2EB6">
        <w:rPr>
          <w:rFonts w:ascii="Calibri" w:hAnsi="Calibri" w:cs="Calibri"/>
          <w:sz w:val="22"/>
          <w:szCs w:val="22"/>
        </w:rPr>
        <w:t>‘</w:t>
      </w:r>
      <w:r w:rsidRPr="00E72D5C">
        <w:rPr>
          <w:rFonts w:ascii="Calibri" w:hAnsi="Calibri" w:cs="Calibri"/>
          <w:sz w:val="22"/>
          <w:szCs w:val="22"/>
        </w:rPr>
        <w:t>evidence</w:t>
      </w:r>
      <w:r w:rsidR="006A2EB6">
        <w:rPr>
          <w:rFonts w:ascii="Calibri" w:hAnsi="Calibri" w:cs="Calibri"/>
          <w:sz w:val="22"/>
          <w:szCs w:val="22"/>
        </w:rPr>
        <w:t>’</w:t>
      </w:r>
      <w:r w:rsidR="00913A0C">
        <w:rPr>
          <w:rFonts w:ascii="Calibri" w:hAnsi="Calibri" w:cs="Calibri"/>
          <w:sz w:val="22"/>
          <w:szCs w:val="22"/>
        </w:rPr>
        <w:t xml:space="preserve">, enough that others viewing your </w:t>
      </w:r>
      <w:r w:rsidR="00740FAD">
        <w:rPr>
          <w:rFonts w:ascii="Calibri" w:hAnsi="Calibri" w:cs="Calibri"/>
          <w:sz w:val="22"/>
          <w:szCs w:val="22"/>
        </w:rPr>
        <w:t>‘rationale’</w:t>
      </w:r>
      <w:r w:rsidR="00913A0C">
        <w:rPr>
          <w:rFonts w:ascii="Calibri" w:hAnsi="Calibri" w:cs="Calibri"/>
          <w:sz w:val="22"/>
          <w:szCs w:val="22"/>
        </w:rPr>
        <w:t xml:space="preserve"> in the future will understand </w:t>
      </w:r>
      <w:r w:rsidR="00E41DE0">
        <w:rPr>
          <w:rFonts w:ascii="Calibri" w:hAnsi="Calibri" w:cs="Calibri"/>
          <w:sz w:val="22"/>
          <w:szCs w:val="22"/>
        </w:rPr>
        <w:t>this in your institutional context</w:t>
      </w:r>
      <w:r w:rsidRPr="00E72D5C">
        <w:rPr>
          <w:rFonts w:ascii="Calibri" w:hAnsi="Calibri" w:cs="Calibri"/>
          <w:sz w:val="22"/>
          <w:szCs w:val="22"/>
        </w:rPr>
        <w:t xml:space="preserve">. </w:t>
      </w:r>
    </w:p>
    <w:p w14:paraId="0CBFE0AD" w14:textId="628FDE98" w:rsidR="00E72D5C" w:rsidRPr="00E72D5C" w:rsidRDefault="006A2EB6" w:rsidP="003C3088">
      <w:pPr>
        <w:pStyle w:val="NormalWeb"/>
        <w:spacing w:before="120" w:beforeAutospacing="0" w:after="120" w:afterAutospacing="0"/>
        <w:rPr>
          <w:rFonts w:ascii="Calibri" w:hAnsi="Calibri" w:cs="Calibri"/>
          <w:sz w:val="22"/>
          <w:szCs w:val="22"/>
        </w:rPr>
      </w:pPr>
      <w:r>
        <w:rPr>
          <w:rFonts w:ascii="Calibri" w:hAnsi="Calibri" w:cs="Calibri"/>
          <w:sz w:val="22"/>
          <w:szCs w:val="22"/>
        </w:rPr>
        <w:t>‘</w:t>
      </w:r>
      <w:r w:rsidR="00E72D5C" w:rsidRPr="00E72D5C">
        <w:rPr>
          <w:rFonts w:ascii="Calibri" w:hAnsi="Calibri" w:cs="Calibri"/>
          <w:sz w:val="22"/>
          <w:szCs w:val="22"/>
        </w:rPr>
        <w:t>Evidence</w:t>
      </w:r>
      <w:r>
        <w:rPr>
          <w:rFonts w:ascii="Calibri" w:hAnsi="Calibri" w:cs="Calibri"/>
          <w:sz w:val="22"/>
          <w:szCs w:val="22"/>
        </w:rPr>
        <w:t>’</w:t>
      </w:r>
      <w:r w:rsidR="00E72D5C" w:rsidRPr="00E72D5C">
        <w:rPr>
          <w:rFonts w:ascii="Calibri" w:hAnsi="Calibri" w:cs="Calibri"/>
          <w:sz w:val="22"/>
          <w:szCs w:val="22"/>
        </w:rPr>
        <w:t xml:space="preserve"> might comprise of a URL leading to a planning document, report, guidelines, support website, etc., or a written statement containing excerpts, or explaining the whereabouts of the </w:t>
      </w:r>
      <w:r w:rsidR="00652582">
        <w:rPr>
          <w:rFonts w:ascii="Calibri" w:hAnsi="Calibri" w:cs="Calibri"/>
          <w:sz w:val="22"/>
          <w:szCs w:val="22"/>
        </w:rPr>
        <w:t>‘</w:t>
      </w:r>
      <w:r w:rsidR="00E72D5C" w:rsidRPr="00E72D5C">
        <w:rPr>
          <w:rFonts w:ascii="Calibri" w:hAnsi="Calibri" w:cs="Calibri"/>
          <w:sz w:val="22"/>
          <w:szCs w:val="22"/>
        </w:rPr>
        <w:t>evidence</w:t>
      </w:r>
      <w:r w:rsidR="00652582">
        <w:rPr>
          <w:rFonts w:ascii="Calibri" w:hAnsi="Calibri" w:cs="Calibri"/>
          <w:sz w:val="22"/>
          <w:szCs w:val="22"/>
        </w:rPr>
        <w:t>’</w:t>
      </w:r>
      <w:r w:rsidR="00E72D5C" w:rsidRPr="00E72D5C">
        <w:rPr>
          <w:rFonts w:ascii="Calibri" w:hAnsi="Calibri" w:cs="Calibri"/>
          <w:sz w:val="22"/>
          <w:szCs w:val="22"/>
        </w:rPr>
        <w:t xml:space="preserve">, or </w:t>
      </w:r>
      <w:r w:rsidR="00652582">
        <w:rPr>
          <w:rFonts w:ascii="Calibri" w:hAnsi="Calibri" w:cs="Calibri"/>
          <w:sz w:val="22"/>
          <w:szCs w:val="22"/>
        </w:rPr>
        <w:t xml:space="preserve">an </w:t>
      </w:r>
      <w:r w:rsidR="00E72D5C" w:rsidRPr="00E72D5C">
        <w:rPr>
          <w:rFonts w:ascii="Calibri" w:hAnsi="Calibri" w:cs="Calibri"/>
          <w:sz w:val="22"/>
          <w:szCs w:val="22"/>
        </w:rPr>
        <w:t xml:space="preserve">artefact. This evidence will then be used </w:t>
      </w:r>
      <w:r w:rsidR="00652582">
        <w:rPr>
          <w:rFonts w:ascii="Calibri" w:hAnsi="Calibri" w:cs="Calibri"/>
          <w:sz w:val="22"/>
          <w:szCs w:val="22"/>
        </w:rPr>
        <w:t>to defend</w:t>
      </w:r>
      <w:r w:rsidR="00E72D5C" w:rsidRPr="00E72D5C">
        <w:rPr>
          <w:rFonts w:ascii="Calibri" w:hAnsi="Calibri" w:cs="Calibri"/>
          <w:sz w:val="22"/>
          <w:szCs w:val="22"/>
        </w:rPr>
        <w:t xml:space="preserve"> or support your </w:t>
      </w:r>
      <w:r w:rsidR="00F24586">
        <w:rPr>
          <w:rFonts w:ascii="Calibri" w:hAnsi="Calibri" w:cs="Calibri"/>
          <w:sz w:val="22"/>
          <w:szCs w:val="22"/>
        </w:rPr>
        <w:t>‘</w:t>
      </w:r>
      <w:r w:rsidR="00E72D5C" w:rsidRPr="00E72D5C">
        <w:rPr>
          <w:rFonts w:ascii="Calibri" w:hAnsi="Calibri" w:cs="Calibri"/>
          <w:sz w:val="22"/>
          <w:szCs w:val="22"/>
        </w:rPr>
        <w:t>rating</w:t>
      </w:r>
      <w:r w:rsidR="00F24586">
        <w:rPr>
          <w:rFonts w:ascii="Calibri" w:hAnsi="Calibri" w:cs="Calibri"/>
          <w:sz w:val="22"/>
          <w:szCs w:val="22"/>
        </w:rPr>
        <w:t>’</w:t>
      </w:r>
      <w:r w:rsidR="00E72D5C" w:rsidRPr="00E72D5C">
        <w:rPr>
          <w:rFonts w:ascii="Calibri" w:hAnsi="Calibri" w:cs="Calibri"/>
          <w:sz w:val="22"/>
          <w:szCs w:val="22"/>
        </w:rPr>
        <w:t xml:space="preserve">, if required. </w:t>
      </w:r>
    </w:p>
    <w:p w14:paraId="381B16CD" w14:textId="77777777" w:rsidR="00E72D5C" w:rsidRPr="00E72D5C" w:rsidRDefault="00E72D5C" w:rsidP="00BD10FE">
      <w:pPr>
        <w:pStyle w:val="Heading3"/>
      </w:pPr>
      <w:bookmarkStart w:id="13" w:name="_Toc161923728"/>
      <w:r w:rsidRPr="00E72D5C">
        <w:t>The initial recommendations for improvement section</w:t>
      </w:r>
      <w:bookmarkEnd w:id="13"/>
      <w:r w:rsidRPr="00E72D5C">
        <w:t xml:space="preserve"> </w:t>
      </w:r>
    </w:p>
    <w:p w14:paraId="02469B08" w14:textId="3A5D214D"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When conducting a self-assessment activity it will often become clear that there are things that can be done to improve in a certain area. There is a space provided at the end of each benchmark where notes may be made for future reference. It is advisable to make these notes when you think of them, rather than leaving them for later. These points may be personal, or they may be useful in team discussions with team members </w:t>
      </w:r>
      <w:r w:rsidR="002F5BD2">
        <w:rPr>
          <w:rFonts w:ascii="Calibri" w:hAnsi="Calibri" w:cs="Calibri"/>
          <w:sz w:val="22"/>
          <w:szCs w:val="22"/>
        </w:rPr>
        <w:t>coming together to reach a consensus</w:t>
      </w:r>
      <w:r w:rsidRPr="00E72D5C">
        <w:rPr>
          <w:rFonts w:ascii="Calibri" w:hAnsi="Calibri" w:cs="Calibri"/>
          <w:sz w:val="22"/>
          <w:szCs w:val="22"/>
        </w:rPr>
        <w:t xml:space="preserve">. </w:t>
      </w:r>
    </w:p>
    <w:p w14:paraId="69B62C3D" w14:textId="77777777" w:rsidR="00E72D5C" w:rsidRPr="00E72D5C" w:rsidRDefault="00E72D5C" w:rsidP="00BD10FE">
      <w:pPr>
        <w:pStyle w:val="Heading3"/>
      </w:pPr>
      <w:bookmarkStart w:id="14" w:name="_Toc161923729"/>
      <w:r w:rsidRPr="00E72D5C">
        <w:t>Step-by-step guide</w:t>
      </w:r>
      <w:bookmarkEnd w:id="14"/>
      <w:r w:rsidRPr="00E72D5C">
        <w:t xml:space="preserve"> </w:t>
      </w:r>
    </w:p>
    <w:p w14:paraId="0CCC120F" w14:textId="547DFDD4"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Benchmarking technology enhanced learning is not a trivial undertaking and would normally be considered as part of an enterprise</w:t>
      </w:r>
      <w:r w:rsidR="00FC6C8F">
        <w:rPr>
          <w:rFonts w:ascii="Calibri" w:hAnsi="Calibri" w:cs="Calibri"/>
          <w:sz w:val="22"/>
          <w:szCs w:val="22"/>
        </w:rPr>
        <w:t>’s</w:t>
      </w:r>
      <w:r w:rsidRPr="00E72D5C">
        <w:rPr>
          <w:rFonts w:ascii="Calibri" w:hAnsi="Calibri" w:cs="Calibri"/>
          <w:sz w:val="22"/>
          <w:szCs w:val="22"/>
        </w:rPr>
        <w:t xml:space="preserve"> commitment to using benchmarking for quality improvement purposes. It requires planning and resources if outcomes are to be fully realised and the commitment of staff involved is to be assured. </w:t>
      </w:r>
    </w:p>
    <w:p w14:paraId="0BDD712A"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One, several or all benchmarks could be used in a benchmarking exercise. In recognition of this there is some limited duplication of performance indicators across the benchmarks. The benchmarks can also be used within an institution, for self-assessment purposes only, or they might be used with others to develop comparative data for the purpose of identifying improvement strategies based on the practice of colleagues. The focus of the benchmarking exercise might be the institutional level or that of an organisational unit, such as a faculty or teaching and learning unit. </w:t>
      </w:r>
    </w:p>
    <w:p w14:paraId="28A3A465" w14:textId="43C0D62D"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In this benchmarking context, self‐assessment is the critical comparison of </w:t>
      </w:r>
      <w:r w:rsidR="0016588C">
        <w:rPr>
          <w:rFonts w:ascii="Calibri" w:hAnsi="Calibri" w:cs="Calibri"/>
          <w:sz w:val="22"/>
          <w:szCs w:val="22"/>
        </w:rPr>
        <w:t xml:space="preserve">the </w:t>
      </w:r>
      <w:r w:rsidRPr="00E72D5C">
        <w:rPr>
          <w:rFonts w:ascii="Calibri" w:hAnsi="Calibri" w:cs="Calibri"/>
          <w:sz w:val="22"/>
          <w:szCs w:val="22"/>
        </w:rPr>
        <w:t xml:space="preserve">existing performance of a selected area or topic against a set of predetermined expectations. Goodacre, Bridgland, &amp; Blanchard, (2005), determined that when using a benchmarking framework, one of the key success factors in </w:t>
      </w:r>
      <w:r w:rsidRPr="00E72D5C">
        <w:rPr>
          <w:rFonts w:ascii="Calibri" w:hAnsi="Calibri" w:cs="Calibri"/>
          <w:sz w:val="22"/>
          <w:szCs w:val="22"/>
        </w:rPr>
        <w:lastRenderedPageBreak/>
        <w:t xml:space="preserve">achieving comparability was that all collaborating institutions used the templates and self‐assessment processes in full. </w:t>
      </w:r>
    </w:p>
    <w:p w14:paraId="28E69241"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In</w:t>
      </w:r>
      <w:r w:rsidRPr="00456B56">
        <w:rPr>
          <w:rFonts w:ascii="MS Gothic" w:eastAsia="MS Gothic" w:hAnsi="MS Gothic" w:cs="MS Gothic" w:hint="eastAsia"/>
          <w:sz w:val="22"/>
          <w:szCs w:val="22"/>
        </w:rPr>
        <w:t> </w:t>
      </w:r>
      <w:r w:rsidRPr="00E72D5C">
        <w:rPr>
          <w:rFonts w:ascii="Calibri" w:hAnsi="Calibri" w:cs="Calibri"/>
          <w:sz w:val="22"/>
          <w:szCs w:val="22"/>
        </w:rPr>
        <w:t xml:space="preserve">the context of this ACODE benchmarking activity, this is about: </w:t>
      </w:r>
    </w:p>
    <w:p w14:paraId="3085A01B" w14:textId="77777777" w:rsidR="00E72D5C" w:rsidRPr="00E72D5C" w:rsidRDefault="00E72D5C" w:rsidP="00456B56">
      <w:pPr>
        <w:pStyle w:val="NormalWeb"/>
        <w:numPr>
          <w:ilvl w:val="0"/>
          <w:numId w:val="8"/>
        </w:numPr>
        <w:spacing w:before="0" w:beforeAutospacing="0" w:after="0" w:afterAutospacing="0"/>
        <w:ind w:left="714" w:hanging="357"/>
        <w:rPr>
          <w:rFonts w:ascii="Calibri" w:hAnsi="Calibri" w:cs="Calibri"/>
          <w:sz w:val="22"/>
          <w:szCs w:val="22"/>
        </w:rPr>
      </w:pPr>
      <w:r w:rsidRPr="00E72D5C">
        <w:rPr>
          <w:rFonts w:ascii="Calibri" w:hAnsi="Calibri" w:cs="Calibri"/>
          <w:sz w:val="22"/>
          <w:szCs w:val="22"/>
        </w:rPr>
        <w:t xml:space="preserve">Gathering as much information as possible on the performance area (i.e. Performance Indicator) – and importantly using examples to provide evidence. </w:t>
      </w:r>
    </w:p>
    <w:p w14:paraId="115BF325" w14:textId="77777777" w:rsidR="00E72D5C" w:rsidRPr="00E72D5C" w:rsidRDefault="00E72D5C" w:rsidP="00456B56">
      <w:pPr>
        <w:pStyle w:val="NormalWeb"/>
        <w:numPr>
          <w:ilvl w:val="0"/>
          <w:numId w:val="8"/>
        </w:numPr>
        <w:spacing w:before="0" w:beforeAutospacing="0" w:after="0" w:afterAutospacing="0"/>
        <w:ind w:left="714" w:hanging="357"/>
        <w:rPr>
          <w:rFonts w:ascii="Calibri" w:hAnsi="Calibri" w:cs="Calibri"/>
          <w:sz w:val="22"/>
          <w:szCs w:val="22"/>
        </w:rPr>
      </w:pPr>
      <w:r w:rsidRPr="00E72D5C">
        <w:rPr>
          <w:rFonts w:ascii="Calibri" w:hAnsi="Calibri" w:cs="Calibri"/>
          <w:sz w:val="22"/>
          <w:szCs w:val="22"/>
        </w:rPr>
        <w:t xml:space="preserve">Making a comparison between what was gathered (examples and evidence) against the expected Performance Measures. </w:t>
      </w:r>
    </w:p>
    <w:p w14:paraId="0F8B82EC" w14:textId="77777777" w:rsidR="00E72D5C" w:rsidRPr="00E72D5C" w:rsidRDefault="00E72D5C" w:rsidP="00456B56">
      <w:pPr>
        <w:pStyle w:val="NormalWeb"/>
        <w:numPr>
          <w:ilvl w:val="0"/>
          <w:numId w:val="8"/>
        </w:numPr>
        <w:spacing w:before="0" w:beforeAutospacing="0" w:after="0" w:afterAutospacing="0"/>
        <w:ind w:left="714" w:hanging="357"/>
        <w:rPr>
          <w:rFonts w:ascii="Calibri" w:hAnsi="Calibri" w:cs="Calibri"/>
          <w:sz w:val="22"/>
          <w:szCs w:val="22"/>
        </w:rPr>
      </w:pPr>
      <w:r w:rsidRPr="00E72D5C">
        <w:rPr>
          <w:rFonts w:ascii="Calibri" w:hAnsi="Calibri" w:cs="Calibri"/>
          <w:sz w:val="22"/>
          <w:szCs w:val="22"/>
        </w:rPr>
        <w:t xml:space="preserve">Weighing-up or making informed judgement about where the performance area stands in the continuum of progress towards achieving ‘good practice’ (as seen in the Performance Measures). </w:t>
      </w:r>
    </w:p>
    <w:p w14:paraId="762A5F37"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self‐assessment activity will ultimately facilitate an institution knowing itself just that little bit better, that is, against what has been proposed as ‘good practice’ by the Performance Measures in the Benchmarks. The desired outcome is for each institution to identify their strengths and weaknesses and ways they can facilitate the actions required to make enhancements in these areas where appropriate. </w:t>
      </w:r>
    </w:p>
    <w:p w14:paraId="5293A5C2"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There are two steps in an institution assessing itself against the benchmarks (institutional self- assessment). It starts with individuals making an assessment (individual self-assessment) and then those individuals, as a team, making an assessment (team self-assessment). The following provides a set of guidelines that is ‘an approach’ to undertaking this activity. </w:t>
      </w:r>
    </w:p>
    <w:p w14:paraId="054AE928" w14:textId="77777777" w:rsidR="00E72D5C" w:rsidRPr="00E72D5C" w:rsidRDefault="00E72D5C" w:rsidP="00E72D5C">
      <w:pPr>
        <w:pStyle w:val="Heading2"/>
        <w:rPr>
          <w:rFonts w:eastAsia="Times New Roman"/>
        </w:rPr>
      </w:pPr>
      <w:bookmarkStart w:id="15" w:name="_Toc161923730"/>
      <w:r w:rsidRPr="00E72D5C">
        <w:rPr>
          <w:rFonts w:eastAsia="Times New Roman"/>
        </w:rPr>
        <w:t>Steps in self</w:t>
      </w:r>
      <w:r w:rsidRPr="00E72D5C">
        <w:rPr>
          <w:rFonts w:ascii="Cambria Math" w:eastAsia="Times New Roman" w:hAnsi="Cambria Math" w:cs="Cambria Math"/>
        </w:rPr>
        <w:t>‐</w:t>
      </w:r>
      <w:r w:rsidRPr="00E72D5C">
        <w:rPr>
          <w:rFonts w:eastAsia="Times New Roman"/>
        </w:rPr>
        <w:t>assessment</w:t>
      </w:r>
      <w:bookmarkEnd w:id="15"/>
      <w:r w:rsidRPr="00E72D5C">
        <w:rPr>
          <w:rFonts w:eastAsia="Times New Roman"/>
        </w:rPr>
        <w:t xml:space="preserve"> </w:t>
      </w:r>
    </w:p>
    <w:p w14:paraId="25DF69AB" w14:textId="54EC6FCD" w:rsidR="00E72D5C" w:rsidRPr="00E72D5C" w:rsidRDefault="00E72D5C" w:rsidP="00BD10FE">
      <w:pPr>
        <w:pStyle w:val="Heading4"/>
      </w:pPr>
      <w:bookmarkStart w:id="16" w:name="_Toc161923731"/>
      <w:r w:rsidRPr="00E72D5C">
        <w:t>Part 1:</w:t>
      </w:r>
      <w:r w:rsidR="00BD10FE">
        <w:t xml:space="preserve"> </w:t>
      </w:r>
      <w:r w:rsidRPr="00E72D5C">
        <w:t>Individual self</w:t>
      </w:r>
      <w:r w:rsidRPr="00E72D5C">
        <w:rPr>
          <w:rFonts w:ascii="Cambria Math" w:hAnsi="Cambria Math" w:cs="Cambria Math"/>
        </w:rPr>
        <w:t>‐</w:t>
      </w:r>
      <w:r w:rsidRPr="00E72D5C">
        <w:t>assessments</w:t>
      </w:r>
      <w:bookmarkEnd w:id="16"/>
      <w:r w:rsidRPr="00E72D5C">
        <w:t xml:space="preserve"> </w:t>
      </w:r>
    </w:p>
    <w:p w14:paraId="06E57933" w14:textId="2268E53E"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Typically</w:t>
      </w:r>
      <w:r w:rsidR="00BD75AC">
        <w:rPr>
          <w:rFonts w:ascii="Calibri" w:hAnsi="Calibri" w:cs="Calibri"/>
          <w:sz w:val="22"/>
          <w:szCs w:val="22"/>
        </w:rPr>
        <w:t>,</w:t>
      </w:r>
      <w:r w:rsidRPr="00E72D5C">
        <w:rPr>
          <w:rFonts w:ascii="Calibri" w:hAnsi="Calibri" w:cs="Calibri"/>
          <w:sz w:val="22"/>
          <w:szCs w:val="22"/>
        </w:rPr>
        <w:t xml:space="preserve"> this activity will include staff representing different areas of the institution that have a stake in how a particular Benchmark is performed. It may include staff members from the Learning and Teaching (L&amp;T) area, from ICT, faculty representatives, staff and/or student support, training, library, etc. Typically, there may be three, up to four people involved in this self-assessment, depending on the Benchmark. Each team member will perform a self-assessment as best they can. </w:t>
      </w:r>
    </w:p>
    <w:p w14:paraId="2C675639"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Although this may involve staff from different areas taking responsibility for the different benchmarks, we do suggest that one person take overall responsibility for the whole activity. It’s important to the integrity of the final outcome that you get this level of cross-institutional engagement. </w:t>
      </w:r>
    </w:p>
    <w:p w14:paraId="13638122"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Importantly, the individual self-assessments are being made by those who can source the appropriate evidence, as they know and are familiar with how the institution is working to fulfil its mandate in the given area. In other words, they are seen as professionals in this space. </w:t>
      </w:r>
    </w:p>
    <w:p w14:paraId="6B5DA035"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It is strongly recommended that an institution, or the benchmarking team, avoid the temptation of conducting a survey of their staff to see what ‘they’ think. This has been shown in the past to be problematic and can lead to a level of confusion in the team. This activity may well be used for other reasons but is not necessary for this activity. The evidence and the agreement reached between the team members should be sufficient to speak for itself, as they have a stake in these activities being conducted in the best possible way. </w:t>
      </w:r>
    </w:p>
    <w:p w14:paraId="365E004C" w14:textId="77777777" w:rsidR="00E72D5C" w:rsidRPr="00E72D5C" w:rsidRDefault="00E72D5C" w:rsidP="00456B56">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The following steps are suggested: </w:t>
      </w:r>
    </w:p>
    <w:p w14:paraId="4F3E313C" w14:textId="77777777" w:rsidR="00E72D5C" w:rsidRPr="00E72D5C"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E72D5C">
        <w:rPr>
          <w:rFonts w:ascii="Calibri" w:hAnsi="Calibri" w:cs="Calibri"/>
          <w:sz w:val="22"/>
          <w:szCs w:val="22"/>
        </w:rPr>
        <w:t xml:space="preserve">Bring the team members together, those who will be doing the self-assessment, and go through the ground rules with them. It’s Important they are familiar with the area covered by the benchmark. </w:t>
      </w:r>
    </w:p>
    <w:p w14:paraId="1FF3AB88" w14:textId="77777777" w:rsidR="00E72D5C" w:rsidRPr="00E72D5C"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E72D5C">
        <w:rPr>
          <w:rFonts w:ascii="Calibri" w:hAnsi="Calibri" w:cs="Calibri"/>
          <w:sz w:val="22"/>
          <w:szCs w:val="22"/>
        </w:rPr>
        <w:t xml:space="preserve">At the outset, confirm the benchmarking area you will all be assessing. </w:t>
      </w:r>
    </w:p>
    <w:p w14:paraId="729835CB" w14:textId="24A260F9" w:rsidR="00E72D5C" w:rsidRPr="00763E75"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763E75">
        <w:rPr>
          <w:rFonts w:ascii="Calibri" w:hAnsi="Calibri" w:cs="Calibri"/>
          <w:sz w:val="22"/>
          <w:szCs w:val="22"/>
        </w:rPr>
        <w:t xml:space="preserve">As a team, review what would be considered ‘good practice’ for the chosen Benchmark and associated Performance Indicators. Discuss this so as to come to a common understanding. </w:t>
      </w:r>
    </w:p>
    <w:p w14:paraId="4D28B2B8" w14:textId="78E98339" w:rsidR="00E72D5C" w:rsidRPr="00CE5BCD"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CE5BCD">
        <w:rPr>
          <w:rFonts w:ascii="Calibri" w:hAnsi="Calibri" w:cs="Calibri"/>
          <w:sz w:val="22"/>
          <w:szCs w:val="22"/>
        </w:rPr>
        <w:lastRenderedPageBreak/>
        <w:t xml:space="preserve">We suggest considering the ‘significant’ criterion/criteria for that performance area (as Identified in the Performance Measures area and ranking box). </w:t>
      </w:r>
    </w:p>
    <w:p w14:paraId="68869A5F" w14:textId="6B9278AD" w:rsidR="00E72D5C"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CE5BCD">
        <w:rPr>
          <w:rFonts w:ascii="Calibri" w:hAnsi="Calibri" w:cs="Calibri"/>
          <w:sz w:val="22"/>
          <w:szCs w:val="22"/>
        </w:rPr>
        <w:t xml:space="preserve">The team should then go and gather their ‘evidence’ and make their individual assessments based on what they find (a comparison will be made between an existing situation and expected performance measures when you come back together). </w:t>
      </w:r>
    </w:p>
    <w:p w14:paraId="0EDD20B5" w14:textId="77777777" w:rsidR="00E72D5C" w:rsidRPr="00E72D5C" w:rsidRDefault="00E72D5C" w:rsidP="00456B56">
      <w:pPr>
        <w:pStyle w:val="NormalWeb"/>
        <w:numPr>
          <w:ilvl w:val="1"/>
          <w:numId w:val="9"/>
        </w:numPr>
        <w:spacing w:before="60" w:beforeAutospacing="0" w:after="60" w:afterAutospacing="0"/>
        <w:ind w:left="993" w:hanging="357"/>
        <w:rPr>
          <w:rFonts w:ascii="Calibri" w:hAnsi="Calibri" w:cs="Calibri"/>
          <w:sz w:val="22"/>
          <w:szCs w:val="22"/>
        </w:rPr>
      </w:pPr>
      <w:r w:rsidRPr="00E72D5C">
        <w:rPr>
          <w:rFonts w:ascii="Calibri" w:hAnsi="Calibri" w:cs="Calibri"/>
          <w:sz w:val="22"/>
          <w:szCs w:val="22"/>
        </w:rPr>
        <w:t xml:space="preserve">We suggest considering the following forms of ‘evidence’: </w:t>
      </w:r>
    </w:p>
    <w:p w14:paraId="543C6C56" w14:textId="77777777" w:rsidR="00E72D5C" w:rsidRPr="00E72D5C" w:rsidRDefault="00E72D5C" w:rsidP="00456B56">
      <w:pPr>
        <w:pStyle w:val="NormalWeb"/>
        <w:numPr>
          <w:ilvl w:val="2"/>
          <w:numId w:val="9"/>
        </w:numPr>
        <w:spacing w:before="0" w:beforeAutospacing="0" w:after="0" w:afterAutospacing="0"/>
        <w:ind w:left="1559" w:hanging="357"/>
        <w:rPr>
          <w:rFonts w:ascii="Calibri" w:hAnsi="Calibri" w:cs="Calibri"/>
          <w:sz w:val="22"/>
          <w:szCs w:val="22"/>
        </w:rPr>
      </w:pPr>
      <w:r w:rsidRPr="00E72D5C">
        <w:rPr>
          <w:rFonts w:ascii="Calibri" w:hAnsi="Calibri" w:cs="Calibri"/>
          <w:sz w:val="22"/>
          <w:szCs w:val="22"/>
        </w:rPr>
        <w:t xml:space="preserve">quantifiable/direct measurable data (if available) </w:t>
      </w:r>
    </w:p>
    <w:p w14:paraId="2D14FC01" w14:textId="77777777" w:rsidR="00E72D5C" w:rsidRPr="00E72D5C" w:rsidRDefault="00E72D5C" w:rsidP="00456B56">
      <w:pPr>
        <w:pStyle w:val="NormalWeb"/>
        <w:numPr>
          <w:ilvl w:val="2"/>
          <w:numId w:val="9"/>
        </w:numPr>
        <w:spacing w:before="0" w:beforeAutospacing="0" w:after="0" w:afterAutospacing="0"/>
        <w:ind w:left="1559" w:hanging="357"/>
        <w:rPr>
          <w:rFonts w:ascii="Calibri" w:hAnsi="Calibri" w:cs="Calibri"/>
          <w:sz w:val="22"/>
          <w:szCs w:val="22"/>
        </w:rPr>
      </w:pPr>
      <w:r w:rsidRPr="00E72D5C">
        <w:rPr>
          <w:rFonts w:ascii="Calibri" w:hAnsi="Calibri" w:cs="Calibri"/>
          <w:sz w:val="22"/>
          <w:szCs w:val="22"/>
        </w:rPr>
        <w:t xml:space="preserve">documents e.g. policies, business protocol, procedural write-up </w:t>
      </w:r>
    </w:p>
    <w:p w14:paraId="19148742" w14:textId="77777777" w:rsidR="00E72D5C" w:rsidRPr="00E72D5C" w:rsidRDefault="00E72D5C" w:rsidP="00456B56">
      <w:pPr>
        <w:pStyle w:val="NormalWeb"/>
        <w:numPr>
          <w:ilvl w:val="2"/>
          <w:numId w:val="9"/>
        </w:numPr>
        <w:spacing w:before="0" w:beforeAutospacing="0" w:after="0" w:afterAutospacing="0"/>
        <w:ind w:left="1559" w:hanging="357"/>
        <w:rPr>
          <w:rFonts w:ascii="Calibri" w:hAnsi="Calibri" w:cs="Calibri"/>
          <w:sz w:val="22"/>
          <w:szCs w:val="22"/>
        </w:rPr>
      </w:pPr>
      <w:r w:rsidRPr="00E72D5C">
        <w:rPr>
          <w:rFonts w:ascii="Calibri" w:hAnsi="Calibri" w:cs="Calibri"/>
          <w:sz w:val="22"/>
          <w:szCs w:val="22"/>
        </w:rPr>
        <w:t xml:space="preserve">practices, methods, programs </w:t>
      </w:r>
    </w:p>
    <w:p w14:paraId="4395C119" w14:textId="77777777" w:rsidR="00E72D5C" w:rsidRPr="00E72D5C" w:rsidRDefault="00E72D5C" w:rsidP="00456B56">
      <w:pPr>
        <w:pStyle w:val="NormalWeb"/>
        <w:numPr>
          <w:ilvl w:val="1"/>
          <w:numId w:val="9"/>
        </w:numPr>
        <w:spacing w:before="60" w:beforeAutospacing="0" w:after="60" w:afterAutospacing="0"/>
        <w:ind w:left="993" w:hanging="357"/>
        <w:rPr>
          <w:rFonts w:ascii="Calibri" w:hAnsi="Calibri" w:cs="Calibri"/>
          <w:sz w:val="22"/>
          <w:szCs w:val="22"/>
        </w:rPr>
      </w:pPr>
      <w:r w:rsidRPr="00E72D5C">
        <w:rPr>
          <w:rFonts w:ascii="Calibri" w:hAnsi="Calibri" w:cs="Calibri"/>
          <w:sz w:val="22"/>
          <w:szCs w:val="22"/>
        </w:rPr>
        <w:t xml:space="preserve">Provide excerpts and or links to these quantifiable data, documents, etc. </w:t>
      </w:r>
    </w:p>
    <w:p w14:paraId="064BEB3D" w14:textId="78578759" w:rsidR="00E72D5C" w:rsidRPr="00CE5BCD"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CE5BCD">
        <w:rPr>
          <w:rFonts w:ascii="Calibri" w:hAnsi="Calibri" w:cs="Calibri"/>
          <w:sz w:val="22"/>
          <w:szCs w:val="22"/>
        </w:rPr>
        <w:t xml:space="preserve">Once the team members have their evidence they should make a judgment of the indicator by providing a ‘ranking’ on the 5‐point scale, using only the 5-points, not half points. </w:t>
      </w:r>
    </w:p>
    <w:p w14:paraId="0152B153" w14:textId="121AC686" w:rsidR="00E72D5C" w:rsidRPr="00CE5BCD" w:rsidRDefault="00E72D5C" w:rsidP="00456B56">
      <w:pPr>
        <w:pStyle w:val="NormalWeb"/>
        <w:numPr>
          <w:ilvl w:val="1"/>
          <w:numId w:val="9"/>
        </w:numPr>
        <w:spacing w:before="60" w:beforeAutospacing="0" w:after="60" w:afterAutospacing="0"/>
        <w:ind w:left="993" w:hanging="357"/>
        <w:rPr>
          <w:rFonts w:ascii="Calibri" w:hAnsi="Calibri" w:cs="Calibri"/>
          <w:sz w:val="22"/>
          <w:szCs w:val="22"/>
        </w:rPr>
      </w:pPr>
      <w:r w:rsidRPr="00CE5BCD">
        <w:rPr>
          <w:rFonts w:ascii="Calibri" w:hAnsi="Calibri" w:cs="Calibri"/>
          <w:sz w:val="22"/>
          <w:szCs w:val="22"/>
        </w:rPr>
        <w:t xml:space="preserve">Try not to over emphasise the measures – the 5‐point scale is a guide for summary purposes. </w:t>
      </w:r>
    </w:p>
    <w:p w14:paraId="5C696F21" w14:textId="77777777" w:rsidR="00E72D5C" w:rsidRPr="00E72D5C" w:rsidRDefault="00E72D5C" w:rsidP="00456B56">
      <w:pPr>
        <w:pStyle w:val="NormalWeb"/>
        <w:numPr>
          <w:ilvl w:val="1"/>
          <w:numId w:val="9"/>
        </w:numPr>
        <w:spacing w:before="60" w:beforeAutospacing="0" w:after="60" w:afterAutospacing="0"/>
        <w:ind w:left="993" w:hanging="357"/>
        <w:rPr>
          <w:rFonts w:ascii="Calibri" w:hAnsi="Calibri" w:cs="Calibri"/>
          <w:sz w:val="22"/>
          <w:szCs w:val="22"/>
        </w:rPr>
      </w:pPr>
      <w:r w:rsidRPr="00E72D5C">
        <w:rPr>
          <w:rFonts w:ascii="Calibri" w:hAnsi="Calibri" w:cs="Calibri"/>
          <w:sz w:val="22"/>
          <w:szCs w:val="22"/>
        </w:rPr>
        <w:t xml:space="preserve">Try not to use the measures without reference to ‘evidence’. </w:t>
      </w:r>
    </w:p>
    <w:p w14:paraId="53D924BF" w14:textId="77777777" w:rsidR="00E72D5C" w:rsidRDefault="00E72D5C" w:rsidP="00456B56">
      <w:pPr>
        <w:pStyle w:val="NormalWeb"/>
        <w:numPr>
          <w:ilvl w:val="0"/>
          <w:numId w:val="9"/>
        </w:numPr>
        <w:spacing w:before="60" w:beforeAutospacing="0" w:after="60" w:afterAutospacing="0"/>
        <w:ind w:left="426" w:hanging="357"/>
        <w:rPr>
          <w:rFonts w:ascii="Calibri" w:hAnsi="Calibri" w:cs="Calibri"/>
          <w:sz w:val="22"/>
          <w:szCs w:val="22"/>
        </w:rPr>
      </w:pPr>
      <w:r w:rsidRPr="00E72D5C">
        <w:rPr>
          <w:rFonts w:ascii="Calibri" w:hAnsi="Calibri" w:cs="Calibri"/>
          <w:sz w:val="22"/>
          <w:szCs w:val="22"/>
        </w:rPr>
        <w:t xml:space="preserve">Write a brief ‘justification’ for the ranking. This doesn’t have to be extensive but sufficient to remind you of the key points as to how you arrived at this ranking. This is important for when you come back together. </w:t>
      </w:r>
    </w:p>
    <w:p w14:paraId="4C639DEF" w14:textId="3F69B25D" w:rsidR="00E72D5C" w:rsidRPr="00E72D5C" w:rsidRDefault="00E72D5C" w:rsidP="00BD10FE">
      <w:pPr>
        <w:pStyle w:val="Heading4"/>
      </w:pPr>
      <w:bookmarkStart w:id="17" w:name="_Toc161923732"/>
      <w:r w:rsidRPr="00E72D5C">
        <w:t>Part 2:</w:t>
      </w:r>
      <w:r w:rsidR="00BD10FE">
        <w:t xml:space="preserve"> </w:t>
      </w:r>
      <w:r w:rsidRPr="00E72D5C">
        <w:t>Team</w:t>
      </w:r>
      <w:r w:rsidR="00BD10FE">
        <w:t xml:space="preserve"> </w:t>
      </w:r>
      <w:r w:rsidRPr="00E72D5C">
        <w:t>self</w:t>
      </w:r>
      <w:r w:rsidRPr="00E72D5C">
        <w:rPr>
          <w:rFonts w:ascii="Cambria Math" w:hAnsi="Cambria Math" w:cs="Cambria Math"/>
        </w:rPr>
        <w:t>‐</w:t>
      </w:r>
      <w:r w:rsidRPr="00E72D5C">
        <w:t>assessment</w:t>
      </w:r>
      <w:bookmarkEnd w:id="17"/>
      <w:r w:rsidRPr="00E72D5C">
        <w:t xml:space="preserve"> </w:t>
      </w:r>
    </w:p>
    <w:p w14:paraId="24AEBEE8" w14:textId="77777777" w:rsidR="00E72D5C" w:rsidRPr="00E72D5C" w:rsidRDefault="00E72D5C" w:rsidP="003C3088">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Once you have completed the individual assessments the team assessing the benchmark will come back together to share their self-assessments and make a final assessment. The ultimate goal is to reach a level of agreement amongst the team and decide on ONE final score. This score will be used to represent your institutions position. Not everybody will agree but please avoid the temptation to give half marks (i.e. 3.5), as the tool is designed to work best with whole numbers. </w:t>
      </w:r>
    </w:p>
    <w:p w14:paraId="5EDE7F07" w14:textId="77777777" w:rsidR="00E72D5C" w:rsidRPr="00E72D5C" w:rsidRDefault="00E72D5C" w:rsidP="003C3088">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8. Consult/discuss individual self‐assessments with the benchmarking team. </w:t>
      </w:r>
    </w:p>
    <w:p w14:paraId="05C88C57" w14:textId="145B3723" w:rsidR="00E72D5C" w:rsidRPr="00A44741" w:rsidRDefault="00E72D5C" w:rsidP="005368F7">
      <w:pPr>
        <w:pStyle w:val="NormalWeb"/>
        <w:numPr>
          <w:ilvl w:val="0"/>
          <w:numId w:val="10"/>
        </w:numPr>
        <w:rPr>
          <w:rFonts w:ascii="Calibri" w:hAnsi="Calibri" w:cs="Calibri"/>
          <w:sz w:val="22"/>
          <w:szCs w:val="22"/>
        </w:rPr>
      </w:pPr>
      <w:r w:rsidRPr="00A44741">
        <w:rPr>
          <w:rFonts w:ascii="Calibri" w:hAnsi="Calibri" w:cs="Calibri"/>
          <w:sz w:val="22"/>
          <w:szCs w:val="22"/>
        </w:rPr>
        <w:t xml:space="preserve">Walk through the individual self‐assessment ‐ discuss the ranking and the ‘whys’ for that ranking, using the examples of evidence. </w:t>
      </w:r>
    </w:p>
    <w:p w14:paraId="79BC93D5" w14:textId="77777777" w:rsidR="00E72D5C" w:rsidRPr="00E72D5C" w:rsidRDefault="00E72D5C" w:rsidP="00E72D5C">
      <w:pPr>
        <w:pStyle w:val="NormalWeb"/>
        <w:numPr>
          <w:ilvl w:val="0"/>
          <w:numId w:val="10"/>
        </w:numPr>
        <w:rPr>
          <w:rFonts w:ascii="Calibri" w:hAnsi="Calibri" w:cs="Calibri"/>
          <w:sz w:val="22"/>
          <w:szCs w:val="22"/>
        </w:rPr>
      </w:pPr>
      <w:r w:rsidRPr="00E72D5C">
        <w:rPr>
          <w:rFonts w:ascii="Calibri" w:hAnsi="Calibri" w:cs="Calibri"/>
          <w:sz w:val="22"/>
          <w:szCs w:val="22"/>
        </w:rPr>
        <w:t xml:space="preserve">Have a dialogue/debate/discussion. </w:t>
      </w:r>
    </w:p>
    <w:p w14:paraId="5280555A" w14:textId="77777777" w:rsidR="00E72D5C" w:rsidRPr="00E72D5C" w:rsidRDefault="00E72D5C" w:rsidP="00E72D5C">
      <w:pPr>
        <w:pStyle w:val="NormalWeb"/>
        <w:numPr>
          <w:ilvl w:val="0"/>
          <w:numId w:val="10"/>
        </w:numPr>
        <w:rPr>
          <w:rFonts w:ascii="Calibri" w:hAnsi="Calibri" w:cs="Calibri"/>
          <w:sz w:val="22"/>
          <w:szCs w:val="22"/>
        </w:rPr>
      </w:pPr>
      <w:r w:rsidRPr="00E72D5C">
        <w:rPr>
          <w:rFonts w:ascii="Calibri" w:hAnsi="Calibri" w:cs="Calibri"/>
          <w:sz w:val="22"/>
          <w:szCs w:val="22"/>
        </w:rPr>
        <w:t xml:space="preserve">Make a group decision on the individual assessment. </w:t>
      </w:r>
    </w:p>
    <w:p w14:paraId="20574B05" w14:textId="77777777" w:rsidR="00E72D5C" w:rsidRPr="00E72D5C" w:rsidRDefault="00E72D5C" w:rsidP="00E72D5C">
      <w:pPr>
        <w:pStyle w:val="NormalWeb"/>
        <w:numPr>
          <w:ilvl w:val="0"/>
          <w:numId w:val="10"/>
        </w:numPr>
        <w:rPr>
          <w:rFonts w:ascii="Calibri" w:hAnsi="Calibri" w:cs="Calibri"/>
          <w:sz w:val="22"/>
          <w:szCs w:val="22"/>
        </w:rPr>
      </w:pPr>
      <w:r w:rsidRPr="00E72D5C">
        <w:rPr>
          <w:rFonts w:ascii="Calibri" w:hAnsi="Calibri" w:cs="Calibri"/>
          <w:sz w:val="22"/>
          <w:szCs w:val="22"/>
        </w:rPr>
        <w:t xml:space="preserve">Provide a ‘final’ group ranking – this is the ranking that will be submitted. </w:t>
      </w:r>
    </w:p>
    <w:p w14:paraId="4FE5B2D1" w14:textId="7DCB318B" w:rsidR="00E72D5C" w:rsidRDefault="00E72D5C" w:rsidP="003C3088">
      <w:pPr>
        <w:pStyle w:val="NormalWeb"/>
        <w:spacing w:before="120" w:beforeAutospacing="0" w:after="120" w:afterAutospacing="0"/>
        <w:rPr>
          <w:rFonts w:ascii="Calibri" w:hAnsi="Calibri" w:cs="Calibri"/>
          <w:sz w:val="22"/>
          <w:szCs w:val="22"/>
        </w:rPr>
      </w:pPr>
      <w:r w:rsidRPr="00E72D5C">
        <w:rPr>
          <w:rFonts w:ascii="Calibri" w:hAnsi="Calibri" w:cs="Calibri"/>
          <w:sz w:val="22"/>
          <w:szCs w:val="22"/>
        </w:rPr>
        <w:t xml:space="preserve">If the institution is using this self-assessment in preparation for a broader benchmarking activity with other </w:t>
      </w:r>
      <w:r w:rsidR="007D54CE">
        <w:rPr>
          <w:rFonts w:ascii="Calibri" w:hAnsi="Calibri" w:cs="Calibri"/>
          <w:sz w:val="22"/>
          <w:szCs w:val="22"/>
        </w:rPr>
        <w:t xml:space="preserve">institutions, once the institution (via the team) has decided on its ranking for a particular benchmark, it should collate its evidence and be </w:t>
      </w:r>
      <w:r w:rsidRPr="00E72D5C">
        <w:rPr>
          <w:rFonts w:ascii="Calibri" w:hAnsi="Calibri" w:cs="Calibri"/>
          <w:sz w:val="22"/>
          <w:szCs w:val="22"/>
        </w:rPr>
        <w:t xml:space="preserve">ready to share. A space will be provided later in this document for the institution to provide its team assessment (ranking) for each Benchmark they have chosen to assess but it is not expected that the evidence be supplied at this time. The evidence will be shared later during the benchmarking activity (or summit) by the </w:t>
      </w:r>
      <w:r w:rsidR="007D54CE">
        <w:rPr>
          <w:rFonts w:ascii="Calibri" w:hAnsi="Calibri" w:cs="Calibri"/>
          <w:sz w:val="22"/>
          <w:szCs w:val="22"/>
        </w:rPr>
        <w:t>institution's</w:t>
      </w:r>
      <w:r w:rsidRPr="00E72D5C">
        <w:rPr>
          <w:rFonts w:ascii="Calibri" w:hAnsi="Calibri" w:cs="Calibri"/>
          <w:sz w:val="22"/>
          <w:szCs w:val="22"/>
        </w:rPr>
        <w:t xml:space="preserve"> nominated representative. </w:t>
      </w:r>
    </w:p>
    <w:p w14:paraId="5EF592F7" w14:textId="77777777" w:rsidR="003C3088" w:rsidRDefault="003C3088">
      <w:pPr>
        <w:rPr>
          <w:rFonts w:asciiTheme="majorHAnsi" w:eastAsiaTheme="majorEastAsia" w:hAnsiTheme="majorHAnsi" w:cstheme="majorBidi"/>
          <w:color w:val="0F4761" w:themeColor="accent1" w:themeShade="BF"/>
          <w:sz w:val="40"/>
          <w:szCs w:val="40"/>
        </w:rPr>
      </w:pPr>
      <w:r>
        <w:br w:type="page"/>
      </w:r>
    </w:p>
    <w:p w14:paraId="2E9796D1" w14:textId="22F9A9D8" w:rsidR="00EA6A4B" w:rsidRDefault="00EA6A4B" w:rsidP="00EA6A4B">
      <w:pPr>
        <w:pStyle w:val="Heading1"/>
      </w:pPr>
      <w:bookmarkStart w:id="18" w:name="_Toc161923733"/>
      <w:r>
        <w:lastRenderedPageBreak/>
        <w:t>References</w:t>
      </w:r>
      <w:bookmarkEnd w:id="18"/>
    </w:p>
    <w:p w14:paraId="08819BD5" w14:textId="77777777" w:rsidR="00EA6A4B" w:rsidRDefault="00EA6A4B" w:rsidP="00456B56">
      <w:pPr>
        <w:pStyle w:val="NormalWeb"/>
        <w:spacing w:before="120" w:beforeAutospacing="0" w:after="120" w:afterAutospacing="0"/>
        <w:rPr>
          <w:rFonts w:ascii="Calibri" w:hAnsi="Calibri" w:cs="Calibri"/>
          <w:sz w:val="22"/>
          <w:szCs w:val="22"/>
        </w:rPr>
      </w:pPr>
      <w:r w:rsidRPr="00567E78">
        <w:rPr>
          <w:rFonts w:ascii="Calibri" w:hAnsi="Calibri" w:cs="Calibri"/>
          <w:sz w:val="22"/>
          <w:szCs w:val="22"/>
        </w:rPr>
        <w:t xml:space="preserve">Bacsich, P. (2009). Benchmarking e-learning in UK Universities - the methodologies. In T. Mayes, D. Morrison, H. Mellar, P. Bullen, &amp; M. Oliver (Eds.), </w:t>
      </w:r>
      <w:r w:rsidRPr="00B24F1E">
        <w:rPr>
          <w:rFonts w:ascii="Calibri" w:hAnsi="Calibri" w:cs="Calibri"/>
          <w:i/>
          <w:iCs/>
          <w:sz w:val="22"/>
          <w:szCs w:val="22"/>
        </w:rPr>
        <w:t xml:space="preserve">Transforming higher education through technology – enhanced learning </w:t>
      </w:r>
      <w:r w:rsidRPr="00567E78">
        <w:rPr>
          <w:rFonts w:ascii="Calibri" w:hAnsi="Calibri" w:cs="Calibri"/>
          <w:sz w:val="22"/>
          <w:szCs w:val="22"/>
        </w:rPr>
        <w:t>(pp. 90–106). The Higher Education Academy.</w:t>
      </w:r>
    </w:p>
    <w:p w14:paraId="6F43EDED" w14:textId="77777777" w:rsidR="00EA6A4B" w:rsidRDefault="00EA6A4B" w:rsidP="00456B56">
      <w:pPr>
        <w:pStyle w:val="NormalWeb"/>
        <w:spacing w:before="120" w:beforeAutospacing="0" w:after="120" w:afterAutospacing="0"/>
        <w:rPr>
          <w:rFonts w:ascii="Calibri" w:hAnsi="Calibri" w:cs="Calibri"/>
          <w:sz w:val="22"/>
          <w:szCs w:val="22"/>
        </w:rPr>
      </w:pPr>
      <w:r w:rsidRPr="0042001E">
        <w:rPr>
          <w:rFonts w:ascii="Calibri" w:hAnsi="Calibri" w:cs="Calibri"/>
          <w:sz w:val="22"/>
          <w:szCs w:val="22"/>
        </w:rPr>
        <w:t xml:space="preserve">Goodacre, C., Bridgland, A. and Blanchard, P. (2005). </w:t>
      </w:r>
      <w:r w:rsidRPr="0042001E">
        <w:rPr>
          <w:rFonts w:ascii="Calibri" w:hAnsi="Calibri" w:cs="Calibri"/>
          <w:i/>
          <w:iCs/>
          <w:sz w:val="22"/>
          <w:szCs w:val="22"/>
        </w:rPr>
        <w:t>Benchmarking Project: Evaluation Report on Workability of the Framework</w:t>
      </w:r>
      <w:r w:rsidRPr="0042001E">
        <w:rPr>
          <w:rFonts w:ascii="Calibri" w:hAnsi="Calibri" w:cs="Calibri"/>
          <w:sz w:val="22"/>
          <w:szCs w:val="22"/>
        </w:rPr>
        <w:t xml:space="preserve">. Canberra, Australia: ACODE. Available from </w:t>
      </w:r>
      <w:hyperlink r:id="rId19" w:history="1">
        <w:r w:rsidRPr="002B6ABC">
          <w:rPr>
            <w:rStyle w:val="Hyperlink"/>
            <w:rFonts w:ascii="Calibri" w:hAnsi="Calibri" w:cs="Calibri"/>
            <w:sz w:val="22"/>
            <w:szCs w:val="22"/>
          </w:rPr>
          <w:t>http://www.acode.edu.au/mod/page/view.php?id=23</w:t>
        </w:r>
      </w:hyperlink>
      <w:r>
        <w:rPr>
          <w:rFonts w:ascii="Calibri" w:hAnsi="Calibri" w:cs="Calibri"/>
          <w:sz w:val="22"/>
          <w:szCs w:val="22"/>
        </w:rPr>
        <w:t xml:space="preserve"> </w:t>
      </w:r>
    </w:p>
    <w:p w14:paraId="1C0B9C1B" w14:textId="77777777" w:rsidR="00EA6A4B" w:rsidRDefault="00EA6A4B" w:rsidP="00456B56">
      <w:pPr>
        <w:pStyle w:val="NormalWeb"/>
        <w:spacing w:before="120" w:beforeAutospacing="0" w:after="120" w:afterAutospacing="0"/>
        <w:rPr>
          <w:rFonts w:ascii="Calibri" w:hAnsi="Calibri" w:cs="Calibri"/>
          <w:sz w:val="22"/>
          <w:szCs w:val="22"/>
        </w:rPr>
      </w:pPr>
      <w:r w:rsidRPr="00257502">
        <w:rPr>
          <w:rFonts w:ascii="Calibri" w:hAnsi="Calibri" w:cs="Calibri"/>
          <w:sz w:val="22"/>
          <w:szCs w:val="22"/>
        </w:rPr>
        <w:t xml:space="preserve">Marshall, S., Sankey, M. </w:t>
      </w:r>
      <w:r>
        <w:rPr>
          <w:rFonts w:ascii="Calibri" w:hAnsi="Calibri" w:cs="Calibri"/>
          <w:sz w:val="22"/>
          <w:szCs w:val="22"/>
        </w:rPr>
        <w:t>(</w:t>
      </w:r>
      <w:r w:rsidRPr="00257502">
        <w:rPr>
          <w:rFonts w:ascii="Calibri" w:hAnsi="Calibri" w:cs="Calibri"/>
          <w:sz w:val="22"/>
          <w:szCs w:val="22"/>
        </w:rPr>
        <w:t>2023</w:t>
      </w:r>
      <w:r>
        <w:rPr>
          <w:rFonts w:ascii="Calibri" w:hAnsi="Calibri" w:cs="Calibri"/>
          <w:sz w:val="22"/>
          <w:szCs w:val="22"/>
        </w:rPr>
        <w:t>)</w:t>
      </w:r>
      <w:r w:rsidRPr="00257502">
        <w:rPr>
          <w:rFonts w:ascii="Calibri" w:hAnsi="Calibri" w:cs="Calibri"/>
          <w:sz w:val="22"/>
          <w:szCs w:val="22"/>
        </w:rPr>
        <w:t xml:space="preserve">. The Role of Standards and Benchmarking in Technology-Enhanced Learning. In: Sankey, M.D., Huijser, H., Fitzgerald, R. (eds) </w:t>
      </w:r>
      <w:r w:rsidRPr="00257502">
        <w:rPr>
          <w:rFonts w:ascii="Calibri" w:hAnsi="Calibri" w:cs="Calibri"/>
          <w:i/>
          <w:iCs/>
          <w:sz w:val="22"/>
          <w:szCs w:val="22"/>
        </w:rPr>
        <w:t>Technology-Enhanced Learning and the Virtual University</w:t>
      </w:r>
      <w:r w:rsidRPr="00257502">
        <w:rPr>
          <w:rFonts w:ascii="Calibri" w:hAnsi="Calibri" w:cs="Calibri"/>
          <w:sz w:val="22"/>
          <w:szCs w:val="22"/>
        </w:rPr>
        <w:t xml:space="preserve">. University Development and Administration. Springer, Singapore. </w:t>
      </w:r>
      <w:hyperlink r:id="rId20" w:history="1">
        <w:r w:rsidRPr="00AE6222">
          <w:rPr>
            <w:rStyle w:val="Hyperlink"/>
            <w:rFonts w:ascii="Calibri" w:hAnsi="Calibri" w:cs="Calibri"/>
            <w:sz w:val="22"/>
            <w:szCs w:val="22"/>
          </w:rPr>
          <w:t>https://doi.org/10.1007/978-981-19-9438-8_30-1</w:t>
        </w:r>
      </w:hyperlink>
      <w:r>
        <w:rPr>
          <w:rFonts w:ascii="Calibri" w:hAnsi="Calibri" w:cs="Calibri"/>
          <w:sz w:val="22"/>
          <w:szCs w:val="22"/>
        </w:rPr>
        <w:t xml:space="preserve"> </w:t>
      </w:r>
    </w:p>
    <w:p w14:paraId="047066CB" w14:textId="77777777" w:rsidR="00EA6A4B" w:rsidRDefault="00EA6A4B" w:rsidP="00456B56">
      <w:pPr>
        <w:pStyle w:val="NormalWeb"/>
        <w:spacing w:before="120" w:beforeAutospacing="0" w:after="120" w:afterAutospacing="0"/>
        <w:rPr>
          <w:rFonts w:ascii="Calibri" w:hAnsi="Calibri" w:cs="Calibri"/>
          <w:sz w:val="22"/>
          <w:szCs w:val="22"/>
        </w:rPr>
      </w:pPr>
      <w:r w:rsidRPr="002E7FE5">
        <w:rPr>
          <w:rFonts w:ascii="Calibri" w:hAnsi="Calibri" w:cs="Calibri"/>
          <w:sz w:val="22"/>
          <w:szCs w:val="22"/>
        </w:rPr>
        <w:t>McCarthy, S., &amp; Halley, K. (2018). TEL framework: A template for higher education institutions.</w:t>
      </w:r>
      <w:r>
        <w:rPr>
          <w:rFonts w:ascii="Calibri" w:hAnsi="Calibri" w:cs="Calibri"/>
          <w:sz w:val="22"/>
          <w:szCs w:val="22"/>
        </w:rPr>
        <w:t xml:space="preserve"> </w:t>
      </w:r>
      <w:r w:rsidRPr="002E7FE5">
        <w:rPr>
          <w:rFonts w:ascii="Calibri" w:hAnsi="Calibri" w:cs="Calibri"/>
          <w:sz w:val="22"/>
          <w:szCs w:val="22"/>
        </w:rPr>
        <w:t xml:space="preserve">Australasian council on open distance and eLearning (ACODE). </w:t>
      </w:r>
      <w:r>
        <w:rPr>
          <w:rFonts w:ascii="Calibri" w:hAnsi="Calibri" w:cs="Calibri"/>
          <w:sz w:val="22"/>
          <w:szCs w:val="22"/>
        </w:rPr>
        <w:t xml:space="preserve">Retrieved from: </w:t>
      </w:r>
      <w:hyperlink r:id="rId21" w:history="1">
        <w:r w:rsidRPr="002B6ABC">
          <w:rPr>
            <w:rStyle w:val="Hyperlink"/>
            <w:rFonts w:ascii="Calibri" w:hAnsi="Calibri" w:cs="Calibri"/>
            <w:sz w:val="22"/>
            <w:szCs w:val="22"/>
          </w:rPr>
          <w:t>https://www.acode.edu.au/pluginfile.php/3295/mod_page/content/9/ACODE%20TEL%20Framework%20Pilot%20Version.pdf</w:t>
        </w:r>
      </w:hyperlink>
      <w:r>
        <w:rPr>
          <w:rFonts w:ascii="Calibri" w:hAnsi="Calibri" w:cs="Calibri"/>
          <w:sz w:val="22"/>
          <w:szCs w:val="22"/>
        </w:rPr>
        <w:t xml:space="preserve"> </w:t>
      </w:r>
    </w:p>
    <w:p w14:paraId="672428F3" w14:textId="77777777" w:rsidR="00EA6A4B" w:rsidRDefault="00EA6A4B" w:rsidP="00456B56">
      <w:pPr>
        <w:pStyle w:val="NormalWeb"/>
        <w:spacing w:before="120" w:beforeAutospacing="0" w:after="120" w:afterAutospacing="0"/>
        <w:rPr>
          <w:rFonts w:ascii="Calibri" w:hAnsi="Calibri" w:cs="Calibri"/>
          <w:sz w:val="22"/>
          <w:szCs w:val="22"/>
        </w:rPr>
      </w:pPr>
      <w:r w:rsidRPr="00E76437">
        <w:rPr>
          <w:rFonts w:ascii="Calibri" w:hAnsi="Calibri" w:cs="Calibri"/>
          <w:sz w:val="22"/>
          <w:szCs w:val="22"/>
        </w:rPr>
        <w:t xml:space="preserve">Sankey, M. </w:t>
      </w:r>
      <w:r>
        <w:rPr>
          <w:rFonts w:ascii="Calibri" w:hAnsi="Calibri" w:cs="Calibri"/>
          <w:sz w:val="22"/>
          <w:szCs w:val="22"/>
        </w:rPr>
        <w:t>(</w:t>
      </w:r>
      <w:r w:rsidRPr="00E76437">
        <w:rPr>
          <w:rFonts w:ascii="Calibri" w:hAnsi="Calibri" w:cs="Calibri"/>
          <w:sz w:val="22"/>
          <w:szCs w:val="22"/>
        </w:rPr>
        <w:t>2018</w:t>
      </w:r>
      <w:r>
        <w:rPr>
          <w:rFonts w:ascii="Calibri" w:hAnsi="Calibri" w:cs="Calibri"/>
          <w:sz w:val="22"/>
          <w:szCs w:val="22"/>
        </w:rPr>
        <w:t>)</w:t>
      </w:r>
      <w:r w:rsidRPr="00E76437">
        <w:rPr>
          <w:rFonts w:ascii="Calibri" w:hAnsi="Calibri" w:cs="Calibri"/>
          <w:sz w:val="22"/>
          <w:szCs w:val="22"/>
        </w:rPr>
        <w:t xml:space="preserve">. ACODE’s work on benchmarking, the eMM model and TEL standards and frameworks. </w:t>
      </w:r>
      <w:r w:rsidRPr="00E76437">
        <w:rPr>
          <w:rFonts w:ascii="Calibri" w:hAnsi="Calibri" w:cs="Calibri"/>
          <w:i/>
          <w:iCs/>
          <w:sz w:val="22"/>
          <w:szCs w:val="22"/>
        </w:rPr>
        <w:t>Presentation at the TEQSA Occasional Forum Series: Quality Assurance of Online Learning</w:t>
      </w:r>
      <w:r w:rsidRPr="00E76437">
        <w:rPr>
          <w:rFonts w:ascii="Calibri" w:hAnsi="Calibri" w:cs="Calibri"/>
          <w:sz w:val="22"/>
          <w:szCs w:val="22"/>
        </w:rPr>
        <w:t>.</w:t>
      </w:r>
      <w:r>
        <w:rPr>
          <w:rFonts w:ascii="Calibri" w:hAnsi="Calibri" w:cs="Calibri"/>
          <w:sz w:val="22"/>
          <w:szCs w:val="22"/>
        </w:rPr>
        <w:t xml:space="preserve"> Deakin University. </w:t>
      </w:r>
      <w:r w:rsidRPr="00E76437">
        <w:rPr>
          <w:rFonts w:ascii="Calibri" w:hAnsi="Calibri" w:cs="Calibri"/>
          <w:sz w:val="22"/>
          <w:szCs w:val="22"/>
        </w:rPr>
        <w:t>27 November</w:t>
      </w:r>
      <w:r>
        <w:rPr>
          <w:rFonts w:ascii="Calibri" w:hAnsi="Calibri" w:cs="Calibri"/>
          <w:sz w:val="22"/>
          <w:szCs w:val="22"/>
        </w:rPr>
        <w:t xml:space="preserve">. Retrieved from: </w:t>
      </w:r>
      <w:hyperlink r:id="rId22" w:history="1">
        <w:r w:rsidRPr="002B6ABC">
          <w:rPr>
            <w:rStyle w:val="Hyperlink"/>
            <w:rFonts w:ascii="Calibri" w:hAnsi="Calibri" w:cs="Calibri"/>
            <w:sz w:val="22"/>
            <w:szCs w:val="22"/>
          </w:rPr>
          <w:t>https://www.linkedin.com/pulse/quality-assuring-online-learning-acodes-work-michael-sankey/</w:t>
        </w:r>
      </w:hyperlink>
      <w:r>
        <w:rPr>
          <w:rFonts w:ascii="Calibri" w:hAnsi="Calibri" w:cs="Calibri"/>
          <w:sz w:val="22"/>
          <w:szCs w:val="22"/>
        </w:rPr>
        <w:t xml:space="preserve"> </w:t>
      </w:r>
    </w:p>
    <w:p w14:paraId="7143DCBF" w14:textId="77777777" w:rsidR="00EA6A4B" w:rsidRPr="00E72D5C" w:rsidRDefault="00EA6A4B" w:rsidP="00456B56">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TELAS. (2022). </w:t>
      </w:r>
      <w:r w:rsidRPr="001F68DA">
        <w:rPr>
          <w:rFonts w:ascii="Calibri" w:hAnsi="Calibri" w:cs="Calibri"/>
          <w:i/>
          <w:iCs/>
          <w:sz w:val="22"/>
          <w:szCs w:val="22"/>
        </w:rPr>
        <w:t>ASCILITE Technology Enhanced Learning Accreditation Standards</w:t>
      </w:r>
      <w:r>
        <w:rPr>
          <w:rFonts w:ascii="Calibri" w:hAnsi="Calibri" w:cs="Calibri"/>
          <w:sz w:val="22"/>
          <w:szCs w:val="22"/>
        </w:rPr>
        <w:t xml:space="preserve">. </w:t>
      </w:r>
      <w:r w:rsidRPr="001F68DA">
        <w:rPr>
          <w:rFonts w:ascii="Calibri" w:hAnsi="Calibri" w:cs="Calibri"/>
          <w:sz w:val="22"/>
          <w:szCs w:val="22"/>
        </w:rPr>
        <w:t>Australasian Society for Computers in Learning in Tertiary Education</w:t>
      </w:r>
      <w:r>
        <w:rPr>
          <w:rFonts w:ascii="Calibri" w:hAnsi="Calibri" w:cs="Calibri"/>
          <w:sz w:val="22"/>
          <w:szCs w:val="22"/>
        </w:rPr>
        <w:t xml:space="preserve">. Retrieved from: </w:t>
      </w:r>
      <w:hyperlink r:id="rId23" w:history="1">
        <w:r w:rsidRPr="002B6ABC">
          <w:rPr>
            <w:rStyle w:val="Hyperlink"/>
            <w:rFonts w:ascii="Calibri" w:hAnsi="Calibri" w:cs="Calibri"/>
            <w:sz w:val="22"/>
            <w:szCs w:val="22"/>
          </w:rPr>
          <w:t>https://www.telas.edu.au</w:t>
        </w:r>
      </w:hyperlink>
      <w:r>
        <w:rPr>
          <w:rFonts w:ascii="Calibri" w:hAnsi="Calibri" w:cs="Calibri"/>
          <w:sz w:val="22"/>
          <w:szCs w:val="22"/>
        </w:rPr>
        <w:t xml:space="preserve"> </w:t>
      </w:r>
    </w:p>
    <w:p w14:paraId="4CB84E7C" w14:textId="662E9781" w:rsidR="00EA6A4B" w:rsidRDefault="00EA6A4B" w:rsidP="00E72D5C">
      <w:pPr>
        <w:pStyle w:val="NormalWeb"/>
        <w:rPr>
          <w:rFonts w:ascii="Calibri" w:hAnsi="Calibri" w:cs="Calibri"/>
          <w:sz w:val="22"/>
          <w:szCs w:val="22"/>
        </w:rPr>
      </w:pPr>
      <w:r>
        <w:rPr>
          <w:rFonts w:ascii="Calibri" w:hAnsi="Calibri" w:cs="Calibri"/>
          <w:sz w:val="22"/>
          <w:szCs w:val="22"/>
        </w:rPr>
        <w:br w:type="page"/>
      </w:r>
    </w:p>
    <w:p w14:paraId="24770F66" w14:textId="603407A0" w:rsidR="0048421A" w:rsidRDefault="005F0F76" w:rsidP="002C0AC7">
      <w:pPr>
        <w:pStyle w:val="Heading1"/>
      </w:pPr>
      <w:bookmarkStart w:id="19" w:name="_Toc161923734"/>
      <w:r w:rsidRPr="002C0AC7">
        <w:lastRenderedPageBreak/>
        <w:t>Glossary of terms</w:t>
      </w:r>
      <w:bookmarkEnd w:id="19"/>
      <w:r w:rsidRPr="002C0AC7">
        <w:t xml:space="preserve"> </w:t>
      </w:r>
    </w:p>
    <w:tbl>
      <w:tblPr>
        <w:tblStyle w:val="TableGrid"/>
        <w:tblW w:w="0" w:type="auto"/>
        <w:tblLook w:val="04A0" w:firstRow="1" w:lastRow="0" w:firstColumn="1" w:lastColumn="0" w:noHBand="0" w:noVBand="1"/>
      </w:tblPr>
      <w:tblGrid>
        <w:gridCol w:w="2263"/>
        <w:gridCol w:w="7025"/>
      </w:tblGrid>
      <w:tr w:rsidR="0057235E" w:rsidRPr="003079AF" w14:paraId="27A1BF6D" w14:textId="77777777" w:rsidTr="00284C7F">
        <w:tc>
          <w:tcPr>
            <w:tcW w:w="2263" w:type="dxa"/>
          </w:tcPr>
          <w:p w14:paraId="7AF15699" w14:textId="4CBBC751" w:rsidR="0057235E" w:rsidRPr="003079AF" w:rsidRDefault="003079AF" w:rsidP="002C0AC7">
            <w:pPr>
              <w:rPr>
                <w:rFonts w:ascii="Calibri" w:hAnsi="Calibri" w:cs="Calibri"/>
              </w:rPr>
            </w:pPr>
            <w:r w:rsidRPr="003079AF">
              <w:rPr>
                <w:rFonts w:ascii="Calibri" w:hAnsi="Calibri" w:cs="Calibri"/>
              </w:rPr>
              <w:t>Benchmarking</w:t>
            </w:r>
          </w:p>
        </w:tc>
        <w:tc>
          <w:tcPr>
            <w:tcW w:w="7025" w:type="dxa"/>
          </w:tcPr>
          <w:p w14:paraId="08E8A64B" w14:textId="77777777" w:rsidR="003079AF" w:rsidRPr="003079AF" w:rsidRDefault="003079AF" w:rsidP="003079AF">
            <w:pPr>
              <w:rPr>
                <w:rFonts w:ascii="Calibri" w:hAnsi="Calibri" w:cs="Calibri"/>
              </w:rPr>
            </w:pPr>
            <w:r w:rsidRPr="003079AF">
              <w:rPr>
                <w:rFonts w:ascii="Calibri" w:hAnsi="Calibri" w:cs="Calibri"/>
              </w:rPr>
              <w:t>It is the process of measuring one’s performance, in a given area, against a specific set of established performance indicators.</w:t>
            </w:r>
          </w:p>
          <w:p w14:paraId="17941978" w14:textId="6040314F" w:rsidR="0057235E" w:rsidRPr="003079AF" w:rsidRDefault="003079AF" w:rsidP="003079AF">
            <w:pPr>
              <w:rPr>
                <w:rFonts w:ascii="Calibri" w:hAnsi="Calibri" w:cs="Calibri"/>
              </w:rPr>
            </w:pPr>
            <w:r w:rsidRPr="003079AF">
              <w:rPr>
                <w:rFonts w:ascii="Calibri" w:hAnsi="Calibri" w:cs="Calibri"/>
              </w:rPr>
              <w:t>The extension of this is to benchmark, or compare, the results of this activity against others who have done the same thing.</w:t>
            </w:r>
          </w:p>
        </w:tc>
      </w:tr>
      <w:tr w:rsidR="0057235E" w:rsidRPr="003079AF" w14:paraId="23DEB362" w14:textId="77777777" w:rsidTr="00284C7F">
        <w:tc>
          <w:tcPr>
            <w:tcW w:w="2263" w:type="dxa"/>
          </w:tcPr>
          <w:p w14:paraId="0339803C" w14:textId="5F5AE36B" w:rsidR="0057235E" w:rsidRPr="003079AF" w:rsidRDefault="003079AF" w:rsidP="002C0AC7">
            <w:pPr>
              <w:rPr>
                <w:rFonts w:ascii="Calibri" w:hAnsi="Calibri" w:cs="Calibri"/>
              </w:rPr>
            </w:pPr>
            <w:r w:rsidRPr="003079AF">
              <w:rPr>
                <w:rFonts w:ascii="Calibri" w:hAnsi="Calibri" w:cs="Calibri"/>
              </w:rPr>
              <w:t>Cloud-based tools or services</w:t>
            </w:r>
          </w:p>
        </w:tc>
        <w:tc>
          <w:tcPr>
            <w:tcW w:w="7025" w:type="dxa"/>
          </w:tcPr>
          <w:p w14:paraId="4FF923C9" w14:textId="73C8BFE9" w:rsidR="0057235E" w:rsidRPr="003079AF" w:rsidRDefault="003079AF" w:rsidP="002C0AC7">
            <w:pPr>
              <w:rPr>
                <w:rFonts w:ascii="Calibri" w:hAnsi="Calibri" w:cs="Calibri"/>
              </w:rPr>
            </w:pPr>
            <w:r w:rsidRPr="003079AF">
              <w:rPr>
                <w:rFonts w:ascii="Calibri" w:hAnsi="Calibri" w:cs="Calibri"/>
              </w:rPr>
              <w:t>This is essentially a metaphor for software, platforms and infrastructure that are found and used on the Internet.</w:t>
            </w:r>
          </w:p>
        </w:tc>
      </w:tr>
      <w:tr w:rsidR="0057235E" w:rsidRPr="003079AF" w14:paraId="1EB240DD" w14:textId="77777777" w:rsidTr="00284C7F">
        <w:tc>
          <w:tcPr>
            <w:tcW w:w="2263" w:type="dxa"/>
          </w:tcPr>
          <w:p w14:paraId="31948D85" w14:textId="3380EC84" w:rsidR="0057235E" w:rsidRPr="003079AF" w:rsidRDefault="003079AF" w:rsidP="002C0AC7">
            <w:pPr>
              <w:rPr>
                <w:rFonts w:ascii="Calibri" w:hAnsi="Calibri" w:cs="Calibri"/>
              </w:rPr>
            </w:pPr>
            <w:r w:rsidRPr="003079AF">
              <w:rPr>
                <w:rFonts w:ascii="Calibri" w:hAnsi="Calibri" w:cs="Calibri"/>
              </w:rPr>
              <w:t>Courses</w:t>
            </w:r>
          </w:p>
        </w:tc>
        <w:tc>
          <w:tcPr>
            <w:tcW w:w="7025" w:type="dxa"/>
          </w:tcPr>
          <w:p w14:paraId="2B05F5C5" w14:textId="446C43DE" w:rsidR="0057235E" w:rsidRPr="003079AF" w:rsidRDefault="00284C7F" w:rsidP="002C0AC7">
            <w:pPr>
              <w:rPr>
                <w:rFonts w:ascii="Calibri" w:hAnsi="Calibri" w:cs="Calibri"/>
              </w:rPr>
            </w:pPr>
            <w:r w:rsidRPr="00284C7F">
              <w:rPr>
                <w:rFonts w:ascii="Calibri" w:hAnsi="Calibri" w:cs="Calibri"/>
              </w:rPr>
              <w:t>May also be known as Units, Subjects, Papers, etc. Many Courses will make up a Program.</w:t>
            </w:r>
          </w:p>
        </w:tc>
      </w:tr>
      <w:tr w:rsidR="0057235E" w:rsidRPr="003079AF" w14:paraId="34327845" w14:textId="77777777" w:rsidTr="00284C7F">
        <w:tc>
          <w:tcPr>
            <w:tcW w:w="2263" w:type="dxa"/>
          </w:tcPr>
          <w:p w14:paraId="376F1DE6" w14:textId="261DA484" w:rsidR="0057235E" w:rsidRPr="003079AF" w:rsidRDefault="003079AF" w:rsidP="002C0AC7">
            <w:pPr>
              <w:rPr>
                <w:rFonts w:ascii="Calibri" w:hAnsi="Calibri" w:cs="Calibri"/>
              </w:rPr>
            </w:pPr>
            <w:r w:rsidRPr="003079AF">
              <w:rPr>
                <w:rFonts w:ascii="Calibri" w:hAnsi="Calibri" w:cs="Calibri"/>
              </w:rPr>
              <w:t>Evaluation</w:t>
            </w:r>
          </w:p>
        </w:tc>
        <w:tc>
          <w:tcPr>
            <w:tcW w:w="7025" w:type="dxa"/>
          </w:tcPr>
          <w:p w14:paraId="3CDAE290" w14:textId="49D2389C" w:rsidR="0057235E" w:rsidRPr="003079AF" w:rsidRDefault="00284C7F" w:rsidP="002C0AC7">
            <w:pPr>
              <w:rPr>
                <w:rFonts w:ascii="Calibri" w:hAnsi="Calibri" w:cs="Calibri"/>
              </w:rPr>
            </w:pPr>
            <w:r w:rsidRPr="00284C7F">
              <w:rPr>
                <w:rFonts w:ascii="Calibri" w:hAnsi="Calibri" w:cs="Calibri"/>
              </w:rPr>
              <w:t>The process of making of a judgement about the value, or success of something, using a set of criteria or standards.</w:t>
            </w:r>
          </w:p>
        </w:tc>
      </w:tr>
      <w:tr w:rsidR="0057235E" w:rsidRPr="003079AF" w14:paraId="267AF161" w14:textId="77777777" w:rsidTr="00284C7F">
        <w:tc>
          <w:tcPr>
            <w:tcW w:w="2263" w:type="dxa"/>
          </w:tcPr>
          <w:p w14:paraId="0F3CAD43" w14:textId="74409839" w:rsidR="0057235E" w:rsidRPr="003079AF" w:rsidRDefault="003079AF" w:rsidP="002C0AC7">
            <w:pPr>
              <w:rPr>
                <w:rFonts w:ascii="Calibri" w:hAnsi="Calibri" w:cs="Calibri"/>
              </w:rPr>
            </w:pPr>
            <w:r w:rsidRPr="003079AF">
              <w:rPr>
                <w:rFonts w:ascii="Calibri" w:hAnsi="Calibri" w:cs="Calibri"/>
              </w:rPr>
              <w:t>IT</w:t>
            </w:r>
          </w:p>
        </w:tc>
        <w:tc>
          <w:tcPr>
            <w:tcW w:w="7025" w:type="dxa"/>
          </w:tcPr>
          <w:p w14:paraId="25CF8DAD" w14:textId="262317B9" w:rsidR="0057235E" w:rsidRPr="003079AF" w:rsidRDefault="00284C7F" w:rsidP="002C0AC7">
            <w:pPr>
              <w:rPr>
                <w:rFonts w:ascii="Calibri" w:hAnsi="Calibri" w:cs="Calibri"/>
              </w:rPr>
            </w:pPr>
            <w:r>
              <w:rPr>
                <w:rFonts w:ascii="Calibri" w:hAnsi="Calibri" w:cs="Calibri"/>
              </w:rPr>
              <w:t>Information Technology</w:t>
            </w:r>
            <w:r w:rsidR="003F56BD">
              <w:rPr>
                <w:rFonts w:ascii="Calibri" w:hAnsi="Calibri" w:cs="Calibri"/>
              </w:rPr>
              <w:t>.</w:t>
            </w:r>
          </w:p>
        </w:tc>
      </w:tr>
      <w:tr w:rsidR="00244C3B" w:rsidRPr="003079AF" w14:paraId="6312BAB8" w14:textId="77777777" w:rsidTr="00284C7F">
        <w:tc>
          <w:tcPr>
            <w:tcW w:w="2263" w:type="dxa"/>
          </w:tcPr>
          <w:p w14:paraId="664DE5AB" w14:textId="7FBA3282" w:rsidR="00244C3B" w:rsidRPr="003079AF" w:rsidRDefault="00244C3B" w:rsidP="002C0AC7">
            <w:pPr>
              <w:rPr>
                <w:rFonts w:ascii="Calibri" w:hAnsi="Calibri" w:cs="Calibri"/>
              </w:rPr>
            </w:pPr>
            <w:r>
              <w:rPr>
                <w:rFonts w:ascii="Calibri" w:hAnsi="Calibri" w:cs="Calibri"/>
              </w:rPr>
              <w:t>KPI</w:t>
            </w:r>
          </w:p>
        </w:tc>
        <w:tc>
          <w:tcPr>
            <w:tcW w:w="7025" w:type="dxa"/>
          </w:tcPr>
          <w:p w14:paraId="5570CA6E" w14:textId="1876A525" w:rsidR="00244C3B" w:rsidRDefault="00F879F8" w:rsidP="002C0AC7">
            <w:pPr>
              <w:rPr>
                <w:rFonts w:ascii="Calibri" w:hAnsi="Calibri" w:cs="Calibri"/>
              </w:rPr>
            </w:pPr>
            <w:r>
              <w:rPr>
                <w:rFonts w:ascii="Calibri" w:hAnsi="Calibri" w:cs="Calibri"/>
              </w:rPr>
              <w:t>A</w:t>
            </w:r>
            <w:r w:rsidRPr="00F879F8">
              <w:rPr>
                <w:rFonts w:ascii="Calibri" w:hAnsi="Calibri" w:cs="Calibri"/>
              </w:rPr>
              <w:t xml:space="preserve"> key performance indicator </w:t>
            </w:r>
            <w:r>
              <w:rPr>
                <w:rFonts w:ascii="Calibri" w:hAnsi="Calibri" w:cs="Calibri"/>
              </w:rPr>
              <w:t xml:space="preserve">is </w:t>
            </w:r>
            <w:r w:rsidRPr="00F879F8">
              <w:rPr>
                <w:rFonts w:ascii="Calibri" w:hAnsi="Calibri" w:cs="Calibri"/>
              </w:rPr>
              <w:t xml:space="preserve">a quantifiable measure of performance over time for a specific objective. </w:t>
            </w:r>
            <w:r w:rsidR="0071648A">
              <w:rPr>
                <w:rFonts w:ascii="Calibri" w:hAnsi="Calibri" w:cs="Calibri"/>
              </w:rPr>
              <w:t>It can</w:t>
            </w:r>
            <w:r>
              <w:rPr>
                <w:rFonts w:ascii="Calibri" w:hAnsi="Calibri" w:cs="Calibri"/>
              </w:rPr>
              <w:t xml:space="preserve"> </w:t>
            </w:r>
            <w:r w:rsidRPr="00F879F8">
              <w:rPr>
                <w:rFonts w:ascii="Calibri" w:hAnsi="Calibri" w:cs="Calibri"/>
              </w:rPr>
              <w:t xml:space="preserve">provide targets for teams, milestones to gauge progress, and insights that help people across </w:t>
            </w:r>
            <w:r w:rsidR="0071648A">
              <w:rPr>
                <w:rFonts w:ascii="Calibri" w:hAnsi="Calibri" w:cs="Calibri"/>
              </w:rPr>
              <w:t>an institution.</w:t>
            </w:r>
            <w:r w:rsidRPr="00F879F8">
              <w:rPr>
                <w:rFonts w:ascii="Calibri" w:hAnsi="Calibri" w:cs="Calibri"/>
              </w:rPr>
              <w:t xml:space="preserve"> </w:t>
            </w:r>
          </w:p>
        </w:tc>
      </w:tr>
      <w:tr w:rsidR="0057235E" w:rsidRPr="003079AF" w14:paraId="3675E34F" w14:textId="77777777" w:rsidTr="00284C7F">
        <w:tc>
          <w:tcPr>
            <w:tcW w:w="2263" w:type="dxa"/>
          </w:tcPr>
          <w:p w14:paraId="558ACD4F" w14:textId="553AA518" w:rsidR="0057235E" w:rsidRPr="003079AF" w:rsidRDefault="003079AF" w:rsidP="002C0AC7">
            <w:pPr>
              <w:rPr>
                <w:rFonts w:ascii="Calibri" w:hAnsi="Calibri" w:cs="Calibri"/>
              </w:rPr>
            </w:pPr>
            <w:r w:rsidRPr="003079AF">
              <w:rPr>
                <w:rFonts w:ascii="Calibri" w:hAnsi="Calibri" w:cs="Calibri"/>
              </w:rPr>
              <w:t>Pedagogical</w:t>
            </w:r>
          </w:p>
        </w:tc>
        <w:tc>
          <w:tcPr>
            <w:tcW w:w="7025" w:type="dxa"/>
          </w:tcPr>
          <w:p w14:paraId="48F33CF2" w14:textId="109DC90F" w:rsidR="0057235E" w:rsidRPr="003079AF" w:rsidRDefault="00284C7F" w:rsidP="002C0AC7">
            <w:pPr>
              <w:rPr>
                <w:rFonts w:ascii="Calibri" w:hAnsi="Calibri" w:cs="Calibri"/>
              </w:rPr>
            </w:pPr>
            <w:r w:rsidRPr="00284C7F">
              <w:rPr>
                <w:rFonts w:ascii="Calibri" w:hAnsi="Calibri" w:cs="Calibri"/>
              </w:rPr>
              <w:t>Pedagogy is the method and practice of teaching. Pedagogical refers to the teacher’s design, development and delivery of an academic subject.</w:t>
            </w:r>
          </w:p>
        </w:tc>
      </w:tr>
      <w:tr w:rsidR="0057235E" w:rsidRPr="003079AF" w14:paraId="1F89A2EF" w14:textId="77777777" w:rsidTr="00284C7F">
        <w:tc>
          <w:tcPr>
            <w:tcW w:w="2263" w:type="dxa"/>
          </w:tcPr>
          <w:p w14:paraId="639E2DE8" w14:textId="512865F5" w:rsidR="0057235E" w:rsidRPr="003079AF" w:rsidRDefault="00284C7F" w:rsidP="002C0AC7">
            <w:pPr>
              <w:rPr>
                <w:rFonts w:ascii="Calibri" w:hAnsi="Calibri" w:cs="Calibri"/>
              </w:rPr>
            </w:pPr>
            <w:r w:rsidRPr="00284C7F">
              <w:rPr>
                <w:rFonts w:ascii="Calibri" w:hAnsi="Calibri" w:cs="Calibri"/>
              </w:rPr>
              <w:t>Performance Indicators (PIs)</w:t>
            </w:r>
          </w:p>
        </w:tc>
        <w:tc>
          <w:tcPr>
            <w:tcW w:w="7025" w:type="dxa"/>
          </w:tcPr>
          <w:p w14:paraId="4653FFD0" w14:textId="28EEC7D8" w:rsidR="0057235E" w:rsidRPr="003079AF" w:rsidRDefault="00284C7F" w:rsidP="002C0AC7">
            <w:pPr>
              <w:rPr>
                <w:rFonts w:ascii="Calibri" w:hAnsi="Calibri" w:cs="Calibri"/>
              </w:rPr>
            </w:pPr>
            <w:r w:rsidRPr="00284C7F">
              <w:rPr>
                <w:rFonts w:ascii="Calibri" w:hAnsi="Calibri" w:cs="Calibri"/>
              </w:rPr>
              <w:t>A type of measurement that may be used to evaluate the success of a particular activity in which the institution is involved.</w:t>
            </w:r>
          </w:p>
        </w:tc>
      </w:tr>
      <w:tr w:rsidR="003079AF" w:rsidRPr="003079AF" w14:paraId="3ADEFD00" w14:textId="77777777" w:rsidTr="00284C7F">
        <w:tc>
          <w:tcPr>
            <w:tcW w:w="2263" w:type="dxa"/>
          </w:tcPr>
          <w:p w14:paraId="5D611720" w14:textId="12F75BAA" w:rsidR="003079AF" w:rsidRPr="003079AF" w:rsidRDefault="00493F0E" w:rsidP="002C0AC7">
            <w:pPr>
              <w:rPr>
                <w:rFonts w:ascii="Calibri" w:hAnsi="Calibri" w:cs="Calibri"/>
              </w:rPr>
            </w:pPr>
            <w:r>
              <w:rPr>
                <w:rFonts w:ascii="Calibri" w:hAnsi="Calibri" w:cs="Calibri"/>
              </w:rPr>
              <w:t>Programs</w:t>
            </w:r>
          </w:p>
        </w:tc>
        <w:tc>
          <w:tcPr>
            <w:tcW w:w="7025" w:type="dxa"/>
          </w:tcPr>
          <w:p w14:paraId="70C118BD" w14:textId="70ABD2CE" w:rsidR="003079AF" w:rsidRPr="003079AF" w:rsidRDefault="00493F0E" w:rsidP="002C0AC7">
            <w:pPr>
              <w:rPr>
                <w:rFonts w:ascii="Calibri" w:hAnsi="Calibri" w:cs="Calibri"/>
              </w:rPr>
            </w:pPr>
            <w:r w:rsidRPr="00493F0E">
              <w:rPr>
                <w:rFonts w:ascii="Calibri" w:hAnsi="Calibri" w:cs="Calibri"/>
              </w:rPr>
              <w:t>Also known as Course, Degree, etc. Completion of a Program will usually result in a formal award of academic achievement.</w:t>
            </w:r>
          </w:p>
        </w:tc>
      </w:tr>
      <w:tr w:rsidR="003079AF" w:rsidRPr="003079AF" w14:paraId="77B10377" w14:textId="77777777" w:rsidTr="00284C7F">
        <w:tc>
          <w:tcPr>
            <w:tcW w:w="2263" w:type="dxa"/>
          </w:tcPr>
          <w:p w14:paraId="24141E5C" w14:textId="3D395D99" w:rsidR="003079AF" w:rsidRPr="003079AF" w:rsidRDefault="00493F0E" w:rsidP="002C0AC7">
            <w:pPr>
              <w:rPr>
                <w:rFonts w:ascii="Calibri" w:hAnsi="Calibri" w:cs="Calibri"/>
              </w:rPr>
            </w:pPr>
            <w:r>
              <w:rPr>
                <w:rFonts w:ascii="Calibri" w:hAnsi="Calibri" w:cs="Calibri"/>
              </w:rPr>
              <w:t>Social media</w:t>
            </w:r>
          </w:p>
        </w:tc>
        <w:tc>
          <w:tcPr>
            <w:tcW w:w="7025" w:type="dxa"/>
          </w:tcPr>
          <w:p w14:paraId="32DD87D7" w14:textId="5FCFEDB4" w:rsidR="003079AF" w:rsidRPr="003079AF" w:rsidRDefault="00493F0E" w:rsidP="002C0AC7">
            <w:pPr>
              <w:rPr>
                <w:rFonts w:ascii="Calibri" w:hAnsi="Calibri" w:cs="Calibri"/>
              </w:rPr>
            </w:pPr>
            <w:r w:rsidRPr="00493F0E">
              <w:rPr>
                <w:rFonts w:ascii="Calibri" w:hAnsi="Calibri" w:cs="Calibri"/>
              </w:rPr>
              <w:t>Internet-based applications that allow the creation and exchange of user-generated content in virtual communities and networks</w:t>
            </w:r>
            <w:r>
              <w:rPr>
                <w:rFonts w:ascii="Calibri" w:hAnsi="Calibri" w:cs="Calibri"/>
              </w:rPr>
              <w:t>.</w:t>
            </w:r>
          </w:p>
        </w:tc>
      </w:tr>
      <w:tr w:rsidR="003079AF" w:rsidRPr="003079AF" w14:paraId="14F5D2D0" w14:textId="77777777" w:rsidTr="00284C7F">
        <w:tc>
          <w:tcPr>
            <w:tcW w:w="2263" w:type="dxa"/>
          </w:tcPr>
          <w:p w14:paraId="44F73BB4" w14:textId="003D3E96" w:rsidR="003079AF" w:rsidRPr="003079AF" w:rsidRDefault="003C0F6C" w:rsidP="002C0AC7">
            <w:pPr>
              <w:rPr>
                <w:rFonts w:ascii="Calibri" w:hAnsi="Calibri" w:cs="Calibri"/>
              </w:rPr>
            </w:pPr>
            <w:r>
              <w:rPr>
                <w:rFonts w:ascii="Calibri" w:hAnsi="Calibri" w:cs="Calibri"/>
              </w:rPr>
              <w:t>Stakeholder</w:t>
            </w:r>
          </w:p>
        </w:tc>
        <w:tc>
          <w:tcPr>
            <w:tcW w:w="7025" w:type="dxa"/>
          </w:tcPr>
          <w:p w14:paraId="5BBA4BAB" w14:textId="7A60B120" w:rsidR="003079AF" w:rsidRPr="003079AF" w:rsidRDefault="003C0F6C" w:rsidP="002C0AC7">
            <w:pPr>
              <w:rPr>
                <w:rFonts w:ascii="Calibri" w:hAnsi="Calibri" w:cs="Calibri"/>
              </w:rPr>
            </w:pPr>
            <w:r w:rsidRPr="003C0F6C">
              <w:rPr>
                <w:rFonts w:ascii="Calibri" w:hAnsi="Calibri" w:cs="Calibri"/>
              </w:rPr>
              <w:t>An entity (person, group or organisation) with a key interest in the outcomes of a given activity or project</w:t>
            </w:r>
            <w:r>
              <w:rPr>
                <w:rFonts w:ascii="Calibri" w:hAnsi="Calibri" w:cs="Calibri"/>
              </w:rPr>
              <w:t>.</w:t>
            </w:r>
          </w:p>
        </w:tc>
      </w:tr>
      <w:tr w:rsidR="003079AF" w:rsidRPr="003079AF" w14:paraId="34845284" w14:textId="77777777" w:rsidTr="00284C7F">
        <w:tc>
          <w:tcPr>
            <w:tcW w:w="2263" w:type="dxa"/>
          </w:tcPr>
          <w:p w14:paraId="349A8E2D" w14:textId="651DE91C" w:rsidR="003079AF" w:rsidRPr="003079AF" w:rsidRDefault="003C0F6C" w:rsidP="002C0AC7">
            <w:pPr>
              <w:rPr>
                <w:rFonts w:ascii="Calibri" w:hAnsi="Calibri" w:cs="Calibri"/>
              </w:rPr>
            </w:pPr>
            <w:r w:rsidRPr="003C0F6C">
              <w:rPr>
                <w:rFonts w:ascii="Calibri" w:hAnsi="Calibri" w:cs="Calibri"/>
              </w:rPr>
              <w:t>Staff Development</w:t>
            </w:r>
          </w:p>
        </w:tc>
        <w:tc>
          <w:tcPr>
            <w:tcW w:w="7025" w:type="dxa"/>
          </w:tcPr>
          <w:p w14:paraId="284D3203" w14:textId="70D7E96E" w:rsidR="003079AF" w:rsidRPr="003079AF" w:rsidRDefault="003F56BD" w:rsidP="002C0AC7">
            <w:pPr>
              <w:rPr>
                <w:rFonts w:ascii="Calibri" w:hAnsi="Calibri" w:cs="Calibri"/>
              </w:rPr>
            </w:pPr>
            <w:r w:rsidRPr="003F56BD">
              <w:rPr>
                <w:rFonts w:ascii="Calibri" w:hAnsi="Calibri" w:cs="Calibri"/>
              </w:rPr>
              <w:t>Also known as Professional Development, where the staff of an institution is provided instruction and training.</w:t>
            </w:r>
          </w:p>
        </w:tc>
      </w:tr>
      <w:tr w:rsidR="003079AF" w:rsidRPr="003079AF" w14:paraId="2D675F15" w14:textId="77777777" w:rsidTr="00284C7F">
        <w:tc>
          <w:tcPr>
            <w:tcW w:w="2263" w:type="dxa"/>
          </w:tcPr>
          <w:p w14:paraId="3765E0C9" w14:textId="63D654A1" w:rsidR="003079AF" w:rsidRPr="003079AF" w:rsidRDefault="00A20648" w:rsidP="002C0AC7">
            <w:pPr>
              <w:rPr>
                <w:rFonts w:ascii="Calibri" w:hAnsi="Calibri" w:cs="Calibri"/>
              </w:rPr>
            </w:pPr>
            <w:r w:rsidRPr="00A20648">
              <w:rPr>
                <w:rFonts w:ascii="Calibri" w:hAnsi="Calibri" w:cs="Calibri"/>
              </w:rPr>
              <w:t>Technology enhanced learning (TEL)</w:t>
            </w:r>
          </w:p>
        </w:tc>
        <w:tc>
          <w:tcPr>
            <w:tcW w:w="7025" w:type="dxa"/>
          </w:tcPr>
          <w:p w14:paraId="5A6D47C6" w14:textId="03B51262" w:rsidR="003079AF" w:rsidRPr="003079AF" w:rsidRDefault="00A20648" w:rsidP="002C0AC7">
            <w:pPr>
              <w:rPr>
                <w:rFonts w:ascii="Calibri" w:hAnsi="Calibri" w:cs="Calibri"/>
              </w:rPr>
            </w:pPr>
            <w:r w:rsidRPr="00A20648">
              <w:rPr>
                <w:rFonts w:ascii="Calibri" w:hAnsi="Calibri" w:cs="Calibri"/>
              </w:rPr>
              <w:t>May also be referred to as technology enhanced learning and teaching. It is where technology is used to enable new types of learning practices and to enhance existing learning settings.</w:t>
            </w:r>
          </w:p>
        </w:tc>
      </w:tr>
      <w:tr w:rsidR="003079AF" w:rsidRPr="003079AF" w14:paraId="64B1DD7D" w14:textId="77777777" w:rsidTr="00284C7F">
        <w:tc>
          <w:tcPr>
            <w:tcW w:w="2263" w:type="dxa"/>
          </w:tcPr>
          <w:p w14:paraId="656A1F56" w14:textId="445A3EF4" w:rsidR="003079AF" w:rsidRPr="003079AF" w:rsidRDefault="00A20648" w:rsidP="002C0AC7">
            <w:pPr>
              <w:rPr>
                <w:rFonts w:ascii="Calibri" w:hAnsi="Calibri" w:cs="Calibri"/>
              </w:rPr>
            </w:pPr>
            <w:r w:rsidRPr="00A20648">
              <w:rPr>
                <w:rFonts w:ascii="Calibri" w:hAnsi="Calibri" w:cs="Calibri"/>
              </w:rPr>
              <w:t>TEL Services</w:t>
            </w:r>
          </w:p>
        </w:tc>
        <w:tc>
          <w:tcPr>
            <w:tcW w:w="7025" w:type="dxa"/>
          </w:tcPr>
          <w:p w14:paraId="33412193" w14:textId="4454BBF7" w:rsidR="003079AF" w:rsidRPr="003079AF" w:rsidRDefault="00A20648" w:rsidP="002C0AC7">
            <w:pPr>
              <w:rPr>
                <w:rFonts w:ascii="Calibri" w:hAnsi="Calibri" w:cs="Calibri"/>
              </w:rPr>
            </w:pPr>
            <w:r w:rsidRPr="00A20648">
              <w:rPr>
                <w:rFonts w:ascii="Calibri" w:hAnsi="Calibri" w:cs="Calibri"/>
              </w:rPr>
              <w:t>The ICT-based systems used by an institution that may be either internally or externally hosted.</w:t>
            </w:r>
          </w:p>
        </w:tc>
      </w:tr>
    </w:tbl>
    <w:p w14:paraId="647FAB35" w14:textId="77777777" w:rsidR="002C0AC7" w:rsidRDefault="002C0AC7" w:rsidP="002C0AC7"/>
    <w:p w14:paraId="48C32F4B" w14:textId="27BD0D2E" w:rsidR="002562B3" w:rsidRDefault="002562B3">
      <w:r>
        <w:br w:type="page"/>
      </w:r>
    </w:p>
    <w:p w14:paraId="4BA4701B" w14:textId="77777777" w:rsidR="003553D5" w:rsidRDefault="003553D5" w:rsidP="00163B3D"/>
    <w:p w14:paraId="0FFF910F" w14:textId="77777777" w:rsidR="00163B3D" w:rsidRDefault="00163B3D" w:rsidP="00163B3D"/>
    <w:p w14:paraId="64901A85" w14:textId="77777777" w:rsidR="00163B3D" w:rsidRDefault="00163B3D" w:rsidP="00163B3D"/>
    <w:p w14:paraId="4E0CE7BA" w14:textId="77777777" w:rsidR="003553D5" w:rsidRDefault="003553D5" w:rsidP="00163B3D"/>
    <w:p w14:paraId="29FEF95B" w14:textId="77777777" w:rsidR="003553D5" w:rsidRDefault="003553D5" w:rsidP="00163B3D"/>
    <w:p w14:paraId="1AAF7501" w14:textId="602296C5" w:rsidR="002C0AC7" w:rsidRDefault="002562B3" w:rsidP="003553D5">
      <w:pPr>
        <w:pStyle w:val="Heading1"/>
        <w:jc w:val="center"/>
      </w:pPr>
      <w:bookmarkStart w:id="20" w:name="_Toc161923735"/>
      <w:r w:rsidRPr="002562B3">
        <w:t>Section 2 – The Complete Set of Benchmarks</w:t>
      </w:r>
      <w:bookmarkEnd w:id="20"/>
    </w:p>
    <w:p w14:paraId="749F4ED4" w14:textId="77777777" w:rsidR="003553D5" w:rsidRDefault="003553D5" w:rsidP="003553D5"/>
    <w:p w14:paraId="5BC0BCD7" w14:textId="3007D5AF" w:rsidR="00B505B0" w:rsidRPr="00E72D5C" w:rsidRDefault="00B505B0" w:rsidP="00B505B0">
      <w:pPr>
        <w:pStyle w:val="NormalWeb"/>
        <w:rPr>
          <w:rFonts w:ascii="Calibri" w:hAnsi="Calibri" w:cs="Calibri"/>
          <w:sz w:val="22"/>
          <w:szCs w:val="22"/>
        </w:rPr>
      </w:pPr>
      <w:r w:rsidRPr="00E72D5C">
        <w:rPr>
          <w:rFonts w:ascii="Calibri" w:hAnsi="Calibri" w:cs="Calibri"/>
          <w:sz w:val="22"/>
          <w:szCs w:val="22"/>
        </w:rPr>
        <w:t xml:space="preserve">The Benchmarks cover the following </w:t>
      </w:r>
      <w:r w:rsidR="00881AC1">
        <w:rPr>
          <w:rFonts w:ascii="Calibri" w:hAnsi="Calibri" w:cs="Calibri"/>
          <w:sz w:val="22"/>
          <w:szCs w:val="22"/>
        </w:rPr>
        <w:t>nine</w:t>
      </w:r>
      <w:r w:rsidRPr="00E72D5C">
        <w:rPr>
          <w:rFonts w:ascii="Calibri" w:hAnsi="Calibri" w:cs="Calibri"/>
          <w:sz w:val="22"/>
          <w:szCs w:val="22"/>
        </w:rPr>
        <w:t xml:space="preserve"> topic areas: </w:t>
      </w:r>
    </w:p>
    <w:p w14:paraId="0C1972DA"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Institution-wide policy and governance for technology enhanced learning; </w:t>
      </w:r>
    </w:p>
    <w:p w14:paraId="4757DA81"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Planning for institution-wide quality improvement of technology enhanced learning; </w:t>
      </w:r>
    </w:p>
    <w:p w14:paraId="10666161"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Information technology systems, services and support for technology enhanced learning; </w:t>
      </w:r>
    </w:p>
    <w:p w14:paraId="42B289E6"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The application of technology enhanced learning services; </w:t>
      </w:r>
    </w:p>
    <w:p w14:paraId="56611738"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Staff professional development for the effective use of technology enhanced learning; </w:t>
      </w:r>
    </w:p>
    <w:p w14:paraId="65C490F0"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Staff support for the use of technology enhanced learning; </w:t>
      </w:r>
    </w:p>
    <w:p w14:paraId="40F93FF9" w14:textId="77777777" w:rsidR="00B505B0" w:rsidRPr="00E72D5C"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 xml:space="preserve">Student training for the effective use of technology enhanced learning; </w:t>
      </w:r>
    </w:p>
    <w:p w14:paraId="351805CE" w14:textId="77777777" w:rsidR="00B505B0" w:rsidRDefault="00B505B0" w:rsidP="00B505B0">
      <w:pPr>
        <w:pStyle w:val="NormalWeb"/>
        <w:numPr>
          <w:ilvl w:val="0"/>
          <w:numId w:val="11"/>
        </w:numPr>
        <w:rPr>
          <w:rFonts w:ascii="Calibri" w:hAnsi="Calibri" w:cs="Calibri"/>
          <w:sz w:val="22"/>
          <w:szCs w:val="22"/>
        </w:rPr>
      </w:pPr>
      <w:r w:rsidRPr="00E72D5C">
        <w:rPr>
          <w:rFonts w:ascii="Calibri" w:hAnsi="Calibri" w:cs="Calibri"/>
          <w:sz w:val="22"/>
          <w:szCs w:val="22"/>
        </w:rPr>
        <w:t>Student support for the use of technology enhanced learning</w:t>
      </w:r>
      <w:r>
        <w:rPr>
          <w:rFonts w:ascii="Calibri" w:hAnsi="Calibri" w:cs="Calibri"/>
          <w:sz w:val="22"/>
          <w:szCs w:val="22"/>
        </w:rPr>
        <w:t>;</w:t>
      </w:r>
      <w:r w:rsidRPr="00E72D5C">
        <w:rPr>
          <w:rFonts w:ascii="Calibri" w:hAnsi="Calibri" w:cs="Calibri"/>
          <w:sz w:val="22"/>
          <w:szCs w:val="22"/>
        </w:rPr>
        <w:t xml:space="preserve"> </w:t>
      </w:r>
    </w:p>
    <w:p w14:paraId="75A37B36" w14:textId="77777777" w:rsidR="00B505B0" w:rsidRPr="00E72D5C" w:rsidRDefault="00B505B0" w:rsidP="00B505B0">
      <w:pPr>
        <w:pStyle w:val="NormalWeb"/>
        <w:numPr>
          <w:ilvl w:val="0"/>
          <w:numId w:val="11"/>
        </w:numPr>
        <w:rPr>
          <w:rFonts w:ascii="Calibri" w:hAnsi="Calibri" w:cs="Calibri"/>
          <w:sz w:val="22"/>
          <w:szCs w:val="22"/>
        </w:rPr>
      </w:pPr>
      <w:r w:rsidRPr="00BE6719">
        <w:rPr>
          <w:rFonts w:ascii="Calibri" w:hAnsi="Calibri" w:cs="Calibri"/>
          <w:sz w:val="22"/>
          <w:szCs w:val="22"/>
        </w:rPr>
        <w:t xml:space="preserve">Technology </w:t>
      </w:r>
      <w:r>
        <w:rPr>
          <w:rFonts w:ascii="Calibri" w:hAnsi="Calibri" w:cs="Calibri"/>
          <w:sz w:val="22"/>
          <w:szCs w:val="22"/>
        </w:rPr>
        <w:t>e</w:t>
      </w:r>
      <w:r w:rsidRPr="00BE6719">
        <w:rPr>
          <w:rFonts w:ascii="Calibri" w:hAnsi="Calibri" w:cs="Calibri"/>
          <w:sz w:val="22"/>
          <w:szCs w:val="22"/>
        </w:rPr>
        <w:t xml:space="preserve">nhanced </w:t>
      </w:r>
      <w:r>
        <w:rPr>
          <w:rFonts w:ascii="Calibri" w:hAnsi="Calibri" w:cs="Calibri"/>
          <w:sz w:val="22"/>
          <w:szCs w:val="22"/>
        </w:rPr>
        <w:t>l</w:t>
      </w:r>
      <w:r w:rsidRPr="00BE6719">
        <w:rPr>
          <w:rFonts w:ascii="Calibri" w:hAnsi="Calibri" w:cs="Calibri"/>
          <w:sz w:val="22"/>
          <w:szCs w:val="22"/>
        </w:rPr>
        <w:t xml:space="preserve">earning </w:t>
      </w:r>
      <w:r>
        <w:rPr>
          <w:rFonts w:ascii="Calibri" w:hAnsi="Calibri" w:cs="Calibri"/>
          <w:sz w:val="22"/>
          <w:szCs w:val="22"/>
        </w:rPr>
        <w:t>s</w:t>
      </w:r>
      <w:r w:rsidRPr="00BE6719">
        <w:rPr>
          <w:rFonts w:ascii="Calibri" w:hAnsi="Calibri" w:cs="Calibri"/>
          <w:sz w:val="22"/>
          <w:szCs w:val="22"/>
        </w:rPr>
        <w:t>paces</w:t>
      </w:r>
      <w:r>
        <w:rPr>
          <w:rFonts w:ascii="Calibri" w:hAnsi="Calibri" w:cs="Calibri"/>
          <w:sz w:val="22"/>
          <w:szCs w:val="22"/>
        </w:rPr>
        <w:t>.</w:t>
      </w:r>
    </w:p>
    <w:p w14:paraId="7E7D8DE2" w14:textId="77777777" w:rsidR="003553D5" w:rsidRPr="003553D5" w:rsidRDefault="003553D5" w:rsidP="003553D5"/>
    <w:p w14:paraId="46D183BC" w14:textId="77777777" w:rsidR="003553D5" w:rsidRDefault="003553D5">
      <w:pPr>
        <w:rPr>
          <w:rFonts w:asciiTheme="majorHAnsi" w:eastAsiaTheme="majorEastAsia" w:hAnsiTheme="majorHAnsi" w:cstheme="majorBidi"/>
          <w:color w:val="0F4761" w:themeColor="accent1" w:themeShade="BF"/>
          <w:sz w:val="32"/>
          <w:szCs w:val="32"/>
        </w:rPr>
      </w:pPr>
      <w:r>
        <w:br w:type="page"/>
      </w:r>
    </w:p>
    <w:p w14:paraId="7B11D0F6" w14:textId="0714DF91" w:rsidR="002562B3" w:rsidRDefault="002562B3" w:rsidP="003553D5">
      <w:pPr>
        <w:pStyle w:val="Heading1"/>
      </w:pPr>
      <w:bookmarkStart w:id="21" w:name="_Toc161923736"/>
      <w:r>
        <w:lastRenderedPageBreak/>
        <w:t>Benchmark 1</w:t>
      </w:r>
      <w:bookmarkEnd w:id="21"/>
    </w:p>
    <w:p w14:paraId="5B9C460B" w14:textId="77777777" w:rsidR="0094693E" w:rsidRPr="0094693E" w:rsidRDefault="0094693E" w:rsidP="00F20F86">
      <w:pPr>
        <w:pStyle w:val="Heading2"/>
        <w:rPr>
          <w:rFonts w:eastAsia="MS Gothic"/>
        </w:rPr>
      </w:pPr>
      <w:bookmarkStart w:id="22" w:name="_Toc384641497"/>
      <w:bookmarkStart w:id="23" w:name="_Toc161923737"/>
      <w:r w:rsidRPr="0094693E">
        <w:rPr>
          <w:rFonts w:eastAsia="MS Gothic"/>
        </w:rPr>
        <w:t>Institution-wide policy and governance for technology enhanced learning</w:t>
      </w:r>
      <w:bookmarkEnd w:id="22"/>
      <w:bookmarkEnd w:id="23"/>
    </w:p>
    <w:p w14:paraId="1537EE83" w14:textId="77777777" w:rsidR="0094693E" w:rsidRPr="0094693E" w:rsidRDefault="0094693E" w:rsidP="00F20F86">
      <w:pPr>
        <w:pStyle w:val="Heading3"/>
        <w:rPr>
          <w:rFonts w:eastAsia="MS Gothic"/>
        </w:rPr>
      </w:pPr>
      <w:bookmarkStart w:id="24" w:name="_Toc384641498"/>
      <w:bookmarkStart w:id="25" w:name="_Toc161923738"/>
      <w:r w:rsidRPr="0094693E">
        <w:rPr>
          <w:rFonts w:eastAsia="MS Gothic"/>
        </w:rPr>
        <w:t>Scoping Statement</w:t>
      </w:r>
      <w:bookmarkEnd w:id="24"/>
      <w:bookmarkEnd w:id="25"/>
    </w:p>
    <w:p w14:paraId="1DC5DB41" w14:textId="77777777" w:rsidR="0094693E" w:rsidRPr="0094693E" w:rsidRDefault="0094693E" w:rsidP="0094693E">
      <w:pPr>
        <w:spacing w:after="120"/>
        <w:rPr>
          <w:rFonts w:ascii="Calibri" w:eastAsia="Calibri" w:hAnsi="Calibri" w:cs="Times New Roman"/>
          <w:kern w:val="0"/>
          <w:sz w:val="20"/>
          <w:szCs w:val="22"/>
          <w14:ligatures w14:val="none"/>
        </w:rPr>
      </w:pPr>
      <w:r w:rsidRPr="0094693E">
        <w:rPr>
          <w:rFonts w:ascii="Calibri" w:eastAsia="Calibri" w:hAnsi="Calibri" w:cs="Times New Roman"/>
          <w:kern w:val="0"/>
          <w:sz w:val="20"/>
          <w:szCs w:val="22"/>
          <w14:ligatures w14:val="none"/>
        </w:rPr>
        <w:t xml:space="preserve">This applies to institution level planning, policy development and implementation in relation to the application of technology enhanced learning. It includes the delegation of authority and responsibility for developing and implementing policy, and strategic and operational plans. </w:t>
      </w:r>
    </w:p>
    <w:p w14:paraId="4A7900EA" w14:textId="77777777" w:rsidR="0094693E" w:rsidRPr="0094693E" w:rsidRDefault="0094693E" w:rsidP="00F20F86">
      <w:pPr>
        <w:pStyle w:val="Heading3"/>
        <w:rPr>
          <w:rFonts w:eastAsia="MS Gothic"/>
        </w:rPr>
      </w:pPr>
      <w:bookmarkStart w:id="26" w:name="_Toc384641499"/>
      <w:bookmarkStart w:id="27" w:name="_Toc161923739"/>
      <w:r w:rsidRPr="0094693E">
        <w:rPr>
          <w:rFonts w:eastAsia="MS Gothic"/>
        </w:rPr>
        <w:t>Good Practice Statement</w:t>
      </w:r>
      <w:bookmarkEnd w:id="26"/>
      <w:bookmarkEnd w:id="27"/>
    </w:p>
    <w:p w14:paraId="1F24E29B" w14:textId="77777777" w:rsidR="0094693E" w:rsidRPr="0094693E" w:rsidRDefault="0094693E" w:rsidP="0094693E">
      <w:pPr>
        <w:spacing w:after="120"/>
        <w:rPr>
          <w:rFonts w:ascii="Calibri" w:eastAsia="Calibri" w:hAnsi="Calibri" w:cs="Times New Roman"/>
          <w:kern w:val="0"/>
          <w:sz w:val="20"/>
          <w:szCs w:val="22"/>
          <w14:ligatures w14:val="none"/>
        </w:rPr>
      </w:pPr>
      <w:r w:rsidRPr="0094693E">
        <w:rPr>
          <w:rFonts w:ascii="Calibri" w:eastAsia="Calibri" w:hAnsi="Calibri" w:cs="Times New Roman"/>
          <w:kern w:val="0"/>
          <w:sz w:val="20"/>
          <w:szCs w:val="22"/>
          <w14:ligatures w14:val="none"/>
        </w:rPr>
        <w:t>The institution has established, well understood strategy, governance mechanisms and policies that guide the selection, deployment, evaluation and improvement of the technologies used to support learning and teaching.</w:t>
      </w:r>
    </w:p>
    <w:p w14:paraId="651626BA" w14:textId="77777777" w:rsidR="0094693E" w:rsidRPr="0094693E" w:rsidRDefault="0094693E" w:rsidP="00F20F86">
      <w:pPr>
        <w:pStyle w:val="Heading3"/>
        <w:rPr>
          <w:rFonts w:eastAsia="MS Gothic"/>
        </w:rPr>
      </w:pPr>
      <w:bookmarkStart w:id="28" w:name="_Toc161923740"/>
      <w:r w:rsidRPr="0094693E">
        <w:rPr>
          <w:rFonts w:eastAsia="MS Gothic"/>
        </w:rPr>
        <w:t>Performance Indicators and measures</w:t>
      </w:r>
      <w:bookmarkEnd w:id="28"/>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94693E" w:rsidRPr="0094693E" w14:paraId="1B6FE389" w14:textId="77777777" w:rsidTr="008853E4">
        <w:trPr>
          <w:trHeight w:val="537"/>
        </w:trPr>
        <w:tc>
          <w:tcPr>
            <w:tcW w:w="9242" w:type="dxa"/>
            <w:gridSpan w:val="13"/>
            <w:tcBorders>
              <w:top w:val="nil"/>
              <w:left w:val="nil"/>
              <w:right w:val="nil"/>
            </w:tcBorders>
            <w:vAlign w:val="center"/>
          </w:tcPr>
          <w:p w14:paraId="46F459B1"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 xml:space="preserve">PI 1. </w:t>
            </w:r>
            <w:r w:rsidRPr="0094693E">
              <w:rPr>
                <w:rFonts w:ascii="Calibri" w:eastAsia="Calibri" w:hAnsi="Calibri" w:cs="Times New Roman"/>
                <w:b/>
                <w:i/>
                <w:sz w:val="20"/>
              </w:rPr>
              <w:t>Institution strategic and operational plans support and promote the use of technology enhanced learning.</w:t>
            </w:r>
          </w:p>
          <w:p w14:paraId="1DD8A648" w14:textId="77777777" w:rsidR="004B0E67" w:rsidRPr="0094693E" w:rsidRDefault="004B0E67" w:rsidP="0094693E">
            <w:pPr>
              <w:rPr>
                <w:rFonts w:ascii="Calibri" w:eastAsia="Calibri" w:hAnsi="Calibri" w:cs="Times New Roman"/>
                <w:sz w:val="10"/>
                <w:szCs w:val="10"/>
              </w:rPr>
            </w:pPr>
          </w:p>
        </w:tc>
      </w:tr>
      <w:tr w:rsidR="0094693E" w:rsidRPr="0094693E" w14:paraId="39341ABE" w14:textId="77777777" w:rsidTr="008926B2">
        <w:trPr>
          <w:trHeight w:val="274"/>
        </w:trPr>
        <w:tc>
          <w:tcPr>
            <w:tcW w:w="675" w:type="dxa"/>
            <w:tcBorders>
              <w:top w:val="single" w:sz="4" w:space="0" w:color="auto"/>
              <w:left w:val="nil"/>
              <w:bottom w:val="nil"/>
            </w:tcBorders>
            <w:vAlign w:val="center"/>
          </w:tcPr>
          <w:p w14:paraId="2E78CE45"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6B8DFC30" w14:textId="77777777" w:rsidR="0094693E" w:rsidRPr="0094693E" w:rsidRDefault="0094693E" w:rsidP="0094693E">
            <w:pPr>
              <w:rPr>
                <w:rFonts w:ascii="Calibri" w:eastAsia="Calibri" w:hAnsi="Calibri" w:cs="Times New Roman"/>
                <w:sz w:val="18"/>
                <w:szCs w:val="20"/>
              </w:rPr>
            </w:pPr>
          </w:p>
        </w:tc>
        <w:tc>
          <w:tcPr>
            <w:tcW w:w="8141" w:type="dxa"/>
            <w:gridSpan w:val="11"/>
            <w:vAlign w:val="center"/>
          </w:tcPr>
          <w:p w14:paraId="4110B672"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current strategic or operational plans</w:t>
            </w:r>
          </w:p>
        </w:tc>
      </w:tr>
      <w:tr w:rsidR="0094693E" w:rsidRPr="0094693E" w14:paraId="4EDFB62F" w14:textId="77777777" w:rsidTr="008926B2">
        <w:trPr>
          <w:trHeight w:val="274"/>
        </w:trPr>
        <w:tc>
          <w:tcPr>
            <w:tcW w:w="675" w:type="dxa"/>
            <w:tcBorders>
              <w:top w:val="nil"/>
              <w:left w:val="nil"/>
              <w:bottom w:val="nil"/>
            </w:tcBorders>
            <w:vAlign w:val="center"/>
          </w:tcPr>
          <w:p w14:paraId="1EF2B102"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5F7D663A" w14:textId="77777777" w:rsidR="0094693E" w:rsidRPr="0094693E" w:rsidRDefault="0094693E" w:rsidP="0094693E">
            <w:pPr>
              <w:rPr>
                <w:rFonts w:ascii="Calibri" w:eastAsia="Calibri" w:hAnsi="Calibri" w:cs="Times New Roman"/>
                <w:sz w:val="18"/>
                <w:szCs w:val="20"/>
              </w:rPr>
            </w:pPr>
          </w:p>
        </w:tc>
        <w:tc>
          <w:tcPr>
            <w:tcW w:w="8141" w:type="dxa"/>
            <w:gridSpan w:val="11"/>
            <w:vAlign w:val="center"/>
          </w:tcPr>
          <w:p w14:paraId="68C7AA5E"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Strategic or operational plan but no recognition of technology enhanced learning</w:t>
            </w:r>
          </w:p>
        </w:tc>
      </w:tr>
      <w:tr w:rsidR="0094693E" w:rsidRPr="0094693E" w14:paraId="6EE365C8" w14:textId="77777777" w:rsidTr="008926B2">
        <w:trPr>
          <w:trHeight w:val="274"/>
        </w:trPr>
        <w:tc>
          <w:tcPr>
            <w:tcW w:w="675" w:type="dxa"/>
            <w:tcBorders>
              <w:top w:val="nil"/>
              <w:left w:val="nil"/>
              <w:bottom w:val="nil"/>
            </w:tcBorders>
            <w:vAlign w:val="center"/>
          </w:tcPr>
          <w:p w14:paraId="775D0156"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46093F65" w14:textId="77777777" w:rsidR="0094693E" w:rsidRPr="0094693E" w:rsidRDefault="0094693E" w:rsidP="0094693E">
            <w:pPr>
              <w:rPr>
                <w:rFonts w:ascii="Calibri" w:eastAsia="Calibri" w:hAnsi="Calibri" w:cs="Times New Roman"/>
                <w:sz w:val="18"/>
                <w:szCs w:val="20"/>
              </w:rPr>
            </w:pPr>
          </w:p>
        </w:tc>
        <w:tc>
          <w:tcPr>
            <w:tcW w:w="8141" w:type="dxa"/>
            <w:gridSpan w:val="11"/>
            <w:vAlign w:val="center"/>
          </w:tcPr>
          <w:p w14:paraId="6BD1E8F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Strategic or operational plan includes some recognition of technology enhanced learning</w:t>
            </w:r>
          </w:p>
        </w:tc>
      </w:tr>
      <w:tr w:rsidR="0094693E" w:rsidRPr="0094693E" w14:paraId="55DB1E03" w14:textId="77777777" w:rsidTr="008926B2">
        <w:trPr>
          <w:trHeight w:val="274"/>
        </w:trPr>
        <w:tc>
          <w:tcPr>
            <w:tcW w:w="675" w:type="dxa"/>
            <w:tcBorders>
              <w:top w:val="nil"/>
              <w:left w:val="nil"/>
              <w:bottom w:val="nil"/>
            </w:tcBorders>
            <w:vAlign w:val="center"/>
          </w:tcPr>
          <w:p w14:paraId="24C494E1"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249052E2" w14:textId="77777777" w:rsidR="0094693E" w:rsidRPr="0094693E" w:rsidRDefault="0094693E" w:rsidP="0094693E">
            <w:pPr>
              <w:rPr>
                <w:rFonts w:ascii="Calibri" w:eastAsia="Calibri" w:hAnsi="Calibri" w:cs="Times New Roman"/>
                <w:sz w:val="18"/>
                <w:szCs w:val="20"/>
              </w:rPr>
            </w:pPr>
          </w:p>
        </w:tc>
        <w:tc>
          <w:tcPr>
            <w:tcW w:w="8141" w:type="dxa"/>
            <w:gridSpan w:val="11"/>
            <w:vAlign w:val="center"/>
          </w:tcPr>
          <w:p w14:paraId="4FC8651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Strategic and operational plans both have some recognition of technology enhanced learning</w:t>
            </w:r>
          </w:p>
        </w:tc>
      </w:tr>
      <w:tr w:rsidR="0094693E" w:rsidRPr="0094693E" w14:paraId="1A6C9E4A" w14:textId="77777777" w:rsidTr="008926B2">
        <w:trPr>
          <w:trHeight w:val="274"/>
        </w:trPr>
        <w:tc>
          <w:tcPr>
            <w:tcW w:w="675" w:type="dxa"/>
            <w:tcBorders>
              <w:top w:val="nil"/>
              <w:left w:val="nil"/>
              <w:bottom w:val="single" w:sz="4" w:space="0" w:color="auto"/>
            </w:tcBorders>
            <w:vAlign w:val="center"/>
          </w:tcPr>
          <w:p w14:paraId="521B4031"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vAlign w:val="center"/>
          </w:tcPr>
          <w:p w14:paraId="7A7A6F3D" w14:textId="77777777" w:rsidR="0094693E" w:rsidRPr="0094693E" w:rsidRDefault="0094693E" w:rsidP="0094693E">
            <w:pPr>
              <w:rPr>
                <w:rFonts w:ascii="Calibri" w:eastAsia="Calibri" w:hAnsi="Calibri" w:cs="Times New Roman"/>
                <w:sz w:val="18"/>
                <w:szCs w:val="20"/>
              </w:rPr>
            </w:pPr>
          </w:p>
        </w:tc>
        <w:tc>
          <w:tcPr>
            <w:tcW w:w="8141" w:type="dxa"/>
            <w:gridSpan w:val="11"/>
            <w:vAlign w:val="center"/>
          </w:tcPr>
          <w:p w14:paraId="460A7663"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Strategic and operational plans both have clear recognition of technology enhanced learning</w:t>
            </w:r>
          </w:p>
        </w:tc>
      </w:tr>
      <w:tr w:rsidR="004C7F81" w:rsidRPr="004C7F81" w14:paraId="559ECA5F" w14:textId="77777777" w:rsidTr="008853E4">
        <w:tc>
          <w:tcPr>
            <w:tcW w:w="9242" w:type="dxa"/>
            <w:gridSpan w:val="13"/>
            <w:tcBorders>
              <w:left w:val="nil"/>
              <w:right w:val="nil"/>
            </w:tcBorders>
          </w:tcPr>
          <w:p w14:paraId="16805DE5" w14:textId="77777777" w:rsidR="004C7F81" w:rsidRPr="00D910F5" w:rsidRDefault="004C7F81" w:rsidP="008853E4">
            <w:pPr>
              <w:rPr>
                <w:rFonts w:ascii="Calibri" w:eastAsia="Calibri" w:hAnsi="Calibri" w:cs="Times New Roman"/>
                <w:b/>
                <w:sz w:val="10"/>
                <w:szCs w:val="10"/>
              </w:rPr>
            </w:pPr>
          </w:p>
        </w:tc>
      </w:tr>
      <w:tr w:rsidR="004C7F81" w:rsidRPr="00D910F5" w14:paraId="2646AC0C" w14:textId="77777777" w:rsidTr="008853E4">
        <w:tc>
          <w:tcPr>
            <w:tcW w:w="1951" w:type="dxa"/>
            <w:gridSpan w:val="3"/>
          </w:tcPr>
          <w:p w14:paraId="47C6707C" w14:textId="77777777" w:rsidR="004C7F81" w:rsidRPr="00D910F5" w:rsidRDefault="004C7F81" w:rsidP="008853E4">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22D613F3"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09C80F06"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5AF50011"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0410706F"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05B60727"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tcPr>
          <w:p w14:paraId="333D18D1"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49EDE5DD"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46982441"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55B3AAB4"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68A8941B" w14:textId="77777777" w:rsidR="004C7F81" w:rsidRPr="00D910F5" w:rsidRDefault="004C7F81" w:rsidP="008853E4">
            <w:pPr>
              <w:spacing w:before="120" w:after="120"/>
              <w:jc w:val="center"/>
              <w:rPr>
                <w:rFonts w:ascii="Calibri" w:eastAsia="Calibri" w:hAnsi="Calibri" w:cs="Times New Roman"/>
                <w:b/>
                <w:sz w:val="20"/>
                <w:szCs w:val="20"/>
              </w:rPr>
            </w:pPr>
          </w:p>
        </w:tc>
      </w:tr>
    </w:tbl>
    <w:p w14:paraId="54014D0E" w14:textId="471443B2"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 xml:space="preserve">Indicate where you believe you rate above. </w:t>
      </w:r>
    </w:p>
    <w:p w14:paraId="50F5F990"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0773DD3C" w14:textId="77777777" w:rsidR="0094693E" w:rsidRDefault="0094693E" w:rsidP="0094693E">
      <w:pPr>
        <w:spacing w:after="120"/>
        <w:rPr>
          <w:rFonts w:ascii="Calibri" w:eastAsia="Calibri" w:hAnsi="Calibri" w:cs="Times New Roman"/>
          <w:kern w:val="0"/>
          <w:sz w:val="20"/>
          <w:szCs w:val="22"/>
          <w14:ligatures w14:val="none"/>
        </w:rPr>
      </w:pPr>
    </w:p>
    <w:p w14:paraId="39EFFACA" w14:textId="77777777" w:rsidR="00173047" w:rsidRPr="0094693E" w:rsidRDefault="00173047" w:rsidP="0094693E">
      <w:pPr>
        <w:spacing w:after="120"/>
        <w:rPr>
          <w:rFonts w:ascii="Calibri" w:eastAsia="Calibri" w:hAnsi="Calibri" w:cs="Times New Roman"/>
          <w:kern w:val="0"/>
          <w:sz w:val="20"/>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527"/>
        <w:gridCol w:w="202"/>
        <w:gridCol w:w="223"/>
        <w:gridCol w:w="506"/>
        <w:gridCol w:w="729"/>
        <w:gridCol w:w="729"/>
        <w:gridCol w:w="729"/>
        <w:gridCol w:w="729"/>
        <w:gridCol w:w="729"/>
        <w:gridCol w:w="730"/>
      </w:tblGrid>
      <w:tr w:rsidR="0094693E" w:rsidRPr="0094693E" w14:paraId="73E40421" w14:textId="77777777" w:rsidTr="008853E4">
        <w:tc>
          <w:tcPr>
            <w:tcW w:w="9242" w:type="dxa"/>
            <w:gridSpan w:val="15"/>
            <w:tcBorders>
              <w:top w:val="nil"/>
              <w:left w:val="nil"/>
              <w:right w:val="nil"/>
            </w:tcBorders>
          </w:tcPr>
          <w:p w14:paraId="53545611"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PI 2.</w:t>
            </w:r>
            <w:r w:rsidRPr="0094693E">
              <w:rPr>
                <w:rFonts w:ascii="Calibri" w:eastAsia="Calibri" w:hAnsi="Calibri" w:cs="Times New Roman"/>
                <w:sz w:val="20"/>
              </w:rPr>
              <w:t xml:space="preserve"> </w:t>
            </w:r>
            <w:r w:rsidRPr="0094693E">
              <w:rPr>
                <w:rFonts w:ascii="Calibri" w:eastAsia="Calibri" w:hAnsi="Calibri" w:cs="Times New Roman"/>
                <w:b/>
                <w:i/>
                <w:sz w:val="20"/>
              </w:rPr>
              <w:t>Specific plans relating to the use of technology enhanced learning are aligned with the institution’s strategic directions and operational plans.</w:t>
            </w:r>
          </w:p>
          <w:p w14:paraId="02FB0B10" w14:textId="77777777" w:rsidR="004B0E67" w:rsidRPr="0094693E" w:rsidRDefault="004B0E67" w:rsidP="0094693E">
            <w:pPr>
              <w:rPr>
                <w:rFonts w:ascii="Calibri" w:eastAsia="Calibri" w:hAnsi="Calibri" w:cs="Times New Roman"/>
                <w:sz w:val="10"/>
                <w:szCs w:val="10"/>
              </w:rPr>
            </w:pPr>
          </w:p>
        </w:tc>
      </w:tr>
      <w:tr w:rsidR="0094693E" w:rsidRPr="0094693E" w14:paraId="6900976F" w14:textId="77777777" w:rsidTr="008853E4">
        <w:trPr>
          <w:trHeight w:val="223"/>
        </w:trPr>
        <w:tc>
          <w:tcPr>
            <w:tcW w:w="675" w:type="dxa"/>
            <w:tcBorders>
              <w:left w:val="nil"/>
              <w:bottom w:val="nil"/>
              <w:right w:val="single" w:sz="4" w:space="0" w:color="auto"/>
            </w:tcBorders>
          </w:tcPr>
          <w:p w14:paraId="0D7F6359" w14:textId="77777777" w:rsidR="0094693E" w:rsidRPr="0094693E" w:rsidRDefault="0094693E" w:rsidP="0094693E">
            <w:pPr>
              <w:rPr>
                <w:rFonts w:ascii="Calibri" w:eastAsia="Calibri" w:hAnsi="Calibri" w:cs="Times New Roman"/>
                <w:sz w:val="18"/>
              </w:rPr>
            </w:pPr>
          </w:p>
        </w:tc>
        <w:tc>
          <w:tcPr>
            <w:tcW w:w="3261" w:type="dxa"/>
            <w:gridSpan w:val="5"/>
            <w:tcBorders>
              <w:left w:val="single" w:sz="4" w:space="0" w:color="auto"/>
            </w:tcBorders>
          </w:tcPr>
          <w:p w14:paraId="6B131363"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Specific plans exist</w:t>
            </w:r>
          </w:p>
        </w:tc>
        <w:tc>
          <w:tcPr>
            <w:tcW w:w="5306" w:type="dxa"/>
            <w:gridSpan w:val="9"/>
          </w:tcPr>
          <w:p w14:paraId="55DBB6CC"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Plans are aligned</w:t>
            </w:r>
          </w:p>
        </w:tc>
      </w:tr>
      <w:tr w:rsidR="0094693E" w:rsidRPr="0094693E" w14:paraId="36CC0CC7" w14:textId="77777777" w:rsidTr="008853E4">
        <w:trPr>
          <w:trHeight w:val="427"/>
        </w:trPr>
        <w:tc>
          <w:tcPr>
            <w:tcW w:w="675" w:type="dxa"/>
            <w:tcBorders>
              <w:top w:val="nil"/>
              <w:left w:val="nil"/>
              <w:bottom w:val="nil"/>
            </w:tcBorders>
            <w:vAlign w:val="center"/>
          </w:tcPr>
          <w:p w14:paraId="56BE69AB"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61E8B7FC" w14:textId="77777777" w:rsidR="0094693E" w:rsidRPr="0094693E" w:rsidRDefault="0094693E" w:rsidP="0094693E">
            <w:pPr>
              <w:rPr>
                <w:rFonts w:ascii="Calibri" w:eastAsia="Calibri" w:hAnsi="Calibri" w:cs="Times New Roman"/>
                <w:sz w:val="18"/>
                <w:szCs w:val="20"/>
              </w:rPr>
            </w:pPr>
          </w:p>
        </w:tc>
        <w:tc>
          <w:tcPr>
            <w:tcW w:w="2835" w:type="dxa"/>
            <w:gridSpan w:val="4"/>
            <w:vAlign w:val="center"/>
          </w:tcPr>
          <w:p w14:paraId="37E729D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specific plans</w:t>
            </w:r>
          </w:p>
        </w:tc>
        <w:tc>
          <w:tcPr>
            <w:tcW w:w="425" w:type="dxa"/>
            <w:gridSpan w:val="2"/>
            <w:vAlign w:val="center"/>
          </w:tcPr>
          <w:p w14:paraId="3A3D2181" w14:textId="77777777" w:rsidR="0094693E" w:rsidRPr="0094693E" w:rsidRDefault="0094693E" w:rsidP="0094693E">
            <w:pPr>
              <w:rPr>
                <w:rFonts w:ascii="Calibri" w:eastAsia="Calibri" w:hAnsi="Calibri" w:cs="Times New Roman"/>
                <w:sz w:val="18"/>
                <w:szCs w:val="20"/>
              </w:rPr>
            </w:pPr>
          </w:p>
        </w:tc>
        <w:tc>
          <w:tcPr>
            <w:tcW w:w="4881" w:type="dxa"/>
            <w:gridSpan w:val="7"/>
            <w:vAlign w:val="center"/>
          </w:tcPr>
          <w:p w14:paraId="563B2A21"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aligned to institution strategic and operational plans</w:t>
            </w:r>
          </w:p>
        </w:tc>
      </w:tr>
      <w:tr w:rsidR="0094693E" w:rsidRPr="0094693E" w14:paraId="118DD371" w14:textId="77777777" w:rsidTr="008853E4">
        <w:trPr>
          <w:trHeight w:val="115"/>
        </w:trPr>
        <w:tc>
          <w:tcPr>
            <w:tcW w:w="675" w:type="dxa"/>
            <w:tcBorders>
              <w:top w:val="nil"/>
              <w:left w:val="nil"/>
              <w:bottom w:val="nil"/>
            </w:tcBorders>
            <w:vAlign w:val="center"/>
          </w:tcPr>
          <w:p w14:paraId="4D13117F"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6F9321DB" w14:textId="77777777" w:rsidR="0094693E" w:rsidRPr="0094693E" w:rsidRDefault="0094693E" w:rsidP="0094693E">
            <w:pPr>
              <w:rPr>
                <w:rFonts w:ascii="Calibri" w:eastAsia="Calibri" w:hAnsi="Calibri" w:cs="Times New Roman"/>
                <w:sz w:val="18"/>
                <w:szCs w:val="20"/>
              </w:rPr>
            </w:pPr>
          </w:p>
        </w:tc>
        <w:tc>
          <w:tcPr>
            <w:tcW w:w="2835" w:type="dxa"/>
            <w:gridSpan w:val="4"/>
            <w:vAlign w:val="center"/>
          </w:tcPr>
          <w:p w14:paraId="7A86BDE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Immature plans</w:t>
            </w:r>
          </w:p>
        </w:tc>
        <w:tc>
          <w:tcPr>
            <w:tcW w:w="425" w:type="dxa"/>
            <w:gridSpan w:val="2"/>
            <w:vAlign w:val="center"/>
          </w:tcPr>
          <w:p w14:paraId="1E301DC3" w14:textId="77777777" w:rsidR="0094693E" w:rsidRPr="0094693E" w:rsidRDefault="0094693E" w:rsidP="0094693E">
            <w:pPr>
              <w:rPr>
                <w:rFonts w:ascii="Calibri" w:eastAsia="Calibri" w:hAnsi="Calibri" w:cs="Times New Roman"/>
                <w:b/>
                <w:bCs/>
                <w:sz w:val="18"/>
                <w:szCs w:val="20"/>
              </w:rPr>
            </w:pPr>
          </w:p>
        </w:tc>
        <w:tc>
          <w:tcPr>
            <w:tcW w:w="4881" w:type="dxa"/>
            <w:gridSpan w:val="7"/>
            <w:vAlign w:val="center"/>
          </w:tcPr>
          <w:p w14:paraId="36F2896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Limited alignment with either institution strategic or operational plans</w:t>
            </w:r>
          </w:p>
        </w:tc>
      </w:tr>
      <w:tr w:rsidR="0094693E" w:rsidRPr="0094693E" w14:paraId="63F0D371" w14:textId="77777777" w:rsidTr="008853E4">
        <w:trPr>
          <w:trHeight w:val="176"/>
        </w:trPr>
        <w:tc>
          <w:tcPr>
            <w:tcW w:w="675" w:type="dxa"/>
            <w:tcBorders>
              <w:top w:val="nil"/>
              <w:left w:val="nil"/>
              <w:bottom w:val="nil"/>
            </w:tcBorders>
            <w:vAlign w:val="center"/>
          </w:tcPr>
          <w:p w14:paraId="08F5512C"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4637C486" w14:textId="77777777" w:rsidR="0094693E" w:rsidRPr="0094693E" w:rsidRDefault="0094693E" w:rsidP="0094693E">
            <w:pPr>
              <w:rPr>
                <w:rFonts w:ascii="Calibri" w:eastAsia="Calibri" w:hAnsi="Calibri" w:cs="Times New Roman"/>
                <w:sz w:val="18"/>
                <w:szCs w:val="20"/>
              </w:rPr>
            </w:pPr>
          </w:p>
        </w:tc>
        <w:tc>
          <w:tcPr>
            <w:tcW w:w="2835" w:type="dxa"/>
            <w:gridSpan w:val="4"/>
            <w:vAlign w:val="center"/>
          </w:tcPr>
          <w:p w14:paraId="647B23B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Some specific plans</w:t>
            </w:r>
          </w:p>
        </w:tc>
        <w:tc>
          <w:tcPr>
            <w:tcW w:w="425" w:type="dxa"/>
            <w:gridSpan w:val="2"/>
            <w:vAlign w:val="center"/>
          </w:tcPr>
          <w:p w14:paraId="631617EB" w14:textId="77777777" w:rsidR="0094693E" w:rsidRPr="0094693E" w:rsidRDefault="0094693E" w:rsidP="0094693E">
            <w:pPr>
              <w:rPr>
                <w:rFonts w:ascii="Calibri" w:eastAsia="Calibri" w:hAnsi="Calibri" w:cs="Times New Roman"/>
                <w:sz w:val="18"/>
                <w:szCs w:val="20"/>
              </w:rPr>
            </w:pPr>
          </w:p>
        </w:tc>
        <w:tc>
          <w:tcPr>
            <w:tcW w:w="4881" w:type="dxa"/>
            <w:gridSpan w:val="7"/>
            <w:vAlign w:val="center"/>
          </w:tcPr>
          <w:p w14:paraId="61A0768C"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 alignment with either institution strategic and operational plans</w:t>
            </w:r>
          </w:p>
        </w:tc>
      </w:tr>
      <w:tr w:rsidR="0094693E" w:rsidRPr="0094693E" w14:paraId="14F0EF3A" w14:textId="77777777" w:rsidTr="008853E4">
        <w:trPr>
          <w:trHeight w:val="221"/>
        </w:trPr>
        <w:tc>
          <w:tcPr>
            <w:tcW w:w="675" w:type="dxa"/>
            <w:tcBorders>
              <w:top w:val="nil"/>
              <w:left w:val="nil"/>
              <w:bottom w:val="nil"/>
            </w:tcBorders>
            <w:vAlign w:val="center"/>
          </w:tcPr>
          <w:p w14:paraId="28EC762F"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127EC4A4" w14:textId="77777777" w:rsidR="0094693E" w:rsidRPr="0094693E" w:rsidRDefault="0094693E" w:rsidP="0094693E">
            <w:pPr>
              <w:rPr>
                <w:rFonts w:ascii="Calibri" w:eastAsia="Calibri" w:hAnsi="Calibri" w:cs="Times New Roman"/>
                <w:b/>
                <w:bCs/>
                <w:sz w:val="18"/>
                <w:szCs w:val="20"/>
              </w:rPr>
            </w:pPr>
          </w:p>
        </w:tc>
        <w:tc>
          <w:tcPr>
            <w:tcW w:w="2835" w:type="dxa"/>
            <w:gridSpan w:val="4"/>
            <w:vAlign w:val="center"/>
          </w:tcPr>
          <w:p w14:paraId="244A79B5"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Numerous specific plans</w:t>
            </w:r>
          </w:p>
        </w:tc>
        <w:tc>
          <w:tcPr>
            <w:tcW w:w="425" w:type="dxa"/>
            <w:gridSpan w:val="2"/>
            <w:vAlign w:val="center"/>
          </w:tcPr>
          <w:p w14:paraId="582BDC16" w14:textId="77777777" w:rsidR="0094693E" w:rsidRPr="0094693E" w:rsidRDefault="0094693E" w:rsidP="0094693E">
            <w:pPr>
              <w:rPr>
                <w:rFonts w:ascii="Calibri" w:eastAsia="Calibri" w:hAnsi="Calibri" w:cs="Times New Roman"/>
                <w:sz w:val="18"/>
                <w:szCs w:val="20"/>
              </w:rPr>
            </w:pPr>
          </w:p>
        </w:tc>
        <w:tc>
          <w:tcPr>
            <w:tcW w:w="4881" w:type="dxa"/>
            <w:gridSpan w:val="7"/>
            <w:vAlign w:val="center"/>
          </w:tcPr>
          <w:p w14:paraId="25A70ED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 alignment with both institution strategic and operational plans</w:t>
            </w:r>
          </w:p>
        </w:tc>
      </w:tr>
      <w:tr w:rsidR="0094693E" w:rsidRPr="0094693E" w14:paraId="4C3259F4" w14:textId="77777777" w:rsidTr="008853E4">
        <w:trPr>
          <w:trHeight w:val="84"/>
        </w:trPr>
        <w:tc>
          <w:tcPr>
            <w:tcW w:w="675" w:type="dxa"/>
            <w:tcBorders>
              <w:top w:val="nil"/>
              <w:left w:val="nil"/>
              <w:bottom w:val="single" w:sz="4" w:space="0" w:color="auto"/>
            </w:tcBorders>
            <w:vAlign w:val="center"/>
          </w:tcPr>
          <w:p w14:paraId="7A16427B"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430174A6" w14:textId="77777777" w:rsidR="0094693E" w:rsidRPr="0094693E" w:rsidRDefault="0094693E" w:rsidP="0094693E">
            <w:pPr>
              <w:rPr>
                <w:rFonts w:ascii="Calibri" w:eastAsia="Calibri" w:hAnsi="Calibri" w:cs="Times New Roman"/>
                <w:sz w:val="18"/>
                <w:szCs w:val="20"/>
              </w:rPr>
            </w:pPr>
          </w:p>
        </w:tc>
        <w:tc>
          <w:tcPr>
            <w:tcW w:w="2835" w:type="dxa"/>
            <w:gridSpan w:val="4"/>
            <w:tcBorders>
              <w:bottom w:val="single" w:sz="4" w:space="0" w:color="auto"/>
            </w:tcBorders>
            <w:vAlign w:val="center"/>
          </w:tcPr>
          <w:p w14:paraId="29E4E9D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 suite of plans</w:t>
            </w:r>
          </w:p>
        </w:tc>
        <w:tc>
          <w:tcPr>
            <w:tcW w:w="425" w:type="dxa"/>
            <w:gridSpan w:val="2"/>
            <w:tcBorders>
              <w:bottom w:val="single" w:sz="4" w:space="0" w:color="auto"/>
            </w:tcBorders>
            <w:vAlign w:val="center"/>
          </w:tcPr>
          <w:p w14:paraId="4DEB6EF0" w14:textId="77777777" w:rsidR="0094693E" w:rsidRPr="0094693E" w:rsidRDefault="0094693E" w:rsidP="0094693E">
            <w:pPr>
              <w:rPr>
                <w:rFonts w:ascii="Calibri" w:eastAsia="Calibri" w:hAnsi="Calibri" w:cs="Times New Roman"/>
                <w:sz w:val="18"/>
                <w:szCs w:val="20"/>
              </w:rPr>
            </w:pPr>
          </w:p>
        </w:tc>
        <w:tc>
          <w:tcPr>
            <w:tcW w:w="4881" w:type="dxa"/>
            <w:gridSpan w:val="7"/>
            <w:tcBorders>
              <w:bottom w:val="single" w:sz="4" w:space="0" w:color="auto"/>
            </w:tcBorders>
            <w:vAlign w:val="center"/>
          </w:tcPr>
          <w:p w14:paraId="5C0BCFDE"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Considerable alignment with both institution strategic and operational plans</w:t>
            </w:r>
          </w:p>
        </w:tc>
      </w:tr>
      <w:tr w:rsidR="0094693E" w:rsidRPr="0094693E" w14:paraId="39D78EAA" w14:textId="77777777" w:rsidTr="008853E4">
        <w:tc>
          <w:tcPr>
            <w:tcW w:w="9242" w:type="dxa"/>
            <w:gridSpan w:val="15"/>
            <w:tcBorders>
              <w:left w:val="nil"/>
              <w:right w:val="nil"/>
            </w:tcBorders>
          </w:tcPr>
          <w:p w14:paraId="42B1CB78" w14:textId="77777777" w:rsidR="0094693E" w:rsidRPr="0094693E" w:rsidRDefault="0094693E" w:rsidP="0094693E">
            <w:pPr>
              <w:rPr>
                <w:rFonts w:ascii="Calibri" w:eastAsia="Calibri" w:hAnsi="Calibri" w:cs="Times New Roman"/>
                <w:b/>
                <w:sz w:val="10"/>
                <w:szCs w:val="10"/>
              </w:rPr>
            </w:pPr>
          </w:p>
        </w:tc>
      </w:tr>
      <w:tr w:rsidR="0094693E" w:rsidRPr="0094693E" w14:paraId="45813EFD" w14:textId="77777777" w:rsidTr="0094693E">
        <w:tc>
          <w:tcPr>
            <w:tcW w:w="1951" w:type="dxa"/>
            <w:gridSpan w:val="3"/>
          </w:tcPr>
          <w:p w14:paraId="1D88E1F5"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27513172"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70E2BA27"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2"/>
            <w:shd w:val="clear" w:color="auto" w:fill="DDD9C3"/>
          </w:tcPr>
          <w:p w14:paraId="450C5EE8"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gridSpan w:val="2"/>
          </w:tcPr>
          <w:p w14:paraId="06A1C420"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06EDAAF0"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66C36C36"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721B4834"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1BADE502"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793749C7"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59163F24"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0A5A53DE"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Indicate where you believe you rate above.</w:t>
      </w:r>
    </w:p>
    <w:p w14:paraId="46502AF6"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0C8D0BDE" w14:textId="77777777" w:rsidR="0094693E" w:rsidRDefault="0094693E" w:rsidP="0094693E">
      <w:pPr>
        <w:spacing w:after="120"/>
        <w:rPr>
          <w:rFonts w:ascii="Calibri" w:eastAsia="Calibri" w:hAnsi="Calibri" w:cs="Times New Roman"/>
          <w:kern w:val="0"/>
          <w:sz w:val="18"/>
          <w:szCs w:val="22"/>
          <w14:ligatures w14:val="none"/>
        </w:rPr>
      </w:pPr>
    </w:p>
    <w:p w14:paraId="612977D3" w14:textId="77777777" w:rsidR="00144E95" w:rsidRDefault="00144E95" w:rsidP="0094693E">
      <w:pPr>
        <w:spacing w:after="120"/>
        <w:rPr>
          <w:rFonts w:ascii="Calibri" w:eastAsia="Calibri" w:hAnsi="Calibri" w:cs="Times New Roman"/>
          <w:kern w:val="0"/>
          <w:sz w:val="18"/>
          <w:szCs w:val="22"/>
          <w14:ligatures w14:val="none"/>
        </w:rPr>
      </w:pPr>
    </w:p>
    <w:p w14:paraId="72FD4B9C" w14:textId="77777777" w:rsidR="008926B2" w:rsidRPr="0094693E" w:rsidRDefault="008926B2" w:rsidP="0094693E">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04"/>
        <w:gridCol w:w="387"/>
        <w:gridCol w:w="960"/>
        <w:gridCol w:w="729"/>
        <w:gridCol w:w="729"/>
        <w:gridCol w:w="585"/>
        <w:gridCol w:w="144"/>
        <w:gridCol w:w="257"/>
        <w:gridCol w:w="472"/>
        <w:gridCol w:w="729"/>
        <w:gridCol w:w="729"/>
        <w:gridCol w:w="729"/>
        <w:gridCol w:w="729"/>
        <w:gridCol w:w="729"/>
        <w:gridCol w:w="702"/>
      </w:tblGrid>
      <w:tr w:rsidR="0094693E" w:rsidRPr="0094693E" w14:paraId="7E885742" w14:textId="77777777" w:rsidTr="008853E4">
        <w:trPr>
          <w:trHeight w:val="537"/>
        </w:trPr>
        <w:tc>
          <w:tcPr>
            <w:tcW w:w="9214" w:type="dxa"/>
            <w:gridSpan w:val="15"/>
            <w:tcBorders>
              <w:top w:val="nil"/>
              <w:left w:val="nil"/>
              <w:right w:val="nil"/>
            </w:tcBorders>
            <w:vAlign w:val="center"/>
          </w:tcPr>
          <w:p w14:paraId="0399A957"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lastRenderedPageBreak/>
              <w:t xml:space="preserve">PI 3. </w:t>
            </w:r>
            <w:r w:rsidRPr="0094693E">
              <w:rPr>
                <w:rFonts w:ascii="Calibri" w:eastAsia="Calibri" w:hAnsi="Calibri" w:cs="Times New Roman"/>
                <w:b/>
                <w:i/>
                <w:sz w:val="20"/>
              </w:rPr>
              <w:t>Planning for the ongoing use of technology enhanced learning is aligned with the institutions budget and has formal request and approval processes in place.</w:t>
            </w:r>
          </w:p>
          <w:p w14:paraId="1A0CF7BA" w14:textId="77777777" w:rsidR="005D72A9" w:rsidRPr="0094693E" w:rsidRDefault="005D72A9" w:rsidP="0094693E">
            <w:pPr>
              <w:rPr>
                <w:rFonts w:ascii="Calibri" w:eastAsia="Calibri" w:hAnsi="Calibri" w:cs="Times New Roman"/>
                <w:b/>
                <w:sz w:val="10"/>
                <w:szCs w:val="10"/>
              </w:rPr>
            </w:pPr>
          </w:p>
        </w:tc>
      </w:tr>
      <w:tr w:rsidR="0094693E" w:rsidRPr="0094693E" w14:paraId="4A10BEC6" w14:textId="77777777" w:rsidTr="008853E4">
        <w:trPr>
          <w:trHeight w:val="128"/>
        </w:trPr>
        <w:tc>
          <w:tcPr>
            <w:tcW w:w="604" w:type="dxa"/>
            <w:tcBorders>
              <w:top w:val="nil"/>
              <w:left w:val="nil"/>
              <w:bottom w:val="nil"/>
            </w:tcBorders>
            <w:vAlign w:val="center"/>
          </w:tcPr>
          <w:p w14:paraId="4F888420" w14:textId="77777777" w:rsidR="0094693E" w:rsidRPr="0094693E" w:rsidRDefault="0094693E" w:rsidP="0094693E">
            <w:pPr>
              <w:rPr>
                <w:rFonts w:ascii="Calibri" w:eastAsia="Calibri" w:hAnsi="Calibri" w:cs="Times New Roman"/>
                <w:b/>
                <w:sz w:val="18"/>
                <w:szCs w:val="18"/>
              </w:rPr>
            </w:pPr>
          </w:p>
        </w:tc>
        <w:tc>
          <w:tcPr>
            <w:tcW w:w="3390" w:type="dxa"/>
            <w:gridSpan w:val="5"/>
            <w:vAlign w:val="center"/>
          </w:tcPr>
          <w:p w14:paraId="434190EC" w14:textId="77777777" w:rsidR="0094693E" w:rsidRPr="0094693E" w:rsidRDefault="0094693E" w:rsidP="0094693E">
            <w:pPr>
              <w:rPr>
                <w:rFonts w:ascii="Calibri" w:eastAsia="Calibri" w:hAnsi="Calibri" w:cs="Times New Roman"/>
                <w:sz w:val="18"/>
                <w:szCs w:val="18"/>
              </w:rPr>
            </w:pPr>
            <w:r w:rsidRPr="0094693E">
              <w:rPr>
                <w:rFonts w:ascii="Calibri" w:eastAsia="Calibri" w:hAnsi="Calibri" w:cs="Times New Roman"/>
                <w:b/>
                <w:sz w:val="18"/>
                <w:szCs w:val="18"/>
              </w:rPr>
              <w:t>Budget alignment</w:t>
            </w:r>
          </w:p>
        </w:tc>
        <w:tc>
          <w:tcPr>
            <w:tcW w:w="5220" w:type="dxa"/>
            <w:gridSpan w:val="9"/>
          </w:tcPr>
          <w:p w14:paraId="45618AA5" w14:textId="77777777" w:rsidR="0094693E" w:rsidRPr="0094693E" w:rsidRDefault="0094693E" w:rsidP="0094693E">
            <w:pPr>
              <w:rPr>
                <w:rFonts w:ascii="Calibri" w:eastAsia="Calibri" w:hAnsi="Calibri" w:cs="Times New Roman"/>
                <w:sz w:val="18"/>
                <w:szCs w:val="18"/>
              </w:rPr>
            </w:pPr>
            <w:r w:rsidRPr="0094693E">
              <w:rPr>
                <w:rFonts w:ascii="Calibri" w:eastAsia="Calibri" w:hAnsi="Calibri" w:cs="Times New Roman"/>
                <w:b/>
                <w:sz w:val="18"/>
                <w:szCs w:val="18"/>
              </w:rPr>
              <w:t>Processes</w:t>
            </w:r>
          </w:p>
        </w:tc>
      </w:tr>
      <w:tr w:rsidR="0094693E" w:rsidRPr="0094693E" w14:paraId="0115AB85" w14:textId="77777777" w:rsidTr="008853E4">
        <w:trPr>
          <w:trHeight w:val="128"/>
        </w:trPr>
        <w:tc>
          <w:tcPr>
            <w:tcW w:w="604" w:type="dxa"/>
            <w:tcBorders>
              <w:top w:val="nil"/>
              <w:left w:val="nil"/>
              <w:bottom w:val="nil"/>
            </w:tcBorders>
            <w:vAlign w:val="center"/>
          </w:tcPr>
          <w:p w14:paraId="7F737BCE"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1</w:t>
            </w:r>
          </w:p>
        </w:tc>
        <w:tc>
          <w:tcPr>
            <w:tcW w:w="387" w:type="dxa"/>
            <w:vAlign w:val="center"/>
          </w:tcPr>
          <w:p w14:paraId="0C6191CA" w14:textId="77777777" w:rsidR="0094693E" w:rsidRPr="0094693E" w:rsidRDefault="0094693E" w:rsidP="0094693E">
            <w:pPr>
              <w:rPr>
                <w:rFonts w:ascii="Calibri" w:eastAsia="Calibri" w:hAnsi="Calibri" w:cs="Times New Roman"/>
                <w:sz w:val="18"/>
                <w:szCs w:val="20"/>
              </w:rPr>
            </w:pPr>
          </w:p>
        </w:tc>
        <w:tc>
          <w:tcPr>
            <w:tcW w:w="3003" w:type="dxa"/>
            <w:gridSpan w:val="4"/>
            <w:vAlign w:val="center"/>
          </w:tcPr>
          <w:p w14:paraId="1622A0EB"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alignment</w:t>
            </w:r>
          </w:p>
        </w:tc>
        <w:tc>
          <w:tcPr>
            <w:tcW w:w="401" w:type="dxa"/>
            <w:gridSpan w:val="2"/>
          </w:tcPr>
          <w:p w14:paraId="49840321" w14:textId="77777777" w:rsidR="0094693E" w:rsidRPr="0094693E" w:rsidRDefault="0094693E" w:rsidP="0094693E">
            <w:pPr>
              <w:rPr>
                <w:rFonts w:ascii="Calibri" w:eastAsia="Calibri" w:hAnsi="Calibri" w:cs="Times New Roman"/>
                <w:sz w:val="18"/>
                <w:szCs w:val="20"/>
              </w:rPr>
            </w:pPr>
          </w:p>
        </w:tc>
        <w:tc>
          <w:tcPr>
            <w:tcW w:w="4819" w:type="dxa"/>
            <w:gridSpan w:val="7"/>
          </w:tcPr>
          <w:p w14:paraId="6878E5D3"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process in place</w:t>
            </w:r>
          </w:p>
        </w:tc>
      </w:tr>
      <w:tr w:rsidR="0094693E" w:rsidRPr="0094693E" w14:paraId="4AE928BE" w14:textId="77777777" w:rsidTr="008853E4">
        <w:trPr>
          <w:trHeight w:val="118"/>
        </w:trPr>
        <w:tc>
          <w:tcPr>
            <w:tcW w:w="604" w:type="dxa"/>
            <w:tcBorders>
              <w:top w:val="nil"/>
              <w:left w:val="nil"/>
              <w:bottom w:val="nil"/>
            </w:tcBorders>
            <w:vAlign w:val="center"/>
          </w:tcPr>
          <w:p w14:paraId="3761B4F4"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2</w:t>
            </w:r>
          </w:p>
        </w:tc>
        <w:tc>
          <w:tcPr>
            <w:tcW w:w="387" w:type="dxa"/>
            <w:vAlign w:val="center"/>
          </w:tcPr>
          <w:p w14:paraId="3A67D1DA" w14:textId="77777777" w:rsidR="0094693E" w:rsidRPr="0094693E" w:rsidRDefault="0094693E" w:rsidP="0094693E">
            <w:pPr>
              <w:rPr>
                <w:rFonts w:ascii="Calibri" w:eastAsia="Calibri" w:hAnsi="Calibri" w:cs="Times New Roman"/>
                <w:sz w:val="18"/>
                <w:szCs w:val="20"/>
              </w:rPr>
            </w:pPr>
          </w:p>
        </w:tc>
        <w:tc>
          <w:tcPr>
            <w:tcW w:w="3003" w:type="dxa"/>
            <w:gridSpan w:val="4"/>
            <w:vAlign w:val="center"/>
          </w:tcPr>
          <w:p w14:paraId="3BEA7C00"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Limited alignment</w:t>
            </w:r>
          </w:p>
        </w:tc>
        <w:tc>
          <w:tcPr>
            <w:tcW w:w="401" w:type="dxa"/>
            <w:gridSpan w:val="2"/>
          </w:tcPr>
          <w:p w14:paraId="2DA3E3BE" w14:textId="77777777" w:rsidR="0094693E" w:rsidRPr="0094693E" w:rsidRDefault="0094693E" w:rsidP="0094693E">
            <w:pPr>
              <w:rPr>
                <w:rFonts w:ascii="Calibri" w:eastAsia="Calibri" w:hAnsi="Calibri" w:cs="Times New Roman"/>
                <w:sz w:val="18"/>
                <w:szCs w:val="20"/>
              </w:rPr>
            </w:pPr>
          </w:p>
        </w:tc>
        <w:tc>
          <w:tcPr>
            <w:tcW w:w="4819" w:type="dxa"/>
            <w:gridSpan w:val="7"/>
          </w:tcPr>
          <w:p w14:paraId="0364BE6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In place but not confirmed across the institution</w:t>
            </w:r>
          </w:p>
        </w:tc>
      </w:tr>
      <w:tr w:rsidR="0094693E" w:rsidRPr="0094693E" w14:paraId="35EDE681" w14:textId="77777777" w:rsidTr="008853E4">
        <w:trPr>
          <w:trHeight w:val="78"/>
        </w:trPr>
        <w:tc>
          <w:tcPr>
            <w:tcW w:w="604" w:type="dxa"/>
            <w:tcBorders>
              <w:top w:val="nil"/>
              <w:left w:val="nil"/>
              <w:bottom w:val="nil"/>
            </w:tcBorders>
            <w:vAlign w:val="center"/>
          </w:tcPr>
          <w:p w14:paraId="6DCCEB1F"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3</w:t>
            </w:r>
          </w:p>
        </w:tc>
        <w:tc>
          <w:tcPr>
            <w:tcW w:w="387" w:type="dxa"/>
            <w:vAlign w:val="center"/>
          </w:tcPr>
          <w:p w14:paraId="6964E5E4" w14:textId="77777777" w:rsidR="0094693E" w:rsidRPr="0094693E" w:rsidRDefault="0094693E" w:rsidP="0094693E">
            <w:pPr>
              <w:rPr>
                <w:rFonts w:ascii="Calibri" w:eastAsia="Calibri" w:hAnsi="Calibri" w:cs="Times New Roman"/>
                <w:sz w:val="18"/>
                <w:szCs w:val="20"/>
              </w:rPr>
            </w:pPr>
          </w:p>
        </w:tc>
        <w:tc>
          <w:tcPr>
            <w:tcW w:w="3003" w:type="dxa"/>
            <w:gridSpan w:val="4"/>
            <w:vAlign w:val="center"/>
          </w:tcPr>
          <w:p w14:paraId="5ED44FBE"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 alignment</w:t>
            </w:r>
          </w:p>
        </w:tc>
        <w:tc>
          <w:tcPr>
            <w:tcW w:w="401" w:type="dxa"/>
            <w:gridSpan w:val="2"/>
          </w:tcPr>
          <w:p w14:paraId="120405CA" w14:textId="77777777" w:rsidR="0094693E" w:rsidRPr="0094693E" w:rsidRDefault="0094693E" w:rsidP="0094693E">
            <w:pPr>
              <w:rPr>
                <w:rFonts w:ascii="Calibri" w:eastAsia="Calibri" w:hAnsi="Calibri" w:cs="Times New Roman"/>
                <w:sz w:val="18"/>
                <w:szCs w:val="20"/>
              </w:rPr>
            </w:pPr>
          </w:p>
        </w:tc>
        <w:tc>
          <w:tcPr>
            <w:tcW w:w="4819" w:type="dxa"/>
            <w:gridSpan w:val="7"/>
          </w:tcPr>
          <w:p w14:paraId="3F5EE11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In place but inconsistently applied across the institution</w:t>
            </w:r>
          </w:p>
        </w:tc>
      </w:tr>
      <w:tr w:rsidR="0094693E" w:rsidRPr="0094693E" w14:paraId="1A6E030D" w14:textId="77777777" w:rsidTr="008853E4">
        <w:trPr>
          <w:trHeight w:val="55"/>
        </w:trPr>
        <w:tc>
          <w:tcPr>
            <w:tcW w:w="604" w:type="dxa"/>
            <w:tcBorders>
              <w:top w:val="nil"/>
              <w:left w:val="nil"/>
              <w:bottom w:val="nil"/>
            </w:tcBorders>
            <w:vAlign w:val="center"/>
          </w:tcPr>
          <w:p w14:paraId="02B0B0B8"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4</w:t>
            </w:r>
          </w:p>
        </w:tc>
        <w:tc>
          <w:tcPr>
            <w:tcW w:w="387" w:type="dxa"/>
            <w:vAlign w:val="center"/>
          </w:tcPr>
          <w:p w14:paraId="4F782BC1" w14:textId="77777777" w:rsidR="0094693E" w:rsidRPr="0094693E" w:rsidRDefault="0094693E" w:rsidP="0094693E">
            <w:pPr>
              <w:rPr>
                <w:rFonts w:ascii="Calibri" w:eastAsia="Calibri" w:hAnsi="Calibri" w:cs="Times New Roman"/>
                <w:sz w:val="18"/>
                <w:szCs w:val="20"/>
              </w:rPr>
            </w:pPr>
          </w:p>
        </w:tc>
        <w:tc>
          <w:tcPr>
            <w:tcW w:w="3003" w:type="dxa"/>
            <w:gridSpan w:val="4"/>
            <w:vAlign w:val="center"/>
          </w:tcPr>
          <w:p w14:paraId="50336BB3"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Considerable alignment</w:t>
            </w:r>
          </w:p>
        </w:tc>
        <w:tc>
          <w:tcPr>
            <w:tcW w:w="401" w:type="dxa"/>
            <w:gridSpan w:val="2"/>
          </w:tcPr>
          <w:p w14:paraId="5FB781AD" w14:textId="77777777" w:rsidR="0094693E" w:rsidRPr="0094693E" w:rsidRDefault="0094693E" w:rsidP="0094693E">
            <w:pPr>
              <w:rPr>
                <w:rFonts w:ascii="Calibri" w:eastAsia="Calibri" w:hAnsi="Calibri" w:cs="Times New Roman"/>
                <w:sz w:val="18"/>
                <w:szCs w:val="20"/>
              </w:rPr>
            </w:pPr>
          </w:p>
        </w:tc>
        <w:tc>
          <w:tcPr>
            <w:tcW w:w="4819" w:type="dxa"/>
            <w:gridSpan w:val="7"/>
          </w:tcPr>
          <w:p w14:paraId="1DF6A6E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In place and mostly confirmed across the institution</w:t>
            </w:r>
          </w:p>
        </w:tc>
      </w:tr>
      <w:tr w:rsidR="0094693E" w:rsidRPr="0094693E" w14:paraId="0F50F68A" w14:textId="77777777" w:rsidTr="00065DE2">
        <w:trPr>
          <w:trHeight w:val="56"/>
        </w:trPr>
        <w:tc>
          <w:tcPr>
            <w:tcW w:w="604" w:type="dxa"/>
            <w:tcBorders>
              <w:top w:val="nil"/>
              <w:left w:val="nil"/>
              <w:bottom w:val="single" w:sz="4" w:space="0" w:color="auto"/>
            </w:tcBorders>
            <w:vAlign w:val="center"/>
          </w:tcPr>
          <w:p w14:paraId="0977CB5D" w14:textId="77777777" w:rsidR="0094693E" w:rsidRPr="0094693E" w:rsidRDefault="0094693E" w:rsidP="0094693E">
            <w:pPr>
              <w:rPr>
                <w:rFonts w:ascii="Calibri" w:eastAsia="Calibri" w:hAnsi="Calibri" w:cs="Times New Roman"/>
                <w:b/>
                <w:sz w:val="18"/>
                <w:szCs w:val="20"/>
              </w:rPr>
            </w:pPr>
            <w:r w:rsidRPr="0094693E">
              <w:rPr>
                <w:rFonts w:ascii="Calibri" w:eastAsia="Calibri" w:hAnsi="Calibri" w:cs="Times New Roman"/>
                <w:b/>
                <w:sz w:val="18"/>
                <w:szCs w:val="20"/>
              </w:rPr>
              <w:t>5</w:t>
            </w:r>
          </w:p>
        </w:tc>
        <w:tc>
          <w:tcPr>
            <w:tcW w:w="387" w:type="dxa"/>
            <w:tcBorders>
              <w:bottom w:val="single" w:sz="4" w:space="0" w:color="auto"/>
            </w:tcBorders>
            <w:vAlign w:val="center"/>
          </w:tcPr>
          <w:p w14:paraId="53C166C1" w14:textId="77777777" w:rsidR="0094693E" w:rsidRPr="0094693E" w:rsidRDefault="0094693E" w:rsidP="0094693E">
            <w:pPr>
              <w:rPr>
                <w:rFonts w:ascii="Calibri" w:eastAsia="Calibri" w:hAnsi="Calibri" w:cs="Times New Roman"/>
                <w:sz w:val="18"/>
                <w:szCs w:val="20"/>
              </w:rPr>
            </w:pPr>
          </w:p>
        </w:tc>
        <w:tc>
          <w:tcPr>
            <w:tcW w:w="3003" w:type="dxa"/>
            <w:gridSpan w:val="4"/>
            <w:tcBorders>
              <w:bottom w:val="single" w:sz="4" w:space="0" w:color="auto"/>
            </w:tcBorders>
            <w:vAlign w:val="center"/>
          </w:tcPr>
          <w:p w14:paraId="3D8FEE41"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Complete alignment</w:t>
            </w:r>
          </w:p>
        </w:tc>
        <w:tc>
          <w:tcPr>
            <w:tcW w:w="401" w:type="dxa"/>
            <w:gridSpan w:val="2"/>
            <w:tcBorders>
              <w:bottom w:val="single" w:sz="4" w:space="0" w:color="auto"/>
            </w:tcBorders>
          </w:tcPr>
          <w:p w14:paraId="55B3FBEB" w14:textId="77777777" w:rsidR="0094693E" w:rsidRPr="0094693E" w:rsidRDefault="0094693E" w:rsidP="0094693E">
            <w:pPr>
              <w:rPr>
                <w:rFonts w:ascii="Calibri" w:eastAsia="Calibri" w:hAnsi="Calibri" w:cs="Times New Roman"/>
                <w:sz w:val="18"/>
                <w:szCs w:val="20"/>
              </w:rPr>
            </w:pPr>
          </w:p>
        </w:tc>
        <w:tc>
          <w:tcPr>
            <w:tcW w:w="4819" w:type="dxa"/>
            <w:gridSpan w:val="7"/>
            <w:tcBorders>
              <w:bottom w:val="single" w:sz="4" w:space="0" w:color="auto"/>
            </w:tcBorders>
          </w:tcPr>
          <w:p w14:paraId="74D44B12"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In place and fully confirmed across the institution</w:t>
            </w:r>
          </w:p>
        </w:tc>
      </w:tr>
      <w:tr w:rsidR="00065DE2" w:rsidRPr="005D72A9" w14:paraId="06DB6291" w14:textId="77777777" w:rsidTr="00065DE2">
        <w:trPr>
          <w:trHeight w:val="56"/>
        </w:trPr>
        <w:tc>
          <w:tcPr>
            <w:tcW w:w="604" w:type="dxa"/>
            <w:tcBorders>
              <w:top w:val="single" w:sz="4" w:space="0" w:color="auto"/>
              <w:left w:val="nil"/>
              <w:bottom w:val="single" w:sz="4" w:space="0" w:color="auto"/>
              <w:right w:val="nil"/>
            </w:tcBorders>
            <w:vAlign w:val="center"/>
          </w:tcPr>
          <w:p w14:paraId="2B9E9DF5" w14:textId="77777777" w:rsidR="00065DE2" w:rsidRPr="005D72A9" w:rsidRDefault="00065DE2" w:rsidP="0094693E">
            <w:pPr>
              <w:rPr>
                <w:rFonts w:ascii="Calibri" w:eastAsia="Calibri" w:hAnsi="Calibri" w:cs="Times New Roman"/>
                <w:b/>
                <w:sz w:val="10"/>
                <w:szCs w:val="10"/>
              </w:rPr>
            </w:pPr>
          </w:p>
        </w:tc>
        <w:tc>
          <w:tcPr>
            <w:tcW w:w="387" w:type="dxa"/>
            <w:tcBorders>
              <w:top w:val="single" w:sz="4" w:space="0" w:color="auto"/>
              <w:left w:val="nil"/>
              <w:right w:val="nil"/>
            </w:tcBorders>
            <w:vAlign w:val="center"/>
          </w:tcPr>
          <w:p w14:paraId="7F1E99C4" w14:textId="77777777" w:rsidR="00065DE2" w:rsidRPr="005D72A9" w:rsidRDefault="00065DE2" w:rsidP="0094693E">
            <w:pPr>
              <w:rPr>
                <w:rFonts w:ascii="Calibri" w:eastAsia="Calibri" w:hAnsi="Calibri" w:cs="Times New Roman"/>
                <w:sz w:val="10"/>
                <w:szCs w:val="10"/>
              </w:rPr>
            </w:pPr>
          </w:p>
        </w:tc>
        <w:tc>
          <w:tcPr>
            <w:tcW w:w="3003" w:type="dxa"/>
            <w:gridSpan w:val="4"/>
            <w:tcBorders>
              <w:top w:val="single" w:sz="4" w:space="0" w:color="auto"/>
              <w:left w:val="nil"/>
              <w:right w:val="nil"/>
            </w:tcBorders>
            <w:vAlign w:val="center"/>
          </w:tcPr>
          <w:p w14:paraId="53FDE545" w14:textId="77777777" w:rsidR="00065DE2" w:rsidRPr="005D72A9" w:rsidRDefault="00065DE2" w:rsidP="0094693E">
            <w:pPr>
              <w:rPr>
                <w:rFonts w:ascii="Calibri" w:eastAsia="Calibri" w:hAnsi="Calibri" w:cs="Times New Roman"/>
                <w:sz w:val="10"/>
                <w:szCs w:val="10"/>
              </w:rPr>
            </w:pPr>
          </w:p>
        </w:tc>
        <w:tc>
          <w:tcPr>
            <w:tcW w:w="401" w:type="dxa"/>
            <w:gridSpan w:val="2"/>
            <w:tcBorders>
              <w:top w:val="single" w:sz="4" w:space="0" w:color="auto"/>
              <w:left w:val="nil"/>
              <w:right w:val="nil"/>
            </w:tcBorders>
          </w:tcPr>
          <w:p w14:paraId="4E5165A7" w14:textId="77777777" w:rsidR="00065DE2" w:rsidRPr="005D72A9" w:rsidRDefault="00065DE2" w:rsidP="0094693E">
            <w:pPr>
              <w:rPr>
                <w:rFonts w:ascii="Calibri" w:eastAsia="Calibri" w:hAnsi="Calibri" w:cs="Times New Roman"/>
                <w:sz w:val="10"/>
                <w:szCs w:val="10"/>
              </w:rPr>
            </w:pPr>
          </w:p>
        </w:tc>
        <w:tc>
          <w:tcPr>
            <w:tcW w:w="4819" w:type="dxa"/>
            <w:gridSpan w:val="7"/>
            <w:tcBorders>
              <w:top w:val="single" w:sz="4" w:space="0" w:color="auto"/>
              <w:left w:val="nil"/>
              <w:right w:val="nil"/>
            </w:tcBorders>
          </w:tcPr>
          <w:p w14:paraId="23B58C7D" w14:textId="77777777" w:rsidR="00065DE2" w:rsidRPr="005D72A9" w:rsidRDefault="00065DE2" w:rsidP="0094693E">
            <w:pPr>
              <w:rPr>
                <w:rFonts w:ascii="Calibri" w:eastAsia="Calibri" w:hAnsi="Calibri" w:cs="Times New Roman"/>
                <w:sz w:val="10"/>
                <w:szCs w:val="10"/>
              </w:rPr>
            </w:pPr>
          </w:p>
        </w:tc>
      </w:tr>
      <w:tr w:rsidR="0094693E" w:rsidRPr="0094693E" w14:paraId="6E708786" w14:textId="77777777" w:rsidTr="0094693E">
        <w:tc>
          <w:tcPr>
            <w:tcW w:w="1951" w:type="dxa"/>
            <w:gridSpan w:val="3"/>
          </w:tcPr>
          <w:p w14:paraId="300ECF7F"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433AF9ED"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4892DB2E"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2"/>
            <w:shd w:val="clear" w:color="auto" w:fill="DDD9C3"/>
          </w:tcPr>
          <w:p w14:paraId="44EF44A2"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gridSpan w:val="2"/>
          </w:tcPr>
          <w:p w14:paraId="2A28DB49"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7C715097"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222D9F3A"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4B423CFA"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472A128B"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34164287"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02" w:type="dxa"/>
          </w:tcPr>
          <w:p w14:paraId="5502FB53"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6E0C20DB"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Indicate where you believe you rate above.</w:t>
      </w:r>
    </w:p>
    <w:p w14:paraId="62555117"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7E14CFF8" w14:textId="77777777" w:rsidR="0094693E" w:rsidRDefault="0094693E" w:rsidP="0094693E">
      <w:pPr>
        <w:spacing w:after="120"/>
        <w:rPr>
          <w:rFonts w:ascii="Calibri" w:eastAsia="Calibri" w:hAnsi="Calibri" w:cs="Times New Roman"/>
          <w:kern w:val="0"/>
          <w:sz w:val="20"/>
          <w:szCs w:val="22"/>
          <w14:ligatures w14:val="none"/>
        </w:rPr>
      </w:pPr>
    </w:p>
    <w:p w14:paraId="1BF15A49" w14:textId="77777777" w:rsidR="00E96B84" w:rsidRPr="0094693E" w:rsidRDefault="00E96B84" w:rsidP="0094693E">
      <w:pPr>
        <w:spacing w:after="120"/>
        <w:rPr>
          <w:rFonts w:ascii="Calibri" w:eastAsia="Calibri" w:hAnsi="Calibri" w:cs="Times New Roman"/>
          <w:kern w:val="0"/>
          <w:sz w:val="20"/>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94693E" w:rsidRPr="0094693E" w14:paraId="3ABF9E0B" w14:textId="77777777" w:rsidTr="008853E4">
        <w:tc>
          <w:tcPr>
            <w:tcW w:w="9242" w:type="dxa"/>
            <w:gridSpan w:val="15"/>
            <w:tcBorders>
              <w:top w:val="nil"/>
              <w:left w:val="nil"/>
              <w:right w:val="nil"/>
            </w:tcBorders>
          </w:tcPr>
          <w:p w14:paraId="21837592"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PI 4.</w:t>
            </w:r>
            <w:r w:rsidRPr="0094693E">
              <w:rPr>
                <w:rFonts w:ascii="Calibri" w:eastAsia="Calibri" w:hAnsi="Calibri" w:cs="Times New Roman"/>
                <w:sz w:val="20"/>
              </w:rPr>
              <w:t xml:space="preserve"> </w:t>
            </w:r>
            <w:r w:rsidRPr="0094693E">
              <w:rPr>
                <w:rFonts w:ascii="Calibri" w:eastAsia="Calibri" w:hAnsi="Calibri" w:cs="Times New Roman"/>
                <w:b/>
                <w:i/>
                <w:sz w:val="20"/>
              </w:rPr>
              <w:t>Institution policies, procedures and guidelines provide a framework for how technology enhanced learning should be used at both a course and program level.</w:t>
            </w:r>
          </w:p>
          <w:p w14:paraId="7F7B5D84" w14:textId="77777777" w:rsidR="005D72A9" w:rsidRPr="0094693E" w:rsidRDefault="005D72A9" w:rsidP="0094693E">
            <w:pPr>
              <w:rPr>
                <w:rFonts w:ascii="Calibri" w:eastAsia="Calibri" w:hAnsi="Calibri" w:cs="Times New Roman"/>
                <w:sz w:val="10"/>
                <w:szCs w:val="10"/>
              </w:rPr>
            </w:pPr>
          </w:p>
        </w:tc>
      </w:tr>
      <w:tr w:rsidR="0094693E" w:rsidRPr="0094693E" w14:paraId="1A7DEC07" w14:textId="77777777" w:rsidTr="008853E4">
        <w:tc>
          <w:tcPr>
            <w:tcW w:w="675" w:type="dxa"/>
            <w:tcBorders>
              <w:left w:val="nil"/>
              <w:bottom w:val="nil"/>
              <w:right w:val="single" w:sz="4" w:space="0" w:color="auto"/>
            </w:tcBorders>
          </w:tcPr>
          <w:p w14:paraId="641EE708" w14:textId="77777777" w:rsidR="0094693E" w:rsidRPr="0094693E" w:rsidRDefault="0094693E" w:rsidP="0094693E">
            <w:pPr>
              <w:rPr>
                <w:rFonts w:ascii="Calibri" w:eastAsia="Calibri" w:hAnsi="Calibri" w:cs="Times New Roman"/>
                <w:sz w:val="18"/>
              </w:rPr>
            </w:pPr>
          </w:p>
        </w:tc>
        <w:tc>
          <w:tcPr>
            <w:tcW w:w="4283" w:type="dxa"/>
            <w:gridSpan w:val="7"/>
            <w:tcBorders>
              <w:left w:val="single" w:sz="4" w:space="0" w:color="auto"/>
            </w:tcBorders>
          </w:tcPr>
          <w:p w14:paraId="10921259"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Course level</w:t>
            </w:r>
          </w:p>
        </w:tc>
        <w:tc>
          <w:tcPr>
            <w:tcW w:w="4284" w:type="dxa"/>
            <w:gridSpan w:val="7"/>
          </w:tcPr>
          <w:p w14:paraId="4ED69E26"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Program level</w:t>
            </w:r>
          </w:p>
        </w:tc>
      </w:tr>
      <w:tr w:rsidR="0094693E" w:rsidRPr="0094693E" w14:paraId="14B30642" w14:textId="77777777" w:rsidTr="008853E4">
        <w:trPr>
          <w:trHeight w:val="291"/>
        </w:trPr>
        <w:tc>
          <w:tcPr>
            <w:tcW w:w="675" w:type="dxa"/>
            <w:tcBorders>
              <w:top w:val="nil"/>
              <w:left w:val="nil"/>
              <w:bottom w:val="nil"/>
            </w:tcBorders>
            <w:vAlign w:val="center"/>
          </w:tcPr>
          <w:p w14:paraId="6BD4824F"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529812A0"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2F0F5CC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policies, procedures and guidelines applied at the course level</w:t>
            </w:r>
          </w:p>
        </w:tc>
        <w:tc>
          <w:tcPr>
            <w:tcW w:w="395" w:type="dxa"/>
            <w:vAlign w:val="center"/>
          </w:tcPr>
          <w:p w14:paraId="7B66A078"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2B27108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policies, procedures and guidelines applied at the program level</w:t>
            </w:r>
          </w:p>
        </w:tc>
      </w:tr>
      <w:tr w:rsidR="0094693E" w:rsidRPr="0094693E" w14:paraId="079ED6D5" w14:textId="77777777" w:rsidTr="008853E4">
        <w:trPr>
          <w:trHeight w:val="284"/>
        </w:trPr>
        <w:tc>
          <w:tcPr>
            <w:tcW w:w="675" w:type="dxa"/>
            <w:tcBorders>
              <w:top w:val="nil"/>
              <w:left w:val="nil"/>
              <w:bottom w:val="nil"/>
            </w:tcBorders>
            <w:vAlign w:val="center"/>
          </w:tcPr>
          <w:p w14:paraId="3303D051"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345B9210"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37FF331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Little alignment with policies, procedures and guidelines</w:t>
            </w:r>
          </w:p>
        </w:tc>
        <w:tc>
          <w:tcPr>
            <w:tcW w:w="395" w:type="dxa"/>
            <w:vAlign w:val="center"/>
          </w:tcPr>
          <w:p w14:paraId="54582444"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54742AE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Little alignment with policies, procedures and guidelines</w:t>
            </w:r>
          </w:p>
        </w:tc>
      </w:tr>
      <w:tr w:rsidR="0094693E" w:rsidRPr="0094693E" w14:paraId="09CA5854" w14:textId="77777777" w:rsidTr="008853E4">
        <w:trPr>
          <w:trHeight w:val="248"/>
        </w:trPr>
        <w:tc>
          <w:tcPr>
            <w:tcW w:w="675" w:type="dxa"/>
            <w:tcBorders>
              <w:top w:val="nil"/>
              <w:left w:val="nil"/>
              <w:bottom w:val="nil"/>
            </w:tcBorders>
            <w:vAlign w:val="center"/>
          </w:tcPr>
          <w:p w14:paraId="73A466F8"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050F1DC6"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2FF5FB2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Some alignment with policies, procedures and guidelines</w:t>
            </w:r>
          </w:p>
        </w:tc>
        <w:tc>
          <w:tcPr>
            <w:tcW w:w="395" w:type="dxa"/>
            <w:vAlign w:val="center"/>
          </w:tcPr>
          <w:p w14:paraId="0AB04F20"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28D83733"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Some alignment with policies, procedures and guidelines</w:t>
            </w:r>
          </w:p>
        </w:tc>
      </w:tr>
      <w:tr w:rsidR="0094693E" w:rsidRPr="0094693E" w14:paraId="00958813" w14:textId="77777777" w:rsidTr="008853E4">
        <w:trPr>
          <w:trHeight w:val="83"/>
        </w:trPr>
        <w:tc>
          <w:tcPr>
            <w:tcW w:w="675" w:type="dxa"/>
            <w:tcBorders>
              <w:top w:val="nil"/>
              <w:left w:val="nil"/>
              <w:bottom w:val="nil"/>
            </w:tcBorders>
            <w:vAlign w:val="center"/>
          </w:tcPr>
          <w:p w14:paraId="32AB35DB"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6D3DD3E5"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77F6E103"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Good alignment with policies, procedures and guidelines</w:t>
            </w:r>
          </w:p>
        </w:tc>
        <w:tc>
          <w:tcPr>
            <w:tcW w:w="395" w:type="dxa"/>
            <w:vAlign w:val="center"/>
          </w:tcPr>
          <w:p w14:paraId="552334C9"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42ACF73C"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Good alignment with policies, procedures and guidelines</w:t>
            </w:r>
          </w:p>
        </w:tc>
      </w:tr>
      <w:tr w:rsidR="0094693E" w:rsidRPr="0094693E" w14:paraId="62C66515" w14:textId="77777777" w:rsidTr="008853E4">
        <w:trPr>
          <w:trHeight w:val="203"/>
        </w:trPr>
        <w:tc>
          <w:tcPr>
            <w:tcW w:w="675" w:type="dxa"/>
            <w:tcBorders>
              <w:top w:val="nil"/>
              <w:left w:val="nil"/>
              <w:bottom w:val="single" w:sz="4" w:space="0" w:color="auto"/>
            </w:tcBorders>
            <w:vAlign w:val="center"/>
          </w:tcPr>
          <w:p w14:paraId="0391FB20"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125BB346" w14:textId="77777777" w:rsidR="0094693E" w:rsidRPr="0094693E" w:rsidRDefault="0094693E" w:rsidP="0094693E">
            <w:pPr>
              <w:rPr>
                <w:rFonts w:ascii="Calibri" w:eastAsia="Calibri" w:hAnsi="Calibri" w:cs="Times New Roman"/>
                <w:sz w:val="18"/>
                <w:szCs w:val="20"/>
              </w:rPr>
            </w:pPr>
          </w:p>
        </w:tc>
        <w:tc>
          <w:tcPr>
            <w:tcW w:w="3857" w:type="dxa"/>
            <w:gridSpan w:val="6"/>
            <w:tcBorders>
              <w:bottom w:val="single" w:sz="4" w:space="0" w:color="auto"/>
            </w:tcBorders>
            <w:vAlign w:val="center"/>
          </w:tcPr>
          <w:p w14:paraId="62F94FB0"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 alignment with policies, procedures and guidelines</w:t>
            </w:r>
          </w:p>
        </w:tc>
        <w:tc>
          <w:tcPr>
            <w:tcW w:w="395" w:type="dxa"/>
            <w:tcBorders>
              <w:bottom w:val="single" w:sz="4" w:space="0" w:color="auto"/>
            </w:tcBorders>
            <w:vAlign w:val="center"/>
          </w:tcPr>
          <w:p w14:paraId="117309E8" w14:textId="77777777" w:rsidR="0094693E" w:rsidRPr="0094693E" w:rsidRDefault="0094693E" w:rsidP="0094693E">
            <w:pPr>
              <w:rPr>
                <w:rFonts w:ascii="Calibri" w:eastAsia="Calibri" w:hAnsi="Calibri" w:cs="Times New Roman"/>
                <w:sz w:val="18"/>
                <w:szCs w:val="20"/>
              </w:rPr>
            </w:pPr>
          </w:p>
        </w:tc>
        <w:tc>
          <w:tcPr>
            <w:tcW w:w="3889" w:type="dxa"/>
            <w:gridSpan w:val="6"/>
            <w:tcBorders>
              <w:bottom w:val="single" w:sz="4" w:space="0" w:color="auto"/>
            </w:tcBorders>
            <w:vAlign w:val="center"/>
          </w:tcPr>
          <w:p w14:paraId="054FD5B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 alignment with policies, procedures and guidelines</w:t>
            </w:r>
          </w:p>
        </w:tc>
      </w:tr>
      <w:tr w:rsidR="0094693E" w:rsidRPr="0094693E" w14:paraId="325DCEE9" w14:textId="77777777" w:rsidTr="008853E4">
        <w:tc>
          <w:tcPr>
            <w:tcW w:w="9242" w:type="dxa"/>
            <w:gridSpan w:val="15"/>
            <w:tcBorders>
              <w:left w:val="nil"/>
              <w:right w:val="nil"/>
            </w:tcBorders>
          </w:tcPr>
          <w:p w14:paraId="7020B8C8" w14:textId="77777777" w:rsidR="0094693E" w:rsidRPr="0094693E" w:rsidRDefault="0094693E" w:rsidP="0094693E">
            <w:pPr>
              <w:rPr>
                <w:rFonts w:ascii="Calibri" w:eastAsia="Calibri" w:hAnsi="Calibri" w:cs="Times New Roman"/>
                <w:b/>
                <w:sz w:val="10"/>
                <w:szCs w:val="10"/>
              </w:rPr>
            </w:pPr>
          </w:p>
        </w:tc>
      </w:tr>
      <w:tr w:rsidR="0094693E" w:rsidRPr="0094693E" w14:paraId="4A79F86B" w14:textId="77777777" w:rsidTr="0094693E">
        <w:tc>
          <w:tcPr>
            <w:tcW w:w="1951" w:type="dxa"/>
            <w:gridSpan w:val="3"/>
          </w:tcPr>
          <w:p w14:paraId="53D79D08"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11B01453"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2B087484"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7E6AC6EA"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tcPr>
          <w:p w14:paraId="615DEC7A"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3"/>
            <w:shd w:val="clear" w:color="auto" w:fill="DDD9C3"/>
          </w:tcPr>
          <w:p w14:paraId="6B45ECB1"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74964379"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43A77EDB"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0BBA61D1"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084742A1"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30D3DAB4"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443BF038"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Indicate where you believe you rate above.</w:t>
      </w:r>
    </w:p>
    <w:p w14:paraId="4A7B7BE5"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7E4CDB13" w14:textId="77777777" w:rsidR="0094693E" w:rsidRDefault="0094693E" w:rsidP="0094693E">
      <w:pPr>
        <w:spacing w:after="120"/>
        <w:rPr>
          <w:rFonts w:ascii="Calibri" w:eastAsia="Calibri" w:hAnsi="Calibri" w:cs="Times New Roman"/>
          <w:kern w:val="0"/>
          <w:sz w:val="20"/>
          <w:szCs w:val="22"/>
          <w14:ligatures w14:val="none"/>
        </w:rPr>
      </w:pPr>
    </w:p>
    <w:p w14:paraId="3BFDFD06" w14:textId="77777777" w:rsidR="00E96B84" w:rsidRPr="0094693E" w:rsidRDefault="00E96B84" w:rsidP="0094693E">
      <w:pPr>
        <w:spacing w:after="120"/>
        <w:rPr>
          <w:rFonts w:ascii="Calibri" w:eastAsia="Calibri" w:hAnsi="Calibri" w:cs="Times New Roman"/>
          <w:kern w:val="0"/>
          <w:sz w:val="20"/>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94693E" w:rsidRPr="0094693E" w14:paraId="18F56FA1" w14:textId="77777777" w:rsidTr="008853E4">
        <w:tc>
          <w:tcPr>
            <w:tcW w:w="9242" w:type="dxa"/>
            <w:gridSpan w:val="15"/>
            <w:tcBorders>
              <w:top w:val="nil"/>
              <w:left w:val="nil"/>
              <w:right w:val="nil"/>
            </w:tcBorders>
          </w:tcPr>
          <w:p w14:paraId="772FE84A"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PI 5.</w:t>
            </w:r>
            <w:r w:rsidRPr="0094693E">
              <w:rPr>
                <w:rFonts w:ascii="Calibri" w:eastAsia="Calibri" w:hAnsi="Calibri" w:cs="Times New Roman"/>
                <w:sz w:val="20"/>
              </w:rPr>
              <w:t xml:space="preserve"> </w:t>
            </w:r>
            <w:r w:rsidRPr="0094693E">
              <w:rPr>
                <w:rFonts w:ascii="Calibri" w:eastAsia="Calibri" w:hAnsi="Calibri" w:cs="Times New Roman"/>
                <w:b/>
                <w:i/>
                <w:sz w:val="20"/>
              </w:rPr>
              <w:t>Policies, procedures and guidelines on the use of technology enhanced learning are well communicated and integrated into processes and systems.</w:t>
            </w:r>
          </w:p>
          <w:p w14:paraId="657D74C4" w14:textId="77777777" w:rsidR="00F50998" w:rsidRPr="0094693E" w:rsidRDefault="00F50998" w:rsidP="0094693E">
            <w:pPr>
              <w:rPr>
                <w:rFonts w:ascii="Calibri" w:eastAsia="Calibri" w:hAnsi="Calibri" w:cs="Times New Roman"/>
                <w:sz w:val="10"/>
                <w:szCs w:val="10"/>
              </w:rPr>
            </w:pPr>
          </w:p>
        </w:tc>
      </w:tr>
      <w:tr w:rsidR="0094693E" w:rsidRPr="0094693E" w14:paraId="53C55530" w14:textId="77777777" w:rsidTr="008853E4">
        <w:tc>
          <w:tcPr>
            <w:tcW w:w="675" w:type="dxa"/>
            <w:tcBorders>
              <w:left w:val="nil"/>
              <w:bottom w:val="nil"/>
              <w:right w:val="single" w:sz="4" w:space="0" w:color="auto"/>
            </w:tcBorders>
          </w:tcPr>
          <w:p w14:paraId="1AC82099" w14:textId="77777777" w:rsidR="0094693E" w:rsidRPr="0094693E" w:rsidRDefault="0094693E" w:rsidP="0094693E">
            <w:pPr>
              <w:rPr>
                <w:rFonts w:ascii="Calibri" w:eastAsia="Calibri" w:hAnsi="Calibri" w:cs="Times New Roman"/>
                <w:sz w:val="18"/>
              </w:rPr>
            </w:pPr>
          </w:p>
        </w:tc>
        <w:tc>
          <w:tcPr>
            <w:tcW w:w="4283" w:type="dxa"/>
            <w:gridSpan w:val="7"/>
            <w:tcBorders>
              <w:left w:val="single" w:sz="4" w:space="0" w:color="auto"/>
            </w:tcBorders>
          </w:tcPr>
          <w:p w14:paraId="0A974E66"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Communicated</w:t>
            </w:r>
          </w:p>
        </w:tc>
        <w:tc>
          <w:tcPr>
            <w:tcW w:w="4284" w:type="dxa"/>
            <w:gridSpan w:val="7"/>
          </w:tcPr>
          <w:p w14:paraId="69A75719"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Integrated</w:t>
            </w:r>
          </w:p>
        </w:tc>
      </w:tr>
      <w:tr w:rsidR="0094693E" w:rsidRPr="0094693E" w14:paraId="15DE1F06" w14:textId="77777777" w:rsidTr="008853E4">
        <w:trPr>
          <w:trHeight w:val="55"/>
        </w:trPr>
        <w:tc>
          <w:tcPr>
            <w:tcW w:w="675" w:type="dxa"/>
            <w:tcBorders>
              <w:top w:val="nil"/>
              <w:left w:val="nil"/>
              <w:bottom w:val="nil"/>
            </w:tcBorders>
            <w:vAlign w:val="center"/>
          </w:tcPr>
          <w:p w14:paraId="5461FCFC"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4E3334A0"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D76B93E"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communicated</w:t>
            </w:r>
          </w:p>
        </w:tc>
        <w:tc>
          <w:tcPr>
            <w:tcW w:w="395" w:type="dxa"/>
            <w:vAlign w:val="center"/>
          </w:tcPr>
          <w:p w14:paraId="6EAD2E34"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04D260F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integrated</w:t>
            </w:r>
          </w:p>
        </w:tc>
      </w:tr>
      <w:tr w:rsidR="0094693E" w:rsidRPr="0094693E" w14:paraId="45EFE4D2" w14:textId="77777777" w:rsidTr="008853E4">
        <w:trPr>
          <w:trHeight w:val="82"/>
        </w:trPr>
        <w:tc>
          <w:tcPr>
            <w:tcW w:w="675" w:type="dxa"/>
            <w:tcBorders>
              <w:top w:val="nil"/>
              <w:left w:val="nil"/>
              <w:bottom w:val="nil"/>
            </w:tcBorders>
            <w:vAlign w:val="center"/>
          </w:tcPr>
          <w:p w14:paraId="0558ED5E"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3F96EDDD"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C30126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Poorly communicated</w:t>
            </w:r>
          </w:p>
        </w:tc>
        <w:tc>
          <w:tcPr>
            <w:tcW w:w="395" w:type="dxa"/>
            <w:vAlign w:val="center"/>
          </w:tcPr>
          <w:p w14:paraId="7B3EA818"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2DC3A72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Poorly integrated</w:t>
            </w:r>
          </w:p>
        </w:tc>
      </w:tr>
      <w:tr w:rsidR="0094693E" w:rsidRPr="0094693E" w14:paraId="07E3C5B2" w14:textId="77777777" w:rsidTr="008853E4">
        <w:trPr>
          <w:trHeight w:val="141"/>
        </w:trPr>
        <w:tc>
          <w:tcPr>
            <w:tcW w:w="675" w:type="dxa"/>
            <w:tcBorders>
              <w:top w:val="nil"/>
              <w:left w:val="nil"/>
              <w:bottom w:val="nil"/>
            </w:tcBorders>
            <w:vAlign w:val="center"/>
          </w:tcPr>
          <w:p w14:paraId="1F2A36D7"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318694D2"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308176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Moderately communicated</w:t>
            </w:r>
          </w:p>
        </w:tc>
        <w:tc>
          <w:tcPr>
            <w:tcW w:w="395" w:type="dxa"/>
            <w:vAlign w:val="center"/>
          </w:tcPr>
          <w:p w14:paraId="38769F76"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39D051ED"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Moderately integrated</w:t>
            </w:r>
          </w:p>
        </w:tc>
      </w:tr>
      <w:tr w:rsidR="0094693E" w:rsidRPr="0094693E" w14:paraId="0CF84EE0" w14:textId="77777777" w:rsidTr="008853E4">
        <w:trPr>
          <w:trHeight w:val="202"/>
        </w:trPr>
        <w:tc>
          <w:tcPr>
            <w:tcW w:w="675" w:type="dxa"/>
            <w:tcBorders>
              <w:top w:val="nil"/>
              <w:left w:val="nil"/>
              <w:bottom w:val="nil"/>
            </w:tcBorders>
            <w:vAlign w:val="center"/>
          </w:tcPr>
          <w:p w14:paraId="4823F3E9"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26511EF8"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11DC41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Substantially communicated</w:t>
            </w:r>
          </w:p>
        </w:tc>
        <w:tc>
          <w:tcPr>
            <w:tcW w:w="395" w:type="dxa"/>
            <w:vAlign w:val="center"/>
          </w:tcPr>
          <w:p w14:paraId="3DF8A8CE"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0770C9B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Substantially integrated</w:t>
            </w:r>
          </w:p>
        </w:tc>
      </w:tr>
      <w:tr w:rsidR="0094693E" w:rsidRPr="0094693E" w14:paraId="478E1A4B" w14:textId="77777777" w:rsidTr="008853E4">
        <w:trPr>
          <w:trHeight w:val="119"/>
        </w:trPr>
        <w:tc>
          <w:tcPr>
            <w:tcW w:w="675" w:type="dxa"/>
            <w:tcBorders>
              <w:top w:val="nil"/>
              <w:left w:val="nil"/>
              <w:bottom w:val="single" w:sz="4" w:space="0" w:color="auto"/>
            </w:tcBorders>
            <w:vAlign w:val="center"/>
          </w:tcPr>
          <w:p w14:paraId="2CF69A7A"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0B910F84" w14:textId="77777777" w:rsidR="0094693E" w:rsidRPr="0094693E" w:rsidRDefault="0094693E" w:rsidP="0094693E">
            <w:pPr>
              <w:rPr>
                <w:rFonts w:ascii="Calibri" w:eastAsia="Calibri" w:hAnsi="Calibri" w:cs="Times New Roman"/>
                <w:sz w:val="18"/>
                <w:szCs w:val="20"/>
              </w:rPr>
            </w:pPr>
          </w:p>
        </w:tc>
        <w:tc>
          <w:tcPr>
            <w:tcW w:w="3857" w:type="dxa"/>
            <w:gridSpan w:val="6"/>
            <w:tcBorders>
              <w:bottom w:val="single" w:sz="4" w:space="0" w:color="auto"/>
            </w:tcBorders>
            <w:vAlign w:val="center"/>
          </w:tcPr>
          <w:p w14:paraId="570D0295"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Widely communicated</w:t>
            </w:r>
          </w:p>
        </w:tc>
        <w:tc>
          <w:tcPr>
            <w:tcW w:w="395" w:type="dxa"/>
            <w:tcBorders>
              <w:bottom w:val="single" w:sz="4" w:space="0" w:color="auto"/>
            </w:tcBorders>
            <w:vAlign w:val="center"/>
          </w:tcPr>
          <w:p w14:paraId="292900D9" w14:textId="77777777" w:rsidR="0094693E" w:rsidRPr="0094693E" w:rsidRDefault="0094693E" w:rsidP="0094693E">
            <w:pPr>
              <w:rPr>
                <w:rFonts w:ascii="Calibri" w:eastAsia="Calibri" w:hAnsi="Calibri" w:cs="Times New Roman"/>
                <w:sz w:val="18"/>
                <w:szCs w:val="20"/>
              </w:rPr>
            </w:pPr>
          </w:p>
        </w:tc>
        <w:tc>
          <w:tcPr>
            <w:tcW w:w="3889" w:type="dxa"/>
            <w:gridSpan w:val="6"/>
            <w:tcBorders>
              <w:bottom w:val="single" w:sz="4" w:space="0" w:color="auto"/>
            </w:tcBorders>
            <w:vAlign w:val="center"/>
          </w:tcPr>
          <w:p w14:paraId="25123BD5"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Fully integrated</w:t>
            </w:r>
          </w:p>
        </w:tc>
      </w:tr>
      <w:tr w:rsidR="0094693E" w:rsidRPr="0094693E" w14:paraId="03A5C6AD" w14:textId="77777777" w:rsidTr="008853E4">
        <w:tc>
          <w:tcPr>
            <w:tcW w:w="9242" w:type="dxa"/>
            <w:gridSpan w:val="15"/>
            <w:tcBorders>
              <w:left w:val="nil"/>
              <w:right w:val="nil"/>
            </w:tcBorders>
          </w:tcPr>
          <w:p w14:paraId="319386C3" w14:textId="77777777" w:rsidR="0094693E" w:rsidRPr="0094693E" w:rsidRDefault="0094693E" w:rsidP="0094693E">
            <w:pPr>
              <w:rPr>
                <w:rFonts w:ascii="Calibri" w:eastAsia="Calibri" w:hAnsi="Calibri" w:cs="Times New Roman"/>
                <w:b/>
                <w:sz w:val="10"/>
                <w:szCs w:val="10"/>
              </w:rPr>
            </w:pPr>
          </w:p>
        </w:tc>
      </w:tr>
      <w:tr w:rsidR="0094693E" w:rsidRPr="0094693E" w14:paraId="5F7F3543" w14:textId="77777777" w:rsidTr="0094693E">
        <w:tc>
          <w:tcPr>
            <w:tcW w:w="1951" w:type="dxa"/>
            <w:gridSpan w:val="3"/>
          </w:tcPr>
          <w:p w14:paraId="09C39A8A"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300C62BF"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6634FF38"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1A2FEC46"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tcPr>
          <w:p w14:paraId="3B88069B"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3"/>
            <w:shd w:val="clear" w:color="auto" w:fill="DDD9C3"/>
          </w:tcPr>
          <w:p w14:paraId="6C724598"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76E4B786"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3F6191AE"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1D1E9FBF"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3AE32C91"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383189C6"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2E2B3E5B"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Indicate where you believe you rate above.</w:t>
      </w:r>
    </w:p>
    <w:p w14:paraId="4C03FBEE"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4FE4AF41" w14:textId="77777777" w:rsidR="0094693E" w:rsidRDefault="0094693E" w:rsidP="0094693E">
      <w:pPr>
        <w:spacing w:after="120"/>
        <w:rPr>
          <w:rFonts w:ascii="Calibri" w:eastAsia="Calibri" w:hAnsi="Calibri" w:cs="Times New Roman"/>
          <w:kern w:val="0"/>
          <w:sz w:val="18"/>
          <w:szCs w:val="22"/>
          <w14:ligatures w14:val="none"/>
        </w:rPr>
      </w:pPr>
    </w:p>
    <w:p w14:paraId="5981E4D8" w14:textId="77777777" w:rsidR="00E96B84" w:rsidRDefault="00E96B84" w:rsidP="0094693E">
      <w:pPr>
        <w:spacing w:after="120"/>
        <w:rPr>
          <w:rFonts w:ascii="Calibri" w:eastAsia="Calibri" w:hAnsi="Calibri" w:cs="Times New Roman"/>
          <w:kern w:val="0"/>
          <w:sz w:val="18"/>
          <w:szCs w:val="22"/>
          <w14:ligatures w14:val="none"/>
        </w:rPr>
      </w:pPr>
    </w:p>
    <w:p w14:paraId="18C50A14" w14:textId="77777777" w:rsidR="008926B2" w:rsidRPr="0094693E" w:rsidRDefault="008926B2" w:rsidP="0094693E">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94693E" w:rsidRPr="0094693E" w14:paraId="6D8C2215" w14:textId="77777777" w:rsidTr="008853E4">
        <w:tc>
          <w:tcPr>
            <w:tcW w:w="9242" w:type="dxa"/>
            <w:gridSpan w:val="15"/>
            <w:tcBorders>
              <w:top w:val="nil"/>
              <w:left w:val="nil"/>
              <w:right w:val="nil"/>
            </w:tcBorders>
          </w:tcPr>
          <w:p w14:paraId="132429A2" w14:textId="77777777" w:rsidR="0094693E" w:rsidRPr="0094693E" w:rsidRDefault="0094693E" w:rsidP="0094693E">
            <w:pPr>
              <w:rPr>
                <w:rFonts w:ascii="Calibri" w:eastAsia="Calibri" w:hAnsi="Calibri" w:cs="Times New Roman"/>
                <w:b/>
                <w:i/>
                <w:sz w:val="20"/>
              </w:rPr>
            </w:pPr>
            <w:r w:rsidRPr="0094693E">
              <w:rPr>
                <w:rFonts w:ascii="Calibri" w:eastAsia="Calibri" w:hAnsi="Calibri" w:cs="Times New Roman"/>
                <w:b/>
                <w:sz w:val="20"/>
              </w:rPr>
              <w:lastRenderedPageBreak/>
              <w:t>PI 6.</w:t>
            </w:r>
            <w:r w:rsidRPr="0094693E">
              <w:rPr>
                <w:rFonts w:ascii="Calibri" w:eastAsia="Calibri" w:hAnsi="Calibri" w:cs="Times New Roman"/>
                <w:sz w:val="20"/>
              </w:rPr>
              <w:t xml:space="preserve"> </w:t>
            </w:r>
            <w:r w:rsidRPr="0094693E">
              <w:rPr>
                <w:rFonts w:ascii="Calibri" w:eastAsia="Calibri" w:hAnsi="Calibri" w:cs="Times New Roman"/>
                <w:b/>
                <w:i/>
                <w:sz w:val="20"/>
              </w:rPr>
              <w:t>The institution has established mechanisms for the governance of technology enhanced learning that include representation from key stakeholders.</w:t>
            </w:r>
          </w:p>
          <w:p w14:paraId="6D5DD73C" w14:textId="77777777" w:rsidR="0094693E" w:rsidRPr="0094693E" w:rsidRDefault="0094693E" w:rsidP="0094693E">
            <w:pPr>
              <w:rPr>
                <w:rFonts w:ascii="Calibri" w:eastAsia="Calibri" w:hAnsi="Calibri" w:cs="Times New Roman"/>
                <w:bCs/>
                <w:i/>
                <w:sz w:val="10"/>
                <w:szCs w:val="10"/>
              </w:rPr>
            </w:pPr>
          </w:p>
          <w:p w14:paraId="4416F928" w14:textId="77777777" w:rsidR="0094693E" w:rsidRPr="0094693E" w:rsidRDefault="0094693E" w:rsidP="0094693E">
            <w:pPr>
              <w:ind w:left="313"/>
              <w:rPr>
                <w:rFonts w:ascii="Calibri" w:eastAsia="Calibri" w:hAnsi="Calibri" w:cs="Times New Roman"/>
                <w:bCs/>
                <w:i/>
                <w:sz w:val="20"/>
              </w:rPr>
            </w:pPr>
            <w:r w:rsidRPr="0094693E">
              <w:rPr>
                <w:rFonts w:ascii="Calibri" w:eastAsia="Calibri" w:hAnsi="Calibri" w:cs="Times New Roman"/>
                <w:bCs/>
                <w:i/>
                <w:sz w:val="20"/>
              </w:rPr>
              <w:t>Note: For areas related to support please refer to Benchmark 5</w:t>
            </w:r>
          </w:p>
          <w:p w14:paraId="40613DC9" w14:textId="77777777" w:rsidR="0094693E" w:rsidRPr="0094693E" w:rsidRDefault="0094693E" w:rsidP="0094693E">
            <w:pPr>
              <w:ind w:left="313"/>
              <w:rPr>
                <w:rFonts w:ascii="Calibri" w:eastAsia="Calibri" w:hAnsi="Calibri" w:cs="Times New Roman"/>
                <w:bCs/>
                <w:sz w:val="10"/>
                <w:szCs w:val="10"/>
              </w:rPr>
            </w:pPr>
          </w:p>
        </w:tc>
      </w:tr>
      <w:tr w:rsidR="0094693E" w:rsidRPr="0094693E" w14:paraId="3D04674E" w14:textId="77777777" w:rsidTr="008853E4">
        <w:tc>
          <w:tcPr>
            <w:tcW w:w="675" w:type="dxa"/>
            <w:tcBorders>
              <w:left w:val="nil"/>
              <w:bottom w:val="nil"/>
              <w:right w:val="single" w:sz="4" w:space="0" w:color="auto"/>
            </w:tcBorders>
          </w:tcPr>
          <w:p w14:paraId="34046635" w14:textId="77777777" w:rsidR="0094693E" w:rsidRPr="0094693E" w:rsidRDefault="0094693E" w:rsidP="0094693E">
            <w:pPr>
              <w:rPr>
                <w:rFonts w:ascii="Calibri" w:eastAsia="Calibri" w:hAnsi="Calibri" w:cs="Times New Roman"/>
                <w:sz w:val="18"/>
              </w:rPr>
            </w:pPr>
          </w:p>
        </w:tc>
        <w:tc>
          <w:tcPr>
            <w:tcW w:w="4283" w:type="dxa"/>
            <w:gridSpan w:val="7"/>
            <w:tcBorders>
              <w:left w:val="single" w:sz="4" w:space="0" w:color="auto"/>
            </w:tcBorders>
          </w:tcPr>
          <w:p w14:paraId="27D1CC5B"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 xml:space="preserve">Governance </w:t>
            </w:r>
          </w:p>
        </w:tc>
        <w:tc>
          <w:tcPr>
            <w:tcW w:w="4284" w:type="dxa"/>
            <w:gridSpan w:val="7"/>
          </w:tcPr>
          <w:p w14:paraId="36999560"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Stakeholder representation</w:t>
            </w:r>
          </w:p>
        </w:tc>
      </w:tr>
      <w:tr w:rsidR="0094693E" w:rsidRPr="0094693E" w14:paraId="3F244317" w14:textId="77777777" w:rsidTr="008853E4">
        <w:trPr>
          <w:trHeight w:val="112"/>
        </w:trPr>
        <w:tc>
          <w:tcPr>
            <w:tcW w:w="675" w:type="dxa"/>
            <w:tcBorders>
              <w:top w:val="nil"/>
              <w:left w:val="nil"/>
              <w:bottom w:val="nil"/>
            </w:tcBorders>
            <w:vAlign w:val="center"/>
          </w:tcPr>
          <w:p w14:paraId="6CFBF699"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19302E91"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6877223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 governance</w:t>
            </w:r>
          </w:p>
        </w:tc>
        <w:tc>
          <w:tcPr>
            <w:tcW w:w="395" w:type="dxa"/>
            <w:vAlign w:val="center"/>
          </w:tcPr>
          <w:p w14:paraId="3D680134"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5A02F95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None</w:t>
            </w:r>
          </w:p>
        </w:tc>
      </w:tr>
      <w:tr w:rsidR="0094693E" w:rsidRPr="0094693E" w14:paraId="235C5F5C" w14:textId="77777777" w:rsidTr="008853E4">
        <w:trPr>
          <w:trHeight w:val="172"/>
        </w:trPr>
        <w:tc>
          <w:tcPr>
            <w:tcW w:w="675" w:type="dxa"/>
            <w:tcBorders>
              <w:top w:val="nil"/>
              <w:left w:val="nil"/>
              <w:bottom w:val="nil"/>
            </w:tcBorders>
            <w:vAlign w:val="center"/>
          </w:tcPr>
          <w:p w14:paraId="6D2EA3F1"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3154458B"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08FCBC0B"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Planning for governance</w:t>
            </w:r>
          </w:p>
        </w:tc>
        <w:tc>
          <w:tcPr>
            <w:tcW w:w="395" w:type="dxa"/>
            <w:vAlign w:val="center"/>
          </w:tcPr>
          <w:p w14:paraId="62C69D9A"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7899123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Limited</w:t>
            </w:r>
          </w:p>
        </w:tc>
      </w:tr>
      <w:tr w:rsidR="0094693E" w:rsidRPr="0094693E" w14:paraId="588DACC0" w14:textId="77777777" w:rsidTr="008853E4">
        <w:trPr>
          <w:trHeight w:val="76"/>
        </w:trPr>
        <w:tc>
          <w:tcPr>
            <w:tcW w:w="675" w:type="dxa"/>
            <w:tcBorders>
              <w:top w:val="nil"/>
              <w:left w:val="nil"/>
              <w:bottom w:val="nil"/>
            </w:tcBorders>
            <w:vAlign w:val="center"/>
          </w:tcPr>
          <w:p w14:paraId="29C319AD"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3CBCBFBD"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301490D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Immature</w:t>
            </w:r>
          </w:p>
        </w:tc>
        <w:tc>
          <w:tcPr>
            <w:tcW w:w="395" w:type="dxa"/>
            <w:vAlign w:val="center"/>
          </w:tcPr>
          <w:p w14:paraId="2005B0D9"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155E2A6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w:t>
            </w:r>
          </w:p>
        </w:tc>
      </w:tr>
      <w:tr w:rsidR="0094693E" w:rsidRPr="0094693E" w14:paraId="2D50C6BC" w14:textId="77777777" w:rsidTr="008853E4">
        <w:trPr>
          <w:trHeight w:val="55"/>
        </w:trPr>
        <w:tc>
          <w:tcPr>
            <w:tcW w:w="675" w:type="dxa"/>
            <w:tcBorders>
              <w:top w:val="nil"/>
              <w:left w:val="nil"/>
              <w:bottom w:val="nil"/>
            </w:tcBorders>
            <w:vAlign w:val="center"/>
          </w:tcPr>
          <w:p w14:paraId="4E291AD7"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19F782D3"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47628E8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Established but maturing</w:t>
            </w:r>
          </w:p>
        </w:tc>
        <w:tc>
          <w:tcPr>
            <w:tcW w:w="395" w:type="dxa"/>
            <w:vAlign w:val="center"/>
          </w:tcPr>
          <w:p w14:paraId="2B029B86"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1E152C4A"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Substantial</w:t>
            </w:r>
          </w:p>
        </w:tc>
      </w:tr>
      <w:tr w:rsidR="0094693E" w:rsidRPr="0094693E" w14:paraId="6D5B51E4" w14:textId="77777777" w:rsidTr="008853E4">
        <w:trPr>
          <w:trHeight w:val="55"/>
        </w:trPr>
        <w:tc>
          <w:tcPr>
            <w:tcW w:w="675" w:type="dxa"/>
            <w:tcBorders>
              <w:top w:val="nil"/>
              <w:left w:val="nil"/>
              <w:bottom w:val="single" w:sz="4" w:space="0" w:color="auto"/>
            </w:tcBorders>
            <w:vAlign w:val="center"/>
          </w:tcPr>
          <w:p w14:paraId="0EE4E873"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7EB6488F" w14:textId="77777777" w:rsidR="0094693E" w:rsidRPr="0094693E" w:rsidRDefault="0094693E" w:rsidP="0094693E">
            <w:pPr>
              <w:rPr>
                <w:rFonts w:ascii="Calibri" w:eastAsia="Calibri" w:hAnsi="Calibri" w:cs="Times New Roman"/>
                <w:sz w:val="18"/>
                <w:szCs w:val="20"/>
              </w:rPr>
            </w:pPr>
          </w:p>
        </w:tc>
        <w:tc>
          <w:tcPr>
            <w:tcW w:w="3857" w:type="dxa"/>
            <w:gridSpan w:val="6"/>
            <w:tcBorders>
              <w:bottom w:val="single" w:sz="4" w:space="0" w:color="auto"/>
            </w:tcBorders>
            <w:vAlign w:val="center"/>
          </w:tcPr>
          <w:p w14:paraId="320A8C69"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Well established and mature</w:t>
            </w:r>
          </w:p>
        </w:tc>
        <w:tc>
          <w:tcPr>
            <w:tcW w:w="395" w:type="dxa"/>
            <w:tcBorders>
              <w:bottom w:val="single" w:sz="4" w:space="0" w:color="auto"/>
            </w:tcBorders>
            <w:vAlign w:val="center"/>
          </w:tcPr>
          <w:p w14:paraId="59B978BA" w14:textId="77777777" w:rsidR="0094693E" w:rsidRPr="0094693E" w:rsidRDefault="0094693E" w:rsidP="0094693E">
            <w:pPr>
              <w:rPr>
                <w:rFonts w:ascii="Calibri" w:eastAsia="Calibri" w:hAnsi="Calibri" w:cs="Times New Roman"/>
                <w:sz w:val="18"/>
                <w:szCs w:val="20"/>
              </w:rPr>
            </w:pPr>
          </w:p>
        </w:tc>
        <w:tc>
          <w:tcPr>
            <w:tcW w:w="3889" w:type="dxa"/>
            <w:gridSpan w:val="6"/>
            <w:tcBorders>
              <w:bottom w:val="single" w:sz="4" w:space="0" w:color="auto"/>
            </w:tcBorders>
            <w:vAlign w:val="center"/>
          </w:tcPr>
          <w:p w14:paraId="3B59569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w:t>
            </w:r>
          </w:p>
        </w:tc>
      </w:tr>
      <w:tr w:rsidR="0094693E" w:rsidRPr="0094693E" w14:paraId="2FA278CB" w14:textId="77777777" w:rsidTr="008853E4">
        <w:tc>
          <w:tcPr>
            <w:tcW w:w="9242" w:type="dxa"/>
            <w:gridSpan w:val="15"/>
            <w:tcBorders>
              <w:left w:val="nil"/>
              <w:right w:val="nil"/>
            </w:tcBorders>
          </w:tcPr>
          <w:p w14:paraId="636187C5" w14:textId="77777777" w:rsidR="0094693E" w:rsidRPr="0094693E" w:rsidRDefault="0094693E" w:rsidP="0094693E">
            <w:pPr>
              <w:rPr>
                <w:rFonts w:ascii="Calibri" w:eastAsia="Calibri" w:hAnsi="Calibri" w:cs="Times New Roman"/>
                <w:b/>
                <w:sz w:val="12"/>
                <w:szCs w:val="20"/>
              </w:rPr>
            </w:pPr>
          </w:p>
        </w:tc>
      </w:tr>
      <w:tr w:rsidR="0094693E" w:rsidRPr="0094693E" w14:paraId="19C46825" w14:textId="77777777" w:rsidTr="0094693E">
        <w:trPr>
          <w:trHeight w:val="230"/>
        </w:trPr>
        <w:tc>
          <w:tcPr>
            <w:tcW w:w="1951" w:type="dxa"/>
            <w:gridSpan w:val="3"/>
          </w:tcPr>
          <w:p w14:paraId="0700D0A0"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45504B8A"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346EB690"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165E8C74"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tcPr>
          <w:p w14:paraId="443F0553"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3"/>
            <w:shd w:val="clear" w:color="auto" w:fill="DDD9C3"/>
          </w:tcPr>
          <w:p w14:paraId="40BC0A0F"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08DAB12D"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48CBC903"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4CEB64BC"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7D8468AB"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5BB0694C"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1EDC1D9F"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Indicate where you believe you rate above.</w:t>
      </w:r>
    </w:p>
    <w:p w14:paraId="7D692FDB"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475DCF42" w14:textId="77777777" w:rsidR="0094693E" w:rsidRDefault="0094693E" w:rsidP="0094693E">
      <w:pPr>
        <w:spacing w:after="120"/>
        <w:rPr>
          <w:rFonts w:ascii="Calibri" w:eastAsia="Calibri" w:hAnsi="Calibri" w:cs="Times New Roman"/>
          <w:b/>
          <w:kern w:val="0"/>
          <w:sz w:val="20"/>
          <w:szCs w:val="22"/>
          <w14:ligatures w14:val="none"/>
        </w:rPr>
      </w:pPr>
    </w:p>
    <w:p w14:paraId="78A4AA30" w14:textId="77777777" w:rsidR="00E96B84" w:rsidRPr="0094693E" w:rsidRDefault="00E96B84" w:rsidP="0094693E">
      <w:pPr>
        <w:spacing w:after="120"/>
        <w:rPr>
          <w:rFonts w:ascii="Calibri" w:eastAsia="Calibri" w:hAnsi="Calibri" w:cs="Times New Roman"/>
          <w:b/>
          <w:kern w:val="0"/>
          <w:sz w:val="20"/>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94693E" w:rsidRPr="0094693E" w14:paraId="0BFD6A5D" w14:textId="77777777" w:rsidTr="008853E4">
        <w:tc>
          <w:tcPr>
            <w:tcW w:w="9242" w:type="dxa"/>
            <w:gridSpan w:val="15"/>
            <w:tcBorders>
              <w:top w:val="nil"/>
              <w:left w:val="nil"/>
              <w:right w:val="nil"/>
            </w:tcBorders>
          </w:tcPr>
          <w:p w14:paraId="67F3449D"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PI 7.</w:t>
            </w:r>
            <w:r w:rsidRPr="0094693E">
              <w:rPr>
                <w:rFonts w:ascii="Calibri" w:eastAsia="Calibri" w:hAnsi="Calibri" w:cs="Times New Roman"/>
                <w:sz w:val="20"/>
              </w:rPr>
              <w:t xml:space="preserve"> </w:t>
            </w:r>
            <w:r w:rsidRPr="0094693E">
              <w:rPr>
                <w:rFonts w:ascii="Calibri" w:eastAsia="Calibri" w:hAnsi="Calibri" w:cs="Times New Roman"/>
                <w:b/>
                <w:i/>
                <w:sz w:val="20"/>
              </w:rPr>
              <w:t>Authority and responsibility for the operational management of the technologies used to enhance learning and teaching are clearly articulated.</w:t>
            </w:r>
          </w:p>
          <w:p w14:paraId="74E4E3A0" w14:textId="77777777" w:rsidR="00F50998" w:rsidRPr="0094693E" w:rsidRDefault="00F50998" w:rsidP="0094693E">
            <w:pPr>
              <w:rPr>
                <w:rFonts w:ascii="Calibri" w:eastAsia="Calibri" w:hAnsi="Calibri" w:cs="Times New Roman"/>
                <w:sz w:val="10"/>
                <w:szCs w:val="10"/>
              </w:rPr>
            </w:pPr>
          </w:p>
        </w:tc>
      </w:tr>
      <w:tr w:rsidR="0094693E" w:rsidRPr="0094693E" w14:paraId="35810371" w14:textId="77777777" w:rsidTr="008853E4">
        <w:tc>
          <w:tcPr>
            <w:tcW w:w="675" w:type="dxa"/>
            <w:tcBorders>
              <w:left w:val="nil"/>
              <w:bottom w:val="nil"/>
              <w:right w:val="single" w:sz="4" w:space="0" w:color="auto"/>
            </w:tcBorders>
          </w:tcPr>
          <w:p w14:paraId="13E6215E" w14:textId="77777777" w:rsidR="0094693E" w:rsidRPr="0094693E" w:rsidRDefault="0094693E" w:rsidP="0094693E">
            <w:pPr>
              <w:rPr>
                <w:rFonts w:ascii="Calibri" w:eastAsia="Calibri" w:hAnsi="Calibri" w:cs="Times New Roman"/>
                <w:sz w:val="18"/>
              </w:rPr>
            </w:pPr>
          </w:p>
        </w:tc>
        <w:tc>
          <w:tcPr>
            <w:tcW w:w="4283" w:type="dxa"/>
            <w:gridSpan w:val="7"/>
            <w:tcBorders>
              <w:left w:val="single" w:sz="4" w:space="0" w:color="auto"/>
            </w:tcBorders>
          </w:tcPr>
          <w:p w14:paraId="7E9AD3BC"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Authority and responsibility</w:t>
            </w:r>
          </w:p>
        </w:tc>
        <w:tc>
          <w:tcPr>
            <w:tcW w:w="4284" w:type="dxa"/>
            <w:gridSpan w:val="7"/>
          </w:tcPr>
          <w:p w14:paraId="14B9C32B"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Clearly articulated</w:t>
            </w:r>
          </w:p>
        </w:tc>
      </w:tr>
      <w:tr w:rsidR="0094693E" w:rsidRPr="0094693E" w14:paraId="352E85D3" w14:textId="77777777" w:rsidTr="008853E4">
        <w:trPr>
          <w:trHeight w:val="287"/>
        </w:trPr>
        <w:tc>
          <w:tcPr>
            <w:tcW w:w="675" w:type="dxa"/>
            <w:tcBorders>
              <w:top w:val="nil"/>
              <w:left w:val="nil"/>
              <w:bottom w:val="nil"/>
            </w:tcBorders>
            <w:vAlign w:val="center"/>
          </w:tcPr>
          <w:p w14:paraId="316DD015"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5CD47AC9"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5E7763F5"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Non-existent</w:t>
            </w:r>
          </w:p>
        </w:tc>
        <w:tc>
          <w:tcPr>
            <w:tcW w:w="395" w:type="dxa"/>
            <w:vAlign w:val="center"/>
          </w:tcPr>
          <w:p w14:paraId="2542A046"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080B50FC"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articulated</w:t>
            </w:r>
          </w:p>
        </w:tc>
      </w:tr>
      <w:tr w:rsidR="0094693E" w:rsidRPr="0094693E" w14:paraId="67E5155C" w14:textId="77777777" w:rsidTr="008853E4">
        <w:trPr>
          <w:trHeight w:val="287"/>
        </w:trPr>
        <w:tc>
          <w:tcPr>
            <w:tcW w:w="675" w:type="dxa"/>
            <w:tcBorders>
              <w:top w:val="nil"/>
              <w:left w:val="nil"/>
              <w:bottom w:val="nil"/>
            </w:tcBorders>
            <w:vAlign w:val="center"/>
          </w:tcPr>
          <w:p w14:paraId="54D0C4EB"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681F6055"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6BF8B7A"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well established or defined</w:t>
            </w:r>
          </w:p>
        </w:tc>
        <w:tc>
          <w:tcPr>
            <w:tcW w:w="395" w:type="dxa"/>
            <w:vAlign w:val="center"/>
          </w:tcPr>
          <w:p w14:paraId="4D567EB1"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0A472F0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Very limited articulation</w:t>
            </w:r>
          </w:p>
        </w:tc>
      </w:tr>
      <w:tr w:rsidR="0094693E" w:rsidRPr="0094693E" w14:paraId="60D7AC14" w14:textId="77777777" w:rsidTr="008853E4">
        <w:trPr>
          <w:trHeight w:val="287"/>
        </w:trPr>
        <w:tc>
          <w:tcPr>
            <w:tcW w:w="675" w:type="dxa"/>
            <w:tcBorders>
              <w:top w:val="nil"/>
              <w:left w:val="nil"/>
              <w:bottom w:val="nil"/>
            </w:tcBorders>
            <w:vAlign w:val="center"/>
          </w:tcPr>
          <w:p w14:paraId="5A714C21"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4782626F"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70070AF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Established but only partially defined</w:t>
            </w:r>
          </w:p>
        </w:tc>
        <w:tc>
          <w:tcPr>
            <w:tcW w:w="395" w:type="dxa"/>
            <w:vAlign w:val="center"/>
          </w:tcPr>
          <w:p w14:paraId="593DCE33"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331C543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Moderately articulated</w:t>
            </w:r>
          </w:p>
        </w:tc>
      </w:tr>
      <w:tr w:rsidR="0094693E" w:rsidRPr="0094693E" w14:paraId="702CC145" w14:textId="77777777" w:rsidTr="008853E4">
        <w:trPr>
          <w:trHeight w:val="287"/>
        </w:trPr>
        <w:tc>
          <w:tcPr>
            <w:tcW w:w="675" w:type="dxa"/>
            <w:tcBorders>
              <w:top w:val="nil"/>
              <w:left w:val="nil"/>
              <w:bottom w:val="nil"/>
            </w:tcBorders>
            <w:vAlign w:val="center"/>
          </w:tcPr>
          <w:p w14:paraId="4CF15CE6"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6285B107"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3DE552B4"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Well defined but maturing</w:t>
            </w:r>
          </w:p>
        </w:tc>
        <w:tc>
          <w:tcPr>
            <w:tcW w:w="395" w:type="dxa"/>
            <w:vAlign w:val="center"/>
          </w:tcPr>
          <w:p w14:paraId="21A29238"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74D0251D"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Substantial articulation</w:t>
            </w:r>
          </w:p>
        </w:tc>
      </w:tr>
      <w:tr w:rsidR="0094693E" w:rsidRPr="0094693E" w14:paraId="39509FEE" w14:textId="77777777" w:rsidTr="008853E4">
        <w:trPr>
          <w:trHeight w:val="287"/>
        </w:trPr>
        <w:tc>
          <w:tcPr>
            <w:tcW w:w="675" w:type="dxa"/>
            <w:tcBorders>
              <w:top w:val="nil"/>
              <w:left w:val="nil"/>
              <w:bottom w:val="single" w:sz="4" w:space="0" w:color="auto"/>
            </w:tcBorders>
            <w:vAlign w:val="center"/>
          </w:tcPr>
          <w:p w14:paraId="7FFF5818"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01E37D72" w14:textId="77777777" w:rsidR="0094693E" w:rsidRPr="0094693E" w:rsidRDefault="0094693E" w:rsidP="0094693E">
            <w:pPr>
              <w:rPr>
                <w:rFonts w:ascii="Calibri" w:eastAsia="Calibri" w:hAnsi="Calibri" w:cs="Times New Roman"/>
                <w:sz w:val="18"/>
                <w:szCs w:val="20"/>
              </w:rPr>
            </w:pPr>
          </w:p>
        </w:tc>
        <w:tc>
          <w:tcPr>
            <w:tcW w:w="3857" w:type="dxa"/>
            <w:gridSpan w:val="6"/>
            <w:tcBorders>
              <w:bottom w:val="single" w:sz="4" w:space="0" w:color="auto"/>
            </w:tcBorders>
            <w:vAlign w:val="center"/>
          </w:tcPr>
          <w:p w14:paraId="0F50211C"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Well established and mature</w:t>
            </w:r>
          </w:p>
        </w:tc>
        <w:tc>
          <w:tcPr>
            <w:tcW w:w="395" w:type="dxa"/>
            <w:tcBorders>
              <w:bottom w:val="single" w:sz="4" w:space="0" w:color="auto"/>
            </w:tcBorders>
            <w:vAlign w:val="center"/>
          </w:tcPr>
          <w:p w14:paraId="1012E679" w14:textId="77777777" w:rsidR="0094693E" w:rsidRPr="0094693E" w:rsidRDefault="0094693E" w:rsidP="0094693E">
            <w:pPr>
              <w:rPr>
                <w:rFonts w:ascii="Calibri" w:eastAsia="Calibri" w:hAnsi="Calibri" w:cs="Times New Roman"/>
                <w:sz w:val="18"/>
                <w:szCs w:val="20"/>
              </w:rPr>
            </w:pPr>
          </w:p>
        </w:tc>
        <w:tc>
          <w:tcPr>
            <w:tcW w:w="3889" w:type="dxa"/>
            <w:gridSpan w:val="6"/>
            <w:tcBorders>
              <w:bottom w:val="single" w:sz="4" w:space="0" w:color="auto"/>
            </w:tcBorders>
            <w:vAlign w:val="center"/>
          </w:tcPr>
          <w:p w14:paraId="40207C62"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Comprehensively articulated</w:t>
            </w:r>
          </w:p>
        </w:tc>
      </w:tr>
      <w:tr w:rsidR="0094693E" w:rsidRPr="0094693E" w14:paraId="573F384A" w14:textId="77777777" w:rsidTr="008853E4">
        <w:tc>
          <w:tcPr>
            <w:tcW w:w="9242" w:type="dxa"/>
            <w:gridSpan w:val="15"/>
            <w:tcBorders>
              <w:left w:val="nil"/>
              <w:right w:val="nil"/>
            </w:tcBorders>
          </w:tcPr>
          <w:p w14:paraId="65144F9D" w14:textId="77777777" w:rsidR="0094693E" w:rsidRPr="0094693E" w:rsidRDefault="0094693E" w:rsidP="0094693E">
            <w:pPr>
              <w:rPr>
                <w:rFonts w:ascii="Calibri" w:eastAsia="Calibri" w:hAnsi="Calibri" w:cs="Times New Roman"/>
                <w:b/>
                <w:sz w:val="10"/>
                <w:szCs w:val="10"/>
              </w:rPr>
            </w:pPr>
          </w:p>
        </w:tc>
      </w:tr>
      <w:tr w:rsidR="0094693E" w:rsidRPr="0094693E" w14:paraId="3115B514" w14:textId="77777777" w:rsidTr="0094693E">
        <w:tc>
          <w:tcPr>
            <w:tcW w:w="1951" w:type="dxa"/>
            <w:gridSpan w:val="3"/>
          </w:tcPr>
          <w:p w14:paraId="2F5F4B32"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75D48E9C"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766FE184"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3D2B860E"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tcPr>
          <w:p w14:paraId="49C29FBA"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3"/>
            <w:shd w:val="clear" w:color="auto" w:fill="DDD9C3"/>
          </w:tcPr>
          <w:p w14:paraId="4A7677D7"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3DE041B5"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5F4584FC"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090B9549"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1C6ACDEA"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486A4CEB"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28D094B6"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 xml:space="preserve">Indicate where you believe you rate above. </w:t>
      </w:r>
    </w:p>
    <w:p w14:paraId="64E5D8CA"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60BAB2F2" w14:textId="77777777" w:rsidR="0094693E" w:rsidRDefault="0094693E" w:rsidP="0094693E">
      <w:pPr>
        <w:spacing w:after="120"/>
        <w:rPr>
          <w:rFonts w:ascii="Calibri" w:eastAsia="Calibri" w:hAnsi="Calibri" w:cs="Times New Roman"/>
          <w:kern w:val="0"/>
          <w:sz w:val="18"/>
          <w:szCs w:val="22"/>
          <w14:ligatures w14:val="none"/>
        </w:rPr>
      </w:pPr>
    </w:p>
    <w:p w14:paraId="10871806" w14:textId="77777777" w:rsidR="00E96B84" w:rsidRPr="0094693E" w:rsidRDefault="00E96B84" w:rsidP="0094693E">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94693E" w:rsidRPr="0094693E" w14:paraId="5C46692C" w14:textId="77777777" w:rsidTr="008853E4">
        <w:tc>
          <w:tcPr>
            <w:tcW w:w="9242" w:type="dxa"/>
            <w:gridSpan w:val="15"/>
            <w:tcBorders>
              <w:top w:val="nil"/>
              <w:left w:val="nil"/>
              <w:right w:val="nil"/>
            </w:tcBorders>
          </w:tcPr>
          <w:p w14:paraId="53C2E893" w14:textId="77777777" w:rsidR="0094693E" w:rsidRDefault="0094693E" w:rsidP="0094693E">
            <w:pPr>
              <w:rPr>
                <w:rFonts w:ascii="Calibri" w:eastAsia="Calibri" w:hAnsi="Calibri" w:cs="Times New Roman"/>
                <w:b/>
                <w:i/>
                <w:sz w:val="20"/>
              </w:rPr>
            </w:pPr>
            <w:r w:rsidRPr="0094693E">
              <w:rPr>
                <w:rFonts w:ascii="Calibri" w:eastAsia="Calibri" w:hAnsi="Calibri" w:cs="Times New Roman"/>
                <w:b/>
                <w:sz w:val="20"/>
              </w:rPr>
              <w:t>PI 8.</w:t>
            </w:r>
            <w:r w:rsidRPr="0094693E">
              <w:rPr>
                <w:rFonts w:ascii="Calibri" w:eastAsia="Calibri" w:hAnsi="Calibri" w:cs="Times New Roman"/>
                <w:sz w:val="20"/>
              </w:rPr>
              <w:t xml:space="preserve"> </w:t>
            </w:r>
            <w:r w:rsidRPr="0094693E">
              <w:rPr>
                <w:rFonts w:ascii="Calibri" w:eastAsia="Calibri" w:hAnsi="Calibri" w:cs="Times New Roman"/>
                <w:b/>
                <w:i/>
                <w:sz w:val="20"/>
              </w:rPr>
              <w:t>The institution uses a clearly articulated policy framework and governance structure when deciding on the adoption of new technologies.</w:t>
            </w:r>
          </w:p>
          <w:p w14:paraId="756FC786" w14:textId="77777777" w:rsidR="00F50998" w:rsidRPr="0094693E" w:rsidRDefault="00F50998" w:rsidP="0094693E">
            <w:pPr>
              <w:rPr>
                <w:rFonts w:ascii="Calibri" w:eastAsia="Calibri" w:hAnsi="Calibri" w:cs="Times New Roman"/>
                <w:sz w:val="10"/>
                <w:szCs w:val="10"/>
              </w:rPr>
            </w:pPr>
          </w:p>
        </w:tc>
      </w:tr>
      <w:tr w:rsidR="0094693E" w:rsidRPr="0094693E" w14:paraId="1CD1262B" w14:textId="77777777" w:rsidTr="008853E4">
        <w:tc>
          <w:tcPr>
            <w:tcW w:w="675" w:type="dxa"/>
            <w:tcBorders>
              <w:left w:val="nil"/>
              <w:bottom w:val="nil"/>
              <w:right w:val="single" w:sz="4" w:space="0" w:color="auto"/>
            </w:tcBorders>
          </w:tcPr>
          <w:p w14:paraId="143DA2D1" w14:textId="77777777" w:rsidR="0094693E" w:rsidRPr="0094693E" w:rsidRDefault="0094693E" w:rsidP="0094693E">
            <w:pPr>
              <w:rPr>
                <w:rFonts w:ascii="Calibri" w:eastAsia="Calibri" w:hAnsi="Calibri" w:cs="Times New Roman"/>
                <w:sz w:val="18"/>
              </w:rPr>
            </w:pPr>
          </w:p>
        </w:tc>
        <w:tc>
          <w:tcPr>
            <w:tcW w:w="4283" w:type="dxa"/>
            <w:gridSpan w:val="7"/>
            <w:tcBorders>
              <w:left w:val="single" w:sz="4" w:space="0" w:color="auto"/>
            </w:tcBorders>
          </w:tcPr>
          <w:p w14:paraId="1B9BD9A2"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Policy framework for new technologies</w:t>
            </w:r>
          </w:p>
        </w:tc>
        <w:tc>
          <w:tcPr>
            <w:tcW w:w="4284" w:type="dxa"/>
            <w:gridSpan w:val="7"/>
          </w:tcPr>
          <w:p w14:paraId="44F8EE0C" w14:textId="77777777" w:rsidR="0094693E" w:rsidRPr="0094693E" w:rsidRDefault="0094693E" w:rsidP="0094693E">
            <w:pPr>
              <w:rPr>
                <w:rFonts w:ascii="Calibri" w:eastAsia="Calibri" w:hAnsi="Calibri" w:cs="Times New Roman"/>
                <w:b/>
                <w:sz w:val="18"/>
              </w:rPr>
            </w:pPr>
            <w:r w:rsidRPr="0094693E">
              <w:rPr>
                <w:rFonts w:ascii="Calibri" w:eastAsia="Calibri" w:hAnsi="Calibri" w:cs="Times New Roman"/>
                <w:b/>
                <w:sz w:val="18"/>
              </w:rPr>
              <w:t>Clearly articulated</w:t>
            </w:r>
          </w:p>
        </w:tc>
      </w:tr>
      <w:tr w:rsidR="0094693E" w:rsidRPr="0094693E" w14:paraId="1F6F0DC5" w14:textId="77777777" w:rsidTr="008853E4">
        <w:trPr>
          <w:trHeight w:val="108"/>
        </w:trPr>
        <w:tc>
          <w:tcPr>
            <w:tcW w:w="675" w:type="dxa"/>
            <w:tcBorders>
              <w:top w:val="nil"/>
              <w:left w:val="nil"/>
              <w:bottom w:val="nil"/>
            </w:tcBorders>
            <w:vAlign w:val="center"/>
          </w:tcPr>
          <w:p w14:paraId="1EB1F100"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1</w:t>
            </w:r>
          </w:p>
        </w:tc>
        <w:tc>
          <w:tcPr>
            <w:tcW w:w="426" w:type="dxa"/>
            <w:vAlign w:val="center"/>
          </w:tcPr>
          <w:p w14:paraId="2B775B60"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1CF94B91"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Non-existent</w:t>
            </w:r>
          </w:p>
        </w:tc>
        <w:tc>
          <w:tcPr>
            <w:tcW w:w="395" w:type="dxa"/>
            <w:vAlign w:val="center"/>
          </w:tcPr>
          <w:p w14:paraId="22D4BD6A"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567346C6"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articulated</w:t>
            </w:r>
          </w:p>
        </w:tc>
      </w:tr>
      <w:tr w:rsidR="0094693E" w:rsidRPr="0094693E" w14:paraId="18A35884" w14:textId="77777777" w:rsidTr="008853E4">
        <w:trPr>
          <w:trHeight w:val="55"/>
        </w:trPr>
        <w:tc>
          <w:tcPr>
            <w:tcW w:w="675" w:type="dxa"/>
            <w:tcBorders>
              <w:top w:val="nil"/>
              <w:left w:val="nil"/>
              <w:bottom w:val="nil"/>
            </w:tcBorders>
            <w:vAlign w:val="center"/>
          </w:tcPr>
          <w:p w14:paraId="0270115E"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2</w:t>
            </w:r>
          </w:p>
        </w:tc>
        <w:tc>
          <w:tcPr>
            <w:tcW w:w="426" w:type="dxa"/>
            <w:vAlign w:val="center"/>
          </w:tcPr>
          <w:p w14:paraId="2056EB9D"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41999CC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Not well established or defined</w:t>
            </w:r>
          </w:p>
        </w:tc>
        <w:tc>
          <w:tcPr>
            <w:tcW w:w="395" w:type="dxa"/>
            <w:vAlign w:val="center"/>
          </w:tcPr>
          <w:p w14:paraId="3D219993"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4D0D773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Very limited articulation</w:t>
            </w:r>
          </w:p>
        </w:tc>
      </w:tr>
      <w:tr w:rsidR="0094693E" w:rsidRPr="0094693E" w14:paraId="3056AA5D" w14:textId="77777777" w:rsidTr="008853E4">
        <w:trPr>
          <w:trHeight w:val="287"/>
        </w:trPr>
        <w:tc>
          <w:tcPr>
            <w:tcW w:w="675" w:type="dxa"/>
            <w:tcBorders>
              <w:top w:val="nil"/>
              <w:left w:val="nil"/>
              <w:bottom w:val="nil"/>
            </w:tcBorders>
            <w:vAlign w:val="center"/>
          </w:tcPr>
          <w:p w14:paraId="4D878A22"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3</w:t>
            </w:r>
          </w:p>
        </w:tc>
        <w:tc>
          <w:tcPr>
            <w:tcW w:w="426" w:type="dxa"/>
            <w:vAlign w:val="center"/>
          </w:tcPr>
          <w:p w14:paraId="63CB0D72"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7FCFB91C"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Established but only partially defined</w:t>
            </w:r>
          </w:p>
        </w:tc>
        <w:tc>
          <w:tcPr>
            <w:tcW w:w="395" w:type="dxa"/>
            <w:vAlign w:val="center"/>
          </w:tcPr>
          <w:p w14:paraId="5EFD5A2F"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3879B662"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Moderately articulated</w:t>
            </w:r>
          </w:p>
        </w:tc>
      </w:tr>
      <w:tr w:rsidR="0094693E" w:rsidRPr="0094693E" w14:paraId="1633784F" w14:textId="77777777" w:rsidTr="008853E4">
        <w:trPr>
          <w:trHeight w:val="55"/>
        </w:trPr>
        <w:tc>
          <w:tcPr>
            <w:tcW w:w="675" w:type="dxa"/>
            <w:tcBorders>
              <w:top w:val="nil"/>
              <w:left w:val="nil"/>
              <w:bottom w:val="nil"/>
            </w:tcBorders>
            <w:vAlign w:val="center"/>
          </w:tcPr>
          <w:p w14:paraId="07D286AF"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4</w:t>
            </w:r>
          </w:p>
        </w:tc>
        <w:tc>
          <w:tcPr>
            <w:tcW w:w="426" w:type="dxa"/>
            <w:vAlign w:val="center"/>
          </w:tcPr>
          <w:p w14:paraId="32859355" w14:textId="77777777" w:rsidR="0094693E" w:rsidRPr="0094693E" w:rsidRDefault="0094693E" w:rsidP="0094693E">
            <w:pPr>
              <w:rPr>
                <w:rFonts w:ascii="Calibri" w:eastAsia="Calibri" w:hAnsi="Calibri" w:cs="Times New Roman"/>
                <w:sz w:val="18"/>
                <w:szCs w:val="20"/>
              </w:rPr>
            </w:pPr>
          </w:p>
        </w:tc>
        <w:tc>
          <w:tcPr>
            <w:tcW w:w="3857" w:type="dxa"/>
            <w:gridSpan w:val="6"/>
            <w:vAlign w:val="center"/>
          </w:tcPr>
          <w:p w14:paraId="497200B7"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Well defined but maturing</w:t>
            </w:r>
          </w:p>
        </w:tc>
        <w:tc>
          <w:tcPr>
            <w:tcW w:w="395" w:type="dxa"/>
            <w:vAlign w:val="center"/>
          </w:tcPr>
          <w:p w14:paraId="35924858" w14:textId="77777777" w:rsidR="0094693E" w:rsidRPr="0094693E" w:rsidRDefault="0094693E" w:rsidP="0094693E">
            <w:pPr>
              <w:rPr>
                <w:rFonts w:ascii="Calibri" w:eastAsia="Calibri" w:hAnsi="Calibri" w:cs="Times New Roman"/>
                <w:sz w:val="18"/>
                <w:szCs w:val="20"/>
              </w:rPr>
            </w:pPr>
          </w:p>
        </w:tc>
        <w:tc>
          <w:tcPr>
            <w:tcW w:w="3889" w:type="dxa"/>
            <w:gridSpan w:val="6"/>
            <w:vAlign w:val="center"/>
          </w:tcPr>
          <w:p w14:paraId="47EE25F8"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Substantial articulation</w:t>
            </w:r>
          </w:p>
        </w:tc>
      </w:tr>
      <w:tr w:rsidR="0094693E" w:rsidRPr="0094693E" w14:paraId="7CAC6A88" w14:textId="77777777" w:rsidTr="008853E4">
        <w:trPr>
          <w:trHeight w:val="55"/>
        </w:trPr>
        <w:tc>
          <w:tcPr>
            <w:tcW w:w="675" w:type="dxa"/>
            <w:tcBorders>
              <w:top w:val="nil"/>
              <w:left w:val="nil"/>
              <w:bottom w:val="single" w:sz="4" w:space="0" w:color="auto"/>
            </w:tcBorders>
            <w:vAlign w:val="center"/>
          </w:tcPr>
          <w:p w14:paraId="4F9B20AD" w14:textId="77777777" w:rsidR="0094693E" w:rsidRPr="0094693E" w:rsidRDefault="0094693E" w:rsidP="0094693E">
            <w:pPr>
              <w:jc w:val="center"/>
              <w:rPr>
                <w:rFonts w:ascii="Calibri" w:eastAsia="Calibri" w:hAnsi="Calibri" w:cs="Times New Roman"/>
                <w:b/>
                <w:sz w:val="18"/>
                <w:szCs w:val="20"/>
              </w:rPr>
            </w:pPr>
            <w:r w:rsidRPr="0094693E">
              <w:rPr>
                <w:rFonts w:ascii="Calibri" w:eastAsia="Calibri" w:hAnsi="Calibri" w:cs="Times New Roman"/>
                <w:b/>
                <w:sz w:val="18"/>
                <w:szCs w:val="20"/>
              </w:rPr>
              <w:t>5</w:t>
            </w:r>
          </w:p>
        </w:tc>
        <w:tc>
          <w:tcPr>
            <w:tcW w:w="426" w:type="dxa"/>
            <w:tcBorders>
              <w:bottom w:val="single" w:sz="4" w:space="0" w:color="auto"/>
            </w:tcBorders>
            <w:vAlign w:val="center"/>
          </w:tcPr>
          <w:p w14:paraId="0D416C9C" w14:textId="77777777" w:rsidR="0094693E" w:rsidRPr="0094693E" w:rsidRDefault="0094693E" w:rsidP="0094693E">
            <w:pPr>
              <w:rPr>
                <w:rFonts w:ascii="Calibri" w:eastAsia="Calibri" w:hAnsi="Calibri" w:cs="Times New Roman"/>
                <w:sz w:val="18"/>
                <w:szCs w:val="20"/>
              </w:rPr>
            </w:pPr>
          </w:p>
        </w:tc>
        <w:tc>
          <w:tcPr>
            <w:tcW w:w="3857" w:type="dxa"/>
            <w:gridSpan w:val="6"/>
            <w:tcBorders>
              <w:bottom w:val="single" w:sz="4" w:space="0" w:color="auto"/>
            </w:tcBorders>
            <w:vAlign w:val="center"/>
          </w:tcPr>
          <w:p w14:paraId="21F05565"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Well established and mature</w:t>
            </w:r>
          </w:p>
        </w:tc>
        <w:tc>
          <w:tcPr>
            <w:tcW w:w="395" w:type="dxa"/>
            <w:tcBorders>
              <w:bottom w:val="single" w:sz="4" w:space="0" w:color="auto"/>
            </w:tcBorders>
            <w:vAlign w:val="center"/>
          </w:tcPr>
          <w:p w14:paraId="1C08CA6D" w14:textId="77777777" w:rsidR="0094693E" w:rsidRPr="0094693E" w:rsidRDefault="0094693E" w:rsidP="0094693E">
            <w:pPr>
              <w:rPr>
                <w:rFonts w:ascii="Calibri" w:eastAsia="Calibri" w:hAnsi="Calibri" w:cs="Times New Roman"/>
                <w:sz w:val="18"/>
                <w:szCs w:val="20"/>
              </w:rPr>
            </w:pPr>
          </w:p>
        </w:tc>
        <w:tc>
          <w:tcPr>
            <w:tcW w:w="3889" w:type="dxa"/>
            <w:gridSpan w:val="6"/>
            <w:tcBorders>
              <w:bottom w:val="single" w:sz="4" w:space="0" w:color="auto"/>
            </w:tcBorders>
            <w:vAlign w:val="center"/>
          </w:tcPr>
          <w:p w14:paraId="184A7D0F" w14:textId="77777777" w:rsidR="0094693E" w:rsidRPr="0094693E" w:rsidRDefault="0094693E" w:rsidP="0094693E">
            <w:pPr>
              <w:rPr>
                <w:rFonts w:ascii="Calibri" w:eastAsia="Calibri" w:hAnsi="Calibri" w:cs="Times New Roman"/>
                <w:sz w:val="18"/>
                <w:szCs w:val="20"/>
              </w:rPr>
            </w:pPr>
            <w:r w:rsidRPr="0094693E">
              <w:rPr>
                <w:rFonts w:ascii="Calibri" w:eastAsia="Calibri" w:hAnsi="Calibri" w:cs="Times New Roman"/>
                <w:sz w:val="18"/>
                <w:szCs w:val="20"/>
              </w:rPr>
              <w:t>Comprehensively articulated</w:t>
            </w:r>
          </w:p>
        </w:tc>
      </w:tr>
      <w:tr w:rsidR="0094693E" w:rsidRPr="0094693E" w14:paraId="2F7C5BB6" w14:textId="77777777" w:rsidTr="008853E4">
        <w:tc>
          <w:tcPr>
            <w:tcW w:w="9242" w:type="dxa"/>
            <w:gridSpan w:val="15"/>
            <w:tcBorders>
              <w:left w:val="nil"/>
              <w:right w:val="nil"/>
            </w:tcBorders>
          </w:tcPr>
          <w:p w14:paraId="7D7FEB8C" w14:textId="77777777" w:rsidR="0094693E" w:rsidRPr="0094693E" w:rsidRDefault="0094693E" w:rsidP="0094693E">
            <w:pPr>
              <w:rPr>
                <w:rFonts w:ascii="Calibri" w:eastAsia="Calibri" w:hAnsi="Calibri" w:cs="Times New Roman"/>
                <w:b/>
                <w:sz w:val="12"/>
                <w:szCs w:val="20"/>
              </w:rPr>
            </w:pPr>
          </w:p>
        </w:tc>
      </w:tr>
      <w:tr w:rsidR="0094693E" w:rsidRPr="0094693E" w14:paraId="11470ADD" w14:textId="77777777" w:rsidTr="0094693E">
        <w:tc>
          <w:tcPr>
            <w:tcW w:w="1951" w:type="dxa"/>
            <w:gridSpan w:val="3"/>
          </w:tcPr>
          <w:p w14:paraId="50D726B7" w14:textId="77777777" w:rsidR="0094693E" w:rsidRPr="0094693E" w:rsidRDefault="0094693E" w:rsidP="0094693E">
            <w:pPr>
              <w:spacing w:before="120" w:after="120"/>
              <w:rPr>
                <w:rFonts w:ascii="Calibri" w:eastAsia="Calibri" w:hAnsi="Calibri" w:cs="Times New Roman"/>
                <w:b/>
                <w:sz w:val="20"/>
                <w:szCs w:val="20"/>
              </w:rPr>
            </w:pPr>
            <w:r w:rsidRPr="0094693E">
              <w:rPr>
                <w:rFonts w:ascii="Calibri" w:eastAsia="Calibri" w:hAnsi="Calibri" w:cs="Times New Roman"/>
                <w:b/>
                <w:sz w:val="20"/>
                <w:szCs w:val="20"/>
              </w:rPr>
              <w:t>Overall rating</w:t>
            </w:r>
          </w:p>
        </w:tc>
        <w:tc>
          <w:tcPr>
            <w:tcW w:w="729" w:type="dxa"/>
            <w:shd w:val="clear" w:color="auto" w:fill="DDD9C3"/>
          </w:tcPr>
          <w:p w14:paraId="68F50CE6"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1</w:t>
            </w:r>
          </w:p>
        </w:tc>
        <w:tc>
          <w:tcPr>
            <w:tcW w:w="729" w:type="dxa"/>
          </w:tcPr>
          <w:p w14:paraId="1BFCCC44"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4C351815"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2</w:t>
            </w:r>
          </w:p>
        </w:tc>
        <w:tc>
          <w:tcPr>
            <w:tcW w:w="729" w:type="dxa"/>
          </w:tcPr>
          <w:p w14:paraId="2BE9AD21"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gridSpan w:val="3"/>
            <w:shd w:val="clear" w:color="auto" w:fill="DDD9C3"/>
          </w:tcPr>
          <w:p w14:paraId="3EA39A1D"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3</w:t>
            </w:r>
          </w:p>
        </w:tc>
        <w:tc>
          <w:tcPr>
            <w:tcW w:w="729" w:type="dxa"/>
          </w:tcPr>
          <w:p w14:paraId="255C1D2F"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59D854F6"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4</w:t>
            </w:r>
          </w:p>
        </w:tc>
        <w:tc>
          <w:tcPr>
            <w:tcW w:w="729" w:type="dxa"/>
          </w:tcPr>
          <w:p w14:paraId="5B4046BE" w14:textId="77777777" w:rsidR="0094693E" w:rsidRPr="0094693E" w:rsidRDefault="0094693E" w:rsidP="0094693E">
            <w:pPr>
              <w:spacing w:before="120" w:after="120"/>
              <w:jc w:val="center"/>
              <w:rPr>
                <w:rFonts w:ascii="Calibri" w:eastAsia="Calibri" w:hAnsi="Calibri" w:cs="Times New Roman"/>
                <w:b/>
                <w:sz w:val="20"/>
                <w:szCs w:val="20"/>
              </w:rPr>
            </w:pPr>
          </w:p>
        </w:tc>
        <w:tc>
          <w:tcPr>
            <w:tcW w:w="729" w:type="dxa"/>
            <w:shd w:val="clear" w:color="auto" w:fill="DDD9C3"/>
          </w:tcPr>
          <w:p w14:paraId="4BE6DE02" w14:textId="77777777" w:rsidR="0094693E" w:rsidRPr="0094693E" w:rsidRDefault="0094693E" w:rsidP="0094693E">
            <w:pPr>
              <w:spacing w:before="120" w:after="120"/>
              <w:jc w:val="center"/>
              <w:rPr>
                <w:rFonts w:ascii="Calibri" w:eastAsia="Calibri" w:hAnsi="Calibri" w:cs="Times New Roman"/>
                <w:b/>
                <w:sz w:val="20"/>
                <w:szCs w:val="20"/>
              </w:rPr>
            </w:pPr>
            <w:r w:rsidRPr="0094693E">
              <w:rPr>
                <w:rFonts w:ascii="Calibri" w:eastAsia="Calibri" w:hAnsi="Calibri" w:cs="Times New Roman"/>
                <w:b/>
                <w:sz w:val="20"/>
                <w:szCs w:val="20"/>
              </w:rPr>
              <w:t>5</w:t>
            </w:r>
          </w:p>
        </w:tc>
        <w:tc>
          <w:tcPr>
            <w:tcW w:w="730" w:type="dxa"/>
          </w:tcPr>
          <w:p w14:paraId="72DFDDA5" w14:textId="77777777" w:rsidR="0094693E" w:rsidRPr="0094693E" w:rsidRDefault="0094693E" w:rsidP="0094693E">
            <w:pPr>
              <w:spacing w:before="120" w:after="120"/>
              <w:jc w:val="center"/>
              <w:rPr>
                <w:rFonts w:ascii="Calibri" w:eastAsia="Calibri" w:hAnsi="Calibri" w:cs="Times New Roman"/>
                <w:b/>
                <w:sz w:val="20"/>
                <w:szCs w:val="20"/>
              </w:rPr>
            </w:pPr>
          </w:p>
        </w:tc>
      </w:tr>
    </w:tbl>
    <w:p w14:paraId="6D7886F1" w14:textId="77777777" w:rsidR="0094693E" w:rsidRPr="0094693E" w:rsidRDefault="0094693E" w:rsidP="0094693E">
      <w:pPr>
        <w:spacing w:after="120"/>
        <w:rPr>
          <w:rFonts w:ascii="Calibri" w:eastAsia="Calibri" w:hAnsi="Calibri" w:cs="Times New Roman"/>
          <w:kern w:val="0"/>
          <w:sz w:val="18"/>
          <w:szCs w:val="22"/>
          <w14:ligatures w14:val="none"/>
        </w:rPr>
      </w:pPr>
      <w:r w:rsidRPr="0094693E">
        <w:rPr>
          <w:rFonts w:ascii="Calibri" w:eastAsia="Calibri" w:hAnsi="Calibri" w:cs="Times New Roman"/>
          <w:kern w:val="0"/>
          <w:sz w:val="18"/>
          <w:szCs w:val="22"/>
          <w14:ligatures w14:val="none"/>
        </w:rPr>
        <w:t xml:space="preserve">Indicate where you believe you rate above. </w:t>
      </w:r>
    </w:p>
    <w:p w14:paraId="43DDB068" w14:textId="77777777" w:rsidR="0094693E" w:rsidRPr="0094693E" w:rsidRDefault="0094693E" w:rsidP="0094693E">
      <w:pPr>
        <w:spacing w:after="120"/>
        <w:rPr>
          <w:rFonts w:ascii="Calibri" w:eastAsia="Calibri" w:hAnsi="Calibri" w:cs="Times New Roman"/>
          <w:b/>
          <w:kern w:val="0"/>
          <w:sz w:val="20"/>
          <w:szCs w:val="22"/>
          <w14:ligatures w14:val="none"/>
        </w:rPr>
      </w:pPr>
      <w:r w:rsidRPr="0094693E">
        <w:rPr>
          <w:rFonts w:ascii="Calibri" w:eastAsia="Calibri" w:hAnsi="Calibri" w:cs="Times New Roman"/>
          <w:b/>
          <w:kern w:val="0"/>
          <w:sz w:val="20"/>
          <w:szCs w:val="22"/>
          <w14:ligatures w14:val="none"/>
        </w:rPr>
        <w:t>Rationale and Evidence:</w:t>
      </w:r>
    </w:p>
    <w:p w14:paraId="2AC54C24" w14:textId="77777777" w:rsidR="0094693E" w:rsidRPr="0094693E" w:rsidRDefault="0094693E" w:rsidP="0094693E">
      <w:pPr>
        <w:spacing w:after="120"/>
        <w:rPr>
          <w:rFonts w:ascii="Calibri" w:eastAsia="Calibri" w:hAnsi="Calibri" w:cs="Times New Roman"/>
          <w:kern w:val="0"/>
          <w:sz w:val="18"/>
          <w:szCs w:val="22"/>
          <w14:ligatures w14:val="none"/>
        </w:rPr>
      </w:pPr>
    </w:p>
    <w:p w14:paraId="44A4C032" w14:textId="77777777" w:rsidR="00B21691" w:rsidRDefault="00B21691" w:rsidP="003627BF">
      <w:pPr>
        <w:spacing w:after="120"/>
        <w:rPr>
          <w:rFonts w:ascii="Calibri" w:eastAsia="Calibri" w:hAnsi="Calibri" w:cs="Times New Roman"/>
          <w:kern w:val="0"/>
          <w:sz w:val="18"/>
          <w:szCs w:val="22"/>
          <w14:ligatures w14:val="none"/>
        </w:rPr>
      </w:pPr>
    </w:p>
    <w:p w14:paraId="13A8F80A" w14:textId="77777777" w:rsidR="00C30367" w:rsidRDefault="00C30367">
      <w:pPr>
        <w:rPr>
          <w:rFonts w:asciiTheme="majorHAnsi" w:eastAsia="MS Gothic" w:hAnsiTheme="majorHAnsi" w:cstheme="majorBidi"/>
          <w:color w:val="0F4761" w:themeColor="accent1" w:themeShade="BF"/>
          <w:sz w:val="32"/>
          <w:szCs w:val="32"/>
        </w:rPr>
      </w:pPr>
      <w:r>
        <w:rPr>
          <w:rFonts w:eastAsia="MS Gothic"/>
        </w:rPr>
        <w:br w:type="page"/>
      </w:r>
    </w:p>
    <w:p w14:paraId="405396A9" w14:textId="469D2CA4" w:rsidR="00B21691" w:rsidRDefault="00B21691" w:rsidP="00B21691">
      <w:pPr>
        <w:pStyle w:val="Heading2"/>
        <w:rPr>
          <w:rFonts w:eastAsia="MS Gothic"/>
        </w:rPr>
      </w:pPr>
      <w:bookmarkStart w:id="29" w:name="_Toc161923741"/>
      <w:r w:rsidRPr="00B21691">
        <w:rPr>
          <w:rFonts w:eastAsia="MS Gothic"/>
        </w:rPr>
        <w:lastRenderedPageBreak/>
        <w:t>Initial recommendations for improvement</w:t>
      </w:r>
      <w:r w:rsidR="00C30367">
        <w:rPr>
          <w:rFonts w:eastAsia="MS Gothic"/>
        </w:rPr>
        <w:t xml:space="preserve"> – Benchmark 1</w:t>
      </w:r>
      <w:bookmarkEnd w:id="29"/>
    </w:p>
    <w:p w14:paraId="00FF886A" w14:textId="77777777" w:rsidR="00544BA6" w:rsidRPr="0027327D" w:rsidRDefault="00544BA6" w:rsidP="00544BA6">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070905BC" w14:textId="77777777" w:rsidR="00941F7C" w:rsidRDefault="00941F7C" w:rsidP="00941F7C">
      <w:pPr>
        <w:rPr>
          <w:rFonts w:ascii="Calibri" w:hAnsi="Calibri" w:cs="Calibri"/>
          <w:sz w:val="20"/>
          <w:szCs w:val="20"/>
        </w:rPr>
      </w:pPr>
    </w:p>
    <w:p w14:paraId="002DA264" w14:textId="77777777" w:rsidR="00941F7C" w:rsidRDefault="00941F7C" w:rsidP="00941F7C">
      <w:pPr>
        <w:pStyle w:val="Heading4"/>
      </w:pPr>
      <w:bookmarkStart w:id="30" w:name="_Toc161923742"/>
      <w:r>
        <w:t>Consolidation table</w:t>
      </w:r>
      <w:bookmarkEnd w:id="30"/>
    </w:p>
    <w:tbl>
      <w:tblPr>
        <w:tblStyle w:val="TableGrid"/>
        <w:tblW w:w="0" w:type="auto"/>
        <w:tblLook w:val="04A0" w:firstRow="1" w:lastRow="0" w:firstColumn="1" w:lastColumn="0" w:noHBand="0" w:noVBand="1"/>
      </w:tblPr>
      <w:tblGrid>
        <w:gridCol w:w="6912"/>
        <w:gridCol w:w="466"/>
        <w:gridCol w:w="466"/>
        <w:gridCol w:w="466"/>
        <w:gridCol w:w="466"/>
        <w:gridCol w:w="466"/>
      </w:tblGrid>
      <w:tr w:rsidR="00941F7C" w:rsidRPr="0088290C" w14:paraId="43BD74A1" w14:textId="77777777" w:rsidTr="008853E4">
        <w:tc>
          <w:tcPr>
            <w:tcW w:w="6912" w:type="dxa"/>
            <w:shd w:val="clear" w:color="auto" w:fill="DDD9C3"/>
          </w:tcPr>
          <w:p w14:paraId="71BB866E" w14:textId="34BE367A" w:rsidR="00941F7C" w:rsidRPr="00C70366" w:rsidRDefault="00941F7C"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sidR="004E27A0">
              <w:rPr>
                <w:rFonts w:ascii="Calibri" w:eastAsia="Calibri" w:hAnsi="Calibri" w:cs="Calibri"/>
                <w:b/>
                <w:sz w:val="20"/>
                <w:szCs w:val="20"/>
              </w:rPr>
              <w:t>1</w:t>
            </w:r>
            <w:r w:rsidRPr="00C70366">
              <w:rPr>
                <w:rFonts w:ascii="Calibri" w:eastAsia="Calibri" w:hAnsi="Calibri" w:cs="Calibri"/>
                <w:b/>
                <w:sz w:val="20"/>
                <w:szCs w:val="20"/>
              </w:rPr>
              <w:t xml:space="preserve">: </w:t>
            </w:r>
            <w:r w:rsidR="004E1EB0" w:rsidRPr="004E1EB0">
              <w:rPr>
                <w:rFonts w:ascii="Calibri" w:eastAsia="Calibri" w:hAnsi="Calibri" w:cs="Calibri"/>
                <w:b/>
                <w:sz w:val="20"/>
                <w:szCs w:val="20"/>
              </w:rPr>
              <w:t>Institution-wide policy and governance for technology enhanced learning</w:t>
            </w:r>
            <w:r>
              <w:rPr>
                <w:rFonts w:ascii="Calibri" w:eastAsia="Calibri" w:hAnsi="Calibri" w:cs="Calibri"/>
                <w:b/>
                <w:sz w:val="20"/>
                <w:szCs w:val="20"/>
              </w:rPr>
              <w:t>.</w:t>
            </w:r>
          </w:p>
        </w:tc>
        <w:tc>
          <w:tcPr>
            <w:tcW w:w="466" w:type="dxa"/>
            <w:shd w:val="clear" w:color="auto" w:fill="DDD9C3"/>
          </w:tcPr>
          <w:p w14:paraId="42211B54" w14:textId="77777777" w:rsidR="00941F7C" w:rsidRPr="00C70366" w:rsidRDefault="00941F7C"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0B224700" w14:textId="77777777" w:rsidR="00941F7C" w:rsidRPr="00C70366" w:rsidRDefault="00941F7C"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3D0A8A8A" w14:textId="77777777" w:rsidR="00941F7C" w:rsidRPr="00C70366" w:rsidRDefault="00941F7C"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5871AB2B" w14:textId="77777777" w:rsidR="00941F7C" w:rsidRPr="00C70366" w:rsidRDefault="00941F7C"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1BC08510" w14:textId="77777777" w:rsidR="00941F7C" w:rsidRPr="00C70366" w:rsidRDefault="00941F7C"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941F7C" w:rsidRPr="00C70366" w14:paraId="40005CC1" w14:textId="77777777" w:rsidTr="008679B5">
        <w:tc>
          <w:tcPr>
            <w:tcW w:w="6912" w:type="dxa"/>
            <w:vAlign w:val="center"/>
          </w:tcPr>
          <w:p w14:paraId="563018B5" w14:textId="10889F64" w:rsidR="00941F7C" w:rsidRPr="00C70366" w:rsidRDefault="00996AD8" w:rsidP="008679B5">
            <w:pPr>
              <w:numPr>
                <w:ilvl w:val="0"/>
                <w:numId w:val="15"/>
              </w:numPr>
              <w:ind w:left="284" w:hanging="284"/>
              <w:rPr>
                <w:rFonts w:ascii="Calibri" w:eastAsia="Calibri" w:hAnsi="Calibri" w:cs="Calibri"/>
                <w:sz w:val="20"/>
                <w:szCs w:val="20"/>
              </w:rPr>
            </w:pPr>
            <w:r w:rsidRPr="00996AD8">
              <w:rPr>
                <w:rFonts w:ascii="Calibri" w:eastAsia="Calibri" w:hAnsi="Calibri" w:cs="Calibri"/>
                <w:sz w:val="20"/>
                <w:szCs w:val="20"/>
              </w:rPr>
              <w:t>Institution strategic and operational plans support and promote the use of technology enhanced learning.</w:t>
            </w:r>
          </w:p>
        </w:tc>
        <w:tc>
          <w:tcPr>
            <w:tcW w:w="466" w:type="dxa"/>
            <w:vAlign w:val="center"/>
          </w:tcPr>
          <w:p w14:paraId="0E30B7E4" w14:textId="77777777" w:rsidR="00941F7C" w:rsidRPr="00C70366" w:rsidRDefault="00941F7C" w:rsidP="008679B5">
            <w:pPr>
              <w:rPr>
                <w:rFonts w:ascii="Calibri" w:eastAsia="Calibri" w:hAnsi="Calibri" w:cs="Calibri"/>
                <w:sz w:val="20"/>
                <w:szCs w:val="20"/>
              </w:rPr>
            </w:pPr>
          </w:p>
        </w:tc>
        <w:tc>
          <w:tcPr>
            <w:tcW w:w="466" w:type="dxa"/>
            <w:vAlign w:val="center"/>
          </w:tcPr>
          <w:p w14:paraId="7E0B5B06" w14:textId="77777777" w:rsidR="00941F7C" w:rsidRPr="00C70366" w:rsidRDefault="00941F7C" w:rsidP="008679B5">
            <w:pPr>
              <w:rPr>
                <w:rFonts w:ascii="Calibri" w:eastAsia="Calibri" w:hAnsi="Calibri" w:cs="Calibri"/>
                <w:sz w:val="20"/>
                <w:szCs w:val="20"/>
              </w:rPr>
            </w:pPr>
          </w:p>
        </w:tc>
        <w:tc>
          <w:tcPr>
            <w:tcW w:w="466" w:type="dxa"/>
            <w:vAlign w:val="center"/>
          </w:tcPr>
          <w:p w14:paraId="14AFF409" w14:textId="77777777" w:rsidR="00941F7C" w:rsidRPr="00C70366" w:rsidRDefault="00941F7C" w:rsidP="008679B5">
            <w:pPr>
              <w:rPr>
                <w:rFonts w:ascii="Calibri" w:eastAsia="Calibri" w:hAnsi="Calibri" w:cs="Calibri"/>
                <w:sz w:val="20"/>
                <w:szCs w:val="20"/>
              </w:rPr>
            </w:pPr>
          </w:p>
        </w:tc>
        <w:tc>
          <w:tcPr>
            <w:tcW w:w="466" w:type="dxa"/>
            <w:vAlign w:val="center"/>
          </w:tcPr>
          <w:p w14:paraId="3D31C4AD" w14:textId="77777777" w:rsidR="00941F7C" w:rsidRPr="00C70366" w:rsidRDefault="00941F7C" w:rsidP="008679B5">
            <w:pPr>
              <w:rPr>
                <w:rFonts w:ascii="Calibri" w:eastAsia="Calibri" w:hAnsi="Calibri" w:cs="Calibri"/>
                <w:sz w:val="20"/>
                <w:szCs w:val="20"/>
              </w:rPr>
            </w:pPr>
          </w:p>
        </w:tc>
        <w:tc>
          <w:tcPr>
            <w:tcW w:w="466" w:type="dxa"/>
            <w:vAlign w:val="center"/>
          </w:tcPr>
          <w:p w14:paraId="3952FEA9" w14:textId="77777777" w:rsidR="00941F7C" w:rsidRPr="00C70366" w:rsidRDefault="00941F7C" w:rsidP="008679B5">
            <w:pPr>
              <w:rPr>
                <w:rFonts w:ascii="Calibri" w:eastAsia="Calibri" w:hAnsi="Calibri" w:cs="Calibri"/>
                <w:sz w:val="20"/>
                <w:szCs w:val="20"/>
              </w:rPr>
            </w:pPr>
          </w:p>
        </w:tc>
      </w:tr>
      <w:tr w:rsidR="00941F7C" w:rsidRPr="00C70366" w14:paraId="01304024" w14:textId="77777777" w:rsidTr="008679B5">
        <w:tc>
          <w:tcPr>
            <w:tcW w:w="6912" w:type="dxa"/>
            <w:vAlign w:val="center"/>
          </w:tcPr>
          <w:p w14:paraId="68F33D44" w14:textId="7B829BAB" w:rsidR="00941F7C" w:rsidRPr="00C70366" w:rsidRDefault="005336BA" w:rsidP="008679B5">
            <w:pPr>
              <w:numPr>
                <w:ilvl w:val="0"/>
                <w:numId w:val="15"/>
              </w:numPr>
              <w:ind w:left="284" w:hanging="284"/>
              <w:rPr>
                <w:rFonts w:ascii="Calibri" w:eastAsia="Calibri" w:hAnsi="Calibri" w:cs="Calibri"/>
                <w:sz w:val="20"/>
                <w:szCs w:val="20"/>
              </w:rPr>
            </w:pPr>
            <w:r w:rsidRPr="005336BA">
              <w:rPr>
                <w:rFonts w:ascii="Calibri" w:eastAsia="Calibri" w:hAnsi="Calibri" w:cs="Calibri"/>
                <w:sz w:val="20"/>
                <w:szCs w:val="20"/>
              </w:rPr>
              <w:t>Specific plans relating to the use of technology enhanced learning are aligned with the institution’s strategic directions and operational plans.</w:t>
            </w:r>
          </w:p>
        </w:tc>
        <w:tc>
          <w:tcPr>
            <w:tcW w:w="466" w:type="dxa"/>
            <w:vAlign w:val="center"/>
          </w:tcPr>
          <w:p w14:paraId="56823BC9" w14:textId="77777777" w:rsidR="00941F7C" w:rsidRPr="00C70366" w:rsidRDefault="00941F7C" w:rsidP="008679B5">
            <w:pPr>
              <w:rPr>
                <w:rFonts w:ascii="Calibri" w:eastAsia="Calibri" w:hAnsi="Calibri" w:cs="Calibri"/>
                <w:sz w:val="20"/>
                <w:szCs w:val="20"/>
              </w:rPr>
            </w:pPr>
          </w:p>
        </w:tc>
        <w:tc>
          <w:tcPr>
            <w:tcW w:w="466" w:type="dxa"/>
            <w:vAlign w:val="center"/>
          </w:tcPr>
          <w:p w14:paraId="5D3C5EF1" w14:textId="77777777" w:rsidR="00941F7C" w:rsidRPr="00C70366" w:rsidRDefault="00941F7C" w:rsidP="008679B5">
            <w:pPr>
              <w:rPr>
                <w:rFonts w:ascii="Calibri" w:eastAsia="Calibri" w:hAnsi="Calibri" w:cs="Calibri"/>
                <w:sz w:val="20"/>
                <w:szCs w:val="20"/>
              </w:rPr>
            </w:pPr>
          </w:p>
        </w:tc>
        <w:tc>
          <w:tcPr>
            <w:tcW w:w="466" w:type="dxa"/>
            <w:vAlign w:val="center"/>
          </w:tcPr>
          <w:p w14:paraId="701323FB" w14:textId="77777777" w:rsidR="00941F7C" w:rsidRPr="00C70366" w:rsidRDefault="00941F7C" w:rsidP="008679B5">
            <w:pPr>
              <w:rPr>
                <w:rFonts w:ascii="Calibri" w:eastAsia="Calibri" w:hAnsi="Calibri" w:cs="Calibri"/>
                <w:sz w:val="20"/>
                <w:szCs w:val="20"/>
              </w:rPr>
            </w:pPr>
          </w:p>
        </w:tc>
        <w:tc>
          <w:tcPr>
            <w:tcW w:w="466" w:type="dxa"/>
            <w:vAlign w:val="center"/>
          </w:tcPr>
          <w:p w14:paraId="29584B9F" w14:textId="77777777" w:rsidR="00941F7C" w:rsidRPr="00C70366" w:rsidRDefault="00941F7C" w:rsidP="008679B5">
            <w:pPr>
              <w:rPr>
                <w:rFonts w:ascii="Calibri" w:eastAsia="Calibri" w:hAnsi="Calibri" w:cs="Calibri"/>
                <w:sz w:val="20"/>
                <w:szCs w:val="20"/>
              </w:rPr>
            </w:pPr>
          </w:p>
        </w:tc>
        <w:tc>
          <w:tcPr>
            <w:tcW w:w="466" w:type="dxa"/>
            <w:vAlign w:val="center"/>
          </w:tcPr>
          <w:p w14:paraId="3B59DAEB" w14:textId="77777777" w:rsidR="00941F7C" w:rsidRPr="00C70366" w:rsidRDefault="00941F7C" w:rsidP="008679B5">
            <w:pPr>
              <w:rPr>
                <w:rFonts w:ascii="Calibri" w:eastAsia="Calibri" w:hAnsi="Calibri" w:cs="Calibri"/>
                <w:sz w:val="20"/>
                <w:szCs w:val="20"/>
              </w:rPr>
            </w:pPr>
          </w:p>
        </w:tc>
      </w:tr>
      <w:tr w:rsidR="00941F7C" w:rsidRPr="00C70366" w14:paraId="3FCAAE53" w14:textId="77777777" w:rsidTr="008679B5">
        <w:tc>
          <w:tcPr>
            <w:tcW w:w="6912" w:type="dxa"/>
            <w:vAlign w:val="center"/>
          </w:tcPr>
          <w:p w14:paraId="33196598" w14:textId="3923D593" w:rsidR="00941F7C" w:rsidRPr="00C70366" w:rsidRDefault="00B31E27" w:rsidP="008679B5">
            <w:pPr>
              <w:numPr>
                <w:ilvl w:val="0"/>
                <w:numId w:val="15"/>
              </w:numPr>
              <w:ind w:left="284" w:hanging="284"/>
              <w:rPr>
                <w:rFonts w:ascii="Calibri" w:eastAsia="Calibri" w:hAnsi="Calibri" w:cs="Calibri"/>
                <w:sz w:val="20"/>
                <w:szCs w:val="20"/>
              </w:rPr>
            </w:pPr>
            <w:r w:rsidRPr="00B31E27">
              <w:rPr>
                <w:rFonts w:ascii="Calibri" w:eastAsia="Calibri" w:hAnsi="Calibri" w:cs="Calibri"/>
                <w:sz w:val="20"/>
                <w:szCs w:val="20"/>
              </w:rPr>
              <w:t>Planning for the ongoing use of technology enhanced learning is aligned with the institutions budget and has formal request and approval processes in place.</w:t>
            </w:r>
          </w:p>
        </w:tc>
        <w:tc>
          <w:tcPr>
            <w:tcW w:w="466" w:type="dxa"/>
            <w:vAlign w:val="center"/>
          </w:tcPr>
          <w:p w14:paraId="705B3AC1" w14:textId="77777777" w:rsidR="00941F7C" w:rsidRPr="00C70366" w:rsidRDefault="00941F7C" w:rsidP="008679B5">
            <w:pPr>
              <w:rPr>
                <w:rFonts w:ascii="Calibri" w:eastAsia="Calibri" w:hAnsi="Calibri" w:cs="Calibri"/>
                <w:sz w:val="20"/>
                <w:szCs w:val="20"/>
              </w:rPr>
            </w:pPr>
          </w:p>
        </w:tc>
        <w:tc>
          <w:tcPr>
            <w:tcW w:w="466" w:type="dxa"/>
            <w:vAlign w:val="center"/>
          </w:tcPr>
          <w:p w14:paraId="76E9EED7" w14:textId="77777777" w:rsidR="00941F7C" w:rsidRPr="00C70366" w:rsidRDefault="00941F7C" w:rsidP="008679B5">
            <w:pPr>
              <w:rPr>
                <w:rFonts w:ascii="Calibri" w:eastAsia="Calibri" w:hAnsi="Calibri" w:cs="Calibri"/>
                <w:sz w:val="20"/>
                <w:szCs w:val="20"/>
              </w:rPr>
            </w:pPr>
          </w:p>
        </w:tc>
        <w:tc>
          <w:tcPr>
            <w:tcW w:w="466" w:type="dxa"/>
            <w:vAlign w:val="center"/>
          </w:tcPr>
          <w:p w14:paraId="077CA5EB" w14:textId="77777777" w:rsidR="00941F7C" w:rsidRPr="00C70366" w:rsidRDefault="00941F7C" w:rsidP="008679B5">
            <w:pPr>
              <w:rPr>
                <w:rFonts w:ascii="Calibri" w:eastAsia="Calibri" w:hAnsi="Calibri" w:cs="Calibri"/>
                <w:sz w:val="20"/>
                <w:szCs w:val="20"/>
              </w:rPr>
            </w:pPr>
          </w:p>
        </w:tc>
        <w:tc>
          <w:tcPr>
            <w:tcW w:w="466" w:type="dxa"/>
            <w:vAlign w:val="center"/>
          </w:tcPr>
          <w:p w14:paraId="53F5ECEE" w14:textId="77777777" w:rsidR="00941F7C" w:rsidRPr="00C70366" w:rsidRDefault="00941F7C" w:rsidP="008679B5">
            <w:pPr>
              <w:rPr>
                <w:rFonts w:ascii="Calibri" w:eastAsia="Calibri" w:hAnsi="Calibri" w:cs="Calibri"/>
                <w:sz w:val="20"/>
                <w:szCs w:val="20"/>
              </w:rPr>
            </w:pPr>
          </w:p>
        </w:tc>
        <w:tc>
          <w:tcPr>
            <w:tcW w:w="466" w:type="dxa"/>
            <w:vAlign w:val="center"/>
          </w:tcPr>
          <w:p w14:paraId="1C8F4805" w14:textId="77777777" w:rsidR="00941F7C" w:rsidRPr="00C70366" w:rsidRDefault="00941F7C" w:rsidP="008679B5">
            <w:pPr>
              <w:rPr>
                <w:rFonts w:ascii="Calibri" w:eastAsia="Calibri" w:hAnsi="Calibri" w:cs="Calibri"/>
                <w:sz w:val="20"/>
                <w:szCs w:val="20"/>
              </w:rPr>
            </w:pPr>
          </w:p>
        </w:tc>
      </w:tr>
      <w:tr w:rsidR="00941F7C" w:rsidRPr="00C70366" w14:paraId="3D88A207" w14:textId="77777777" w:rsidTr="008679B5">
        <w:tc>
          <w:tcPr>
            <w:tcW w:w="6912" w:type="dxa"/>
            <w:vAlign w:val="center"/>
          </w:tcPr>
          <w:p w14:paraId="5D8E7D11" w14:textId="57A67E9E" w:rsidR="00941F7C" w:rsidRPr="00C70366" w:rsidRDefault="00DB579D" w:rsidP="008679B5">
            <w:pPr>
              <w:numPr>
                <w:ilvl w:val="0"/>
                <w:numId w:val="15"/>
              </w:numPr>
              <w:ind w:left="284" w:hanging="284"/>
              <w:rPr>
                <w:rFonts w:ascii="Calibri" w:eastAsia="Calibri" w:hAnsi="Calibri" w:cs="Calibri"/>
                <w:sz w:val="20"/>
                <w:szCs w:val="20"/>
              </w:rPr>
            </w:pPr>
            <w:r w:rsidRPr="00DB579D">
              <w:rPr>
                <w:rFonts w:ascii="Calibri" w:eastAsia="Calibri" w:hAnsi="Calibri" w:cs="Calibri"/>
                <w:sz w:val="20"/>
                <w:szCs w:val="20"/>
              </w:rPr>
              <w:t>Institution policies, procedures and guidelines provide a framework for how technology enhanced learning should be used at both a course and program level.</w:t>
            </w:r>
          </w:p>
        </w:tc>
        <w:tc>
          <w:tcPr>
            <w:tcW w:w="466" w:type="dxa"/>
            <w:vAlign w:val="center"/>
          </w:tcPr>
          <w:p w14:paraId="3E60E9FD" w14:textId="77777777" w:rsidR="00941F7C" w:rsidRPr="00C70366" w:rsidRDefault="00941F7C" w:rsidP="008679B5">
            <w:pPr>
              <w:rPr>
                <w:rFonts w:ascii="Calibri" w:eastAsia="Calibri" w:hAnsi="Calibri" w:cs="Calibri"/>
                <w:sz w:val="20"/>
                <w:szCs w:val="20"/>
              </w:rPr>
            </w:pPr>
          </w:p>
        </w:tc>
        <w:tc>
          <w:tcPr>
            <w:tcW w:w="466" w:type="dxa"/>
            <w:vAlign w:val="center"/>
          </w:tcPr>
          <w:p w14:paraId="26FD6F92" w14:textId="77777777" w:rsidR="00941F7C" w:rsidRPr="00C70366" w:rsidRDefault="00941F7C" w:rsidP="008679B5">
            <w:pPr>
              <w:rPr>
                <w:rFonts w:ascii="Calibri" w:eastAsia="Calibri" w:hAnsi="Calibri" w:cs="Calibri"/>
                <w:sz w:val="20"/>
                <w:szCs w:val="20"/>
              </w:rPr>
            </w:pPr>
          </w:p>
        </w:tc>
        <w:tc>
          <w:tcPr>
            <w:tcW w:w="466" w:type="dxa"/>
            <w:vAlign w:val="center"/>
          </w:tcPr>
          <w:p w14:paraId="63ADF3A7" w14:textId="77777777" w:rsidR="00941F7C" w:rsidRPr="00C70366" w:rsidRDefault="00941F7C" w:rsidP="008679B5">
            <w:pPr>
              <w:rPr>
                <w:rFonts w:ascii="Calibri" w:eastAsia="Calibri" w:hAnsi="Calibri" w:cs="Calibri"/>
                <w:sz w:val="20"/>
                <w:szCs w:val="20"/>
              </w:rPr>
            </w:pPr>
          </w:p>
        </w:tc>
        <w:tc>
          <w:tcPr>
            <w:tcW w:w="466" w:type="dxa"/>
            <w:vAlign w:val="center"/>
          </w:tcPr>
          <w:p w14:paraId="23692FAD" w14:textId="77777777" w:rsidR="00941F7C" w:rsidRPr="00C70366" w:rsidRDefault="00941F7C" w:rsidP="008679B5">
            <w:pPr>
              <w:rPr>
                <w:rFonts w:ascii="Calibri" w:eastAsia="Calibri" w:hAnsi="Calibri" w:cs="Calibri"/>
                <w:sz w:val="20"/>
                <w:szCs w:val="20"/>
              </w:rPr>
            </w:pPr>
          </w:p>
        </w:tc>
        <w:tc>
          <w:tcPr>
            <w:tcW w:w="466" w:type="dxa"/>
            <w:vAlign w:val="center"/>
          </w:tcPr>
          <w:p w14:paraId="1556C9CE" w14:textId="77777777" w:rsidR="00941F7C" w:rsidRPr="00C70366" w:rsidRDefault="00941F7C" w:rsidP="008679B5">
            <w:pPr>
              <w:rPr>
                <w:rFonts w:ascii="Calibri" w:eastAsia="Calibri" w:hAnsi="Calibri" w:cs="Calibri"/>
                <w:sz w:val="20"/>
                <w:szCs w:val="20"/>
              </w:rPr>
            </w:pPr>
          </w:p>
        </w:tc>
      </w:tr>
      <w:tr w:rsidR="00941F7C" w:rsidRPr="00C70366" w14:paraId="7297DEF8" w14:textId="77777777" w:rsidTr="008679B5">
        <w:tc>
          <w:tcPr>
            <w:tcW w:w="6912" w:type="dxa"/>
            <w:vAlign w:val="center"/>
          </w:tcPr>
          <w:p w14:paraId="3DBCB73E" w14:textId="4BDB6637" w:rsidR="00941F7C" w:rsidRPr="00C70366" w:rsidRDefault="00F17855" w:rsidP="008679B5">
            <w:pPr>
              <w:numPr>
                <w:ilvl w:val="0"/>
                <w:numId w:val="15"/>
              </w:numPr>
              <w:ind w:left="284" w:hanging="284"/>
              <w:rPr>
                <w:rFonts w:ascii="Calibri" w:eastAsia="Calibri" w:hAnsi="Calibri" w:cs="Calibri"/>
                <w:sz w:val="20"/>
                <w:szCs w:val="20"/>
              </w:rPr>
            </w:pPr>
            <w:r w:rsidRPr="00F17855">
              <w:rPr>
                <w:rFonts w:ascii="Calibri" w:eastAsia="Calibri" w:hAnsi="Calibri" w:cs="Calibri"/>
                <w:sz w:val="20"/>
                <w:szCs w:val="20"/>
              </w:rPr>
              <w:t>Policies, procedures and guidelines on the use of technology enhanced learning are well communicated and integrated into processes and systems.</w:t>
            </w:r>
          </w:p>
        </w:tc>
        <w:tc>
          <w:tcPr>
            <w:tcW w:w="466" w:type="dxa"/>
            <w:vAlign w:val="center"/>
          </w:tcPr>
          <w:p w14:paraId="0BCE910E" w14:textId="77777777" w:rsidR="00941F7C" w:rsidRPr="00C70366" w:rsidRDefault="00941F7C" w:rsidP="008679B5">
            <w:pPr>
              <w:rPr>
                <w:rFonts w:ascii="Calibri" w:eastAsia="Calibri" w:hAnsi="Calibri" w:cs="Calibri"/>
                <w:sz w:val="20"/>
                <w:szCs w:val="20"/>
              </w:rPr>
            </w:pPr>
          </w:p>
        </w:tc>
        <w:tc>
          <w:tcPr>
            <w:tcW w:w="466" w:type="dxa"/>
            <w:vAlign w:val="center"/>
          </w:tcPr>
          <w:p w14:paraId="0E9F7D29" w14:textId="77777777" w:rsidR="00941F7C" w:rsidRPr="00C70366" w:rsidRDefault="00941F7C" w:rsidP="008679B5">
            <w:pPr>
              <w:rPr>
                <w:rFonts w:ascii="Calibri" w:eastAsia="Calibri" w:hAnsi="Calibri" w:cs="Calibri"/>
                <w:sz w:val="20"/>
                <w:szCs w:val="20"/>
              </w:rPr>
            </w:pPr>
          </w:p>
        </w:tc>
        <w:tc>
          <w:tcPr>
            <w:tcW w:w="466" w:type="dxa"/>
            <w:vAlign w:val="center"/>
          </w:tcPr>
          <w:p w14:paraId="179154C8" w14:textId="77777777" w:rsidR="00941F7C" w:rsidRPr="00C70366" w:rsidRDefault="00941F7C" w:rsidP="008679B5">
            <w:pPr>
              <w:rPr>
                <w:rFonts w:ascii="Calibri" w:eastAsia="Calibri" w:hAnsi="Calibri" w:cs="Calibri"/>
                <w:sz w:val="20"/>
                <w:szCs w:val="20"/>
              </w:rPr>
            </w:pPr>
          </w:p>
        </w:tc>
        <w:tc>
          <w:tcPr>
            <w:tcW w:w="466" w:type="dxa"/>
            <w:vAlign w:val="center"/>
          </w:tcPr>
          <w:p w14:paraId="3D6E29B0" w14:textId="77777777" w:rsidR="00941F7C" w:rsidRPr="00C70366" w:rsidRDefault="00941F7C" w:rsidP="008679B5">
            <w:pPr>
              <w:rPr>
                <w:rFonts w:ascii="Calibri" w:eastAsia="Calibri" w:hAnsi="Calibri" w:cs="Calibri"/>
                <w:sz w:val="20"/>
                <w:szCs w:val="20"/>
              </w:rPr>
            </w:pPr>
          </w:p>
        </w:tc>
        <w:tc>
          <w:tcPr>
            <w:tcW w:w="466" w:type="dxa"/>
            <w:vAlign w:val="center"/>
          </w:tcPr>
          <w:p w14:paraId="46422525" w14:textId="77777777" w:rsidR="00941F7C" w:rsidRPr="00C70366" w:rsidRDefault="00941F7C" w:rsidP="008679B5">
            <w:pPr>
              <w:rPr>
                <w:rFonts w:ascii="Calibri" w:eastAsia="Calibri" w:hAnsi="Calibri" w:cs="Calibri"/>
                <w:sz w:val="20"/>
                <w:szCs w:val="20"/>
              </w:rPr>
            </w:pPr>
          </w:p>
        </w:tc>
      </w:tr>
      <w:tr w:rsidR="00941F7C" w:rsidRPr="00C70366" w14:paraId="5B6BDA34" w14:textId="77777777" w:rsidTr="008679B5">
        <w:tc>
          <w:tcPr>
            <w:tcW w:w="6912" w:type="dxa"/>
            <w:vAlign w:val="center"/>
          </w:tcPr>
          <w:p w14:paraId="4751CAD4" w14:textId="59AB8963" w:rsidR="00941F7C" w:rsidRPr="00C70366" w:rsidRDefault="004E5C6B" w:rsidP="008679B5">
            <w:pPr>
              <w:numPr>
                <w:ilvl w:val="0"/>
                <w:numId w:val="15"/>
              </w:numPr>
              <w:ind w:left="284" w:hanging="284"/>
              <w:rPr>
                <w:rFonts w:ascii="Calibri" w:eastAsia="Calibri" w:hAnsi="Calibri" w:cs="Calibri"/>
                <w:sz w:val="20"/>
                <w:szCs w:val="20"/>
              </w:rPr>
            </w:pPr>
            <w:r w:rsidRPr="004E5C6B">
              <w:rPr>
                <w:rFonts w:ascii="Calibri" w:eastAsia="Calibri" w:hAnsi="Calibri" w:cs="Calibri"/>
                <w:sz w:val="20"/>
                <w:szCs w:val="20"/>
              </w:rPr>
              <w:t>The institution has established mechanisms for the governance of technology enhanced learning that include representation from key stakeholders.</w:t>
            </w:r>
          </w:p>
        </w:tc>
        <w:tc>
          <w:tcPr>
            <w:tcW w:w="466" w:type="dxa"/>
            <w:vAlign w:val="center"/>
          </w:tcPr>
          <w:p w14:paraId="27DEEEE0" w14:textId="77777777" w:rsidR="00941F7C" w:rsidRPr="00C70366" w:rsidRDefault="00941F7C" w:rsidP="008679B5">
            <w:pPr>
              <w:rPr>
                <w:rFonts w:ascii="Calibri" w:eastAsia="Calibri" w:hAnsi="Calibri" w:cs="Calibri"/>
                <w:sz w:val="20"/>
                <w:szCs w:val="20"/>
              </w:rPr>
            </w:pPr>
          </w:p>
        </w:tc>
        <w:tc>
          <w:tcPr>
            <w:tcW w:w="466" w:type="dxa"/>
            <w:vAlign w:val="center"/>
          </w:tcPr>
          <w:p w14:paraId="2E7EC245" w14:textId="77777777" w:rsidR="00941F7C" w:rsidRPr="00C70366" w:rsidRDefault="00941F7C" w:rsidP="008679B5">
            <w:pPr>
              <w:rPr>
                <w:rFonts w:ascii="Calibri" w:eastAsia="Calibri" w:hAnsi="Calibri" w:cs="Calibri"/>
                <w:sz w:val="20"/>
                <w:szCs w:val="20"/>
              </w:rPr>
            </w:pPr>
          </w:p>
        </w:tc>
        <w:tc>
          <w:tcPr>
            <w:tcW w:w="466" w:type="dxa"/>
            <w:vAlign w:val="center"/>
          </w:tcPr>
          <w:p w14:paraId="4FEFA210" w14:textId="77777777" w:rsidR="00941F7C" w:rsidRPr="00C70366" w:rsidRDefault="00941F7C" w:rsidP="008679B5">
            <w:pPr>
              <w:rPr>
                <w:rFonts w:ascii="Calibri" w:eastAsia="Calibri" w:hAnsi="Calibri" w:cs="Calibri"/>
                <w:sz w:val="20"/>
                <w:szCs w:val="20"/>
              </w:rPr>
            </w:pPr>
          </w:p>
        </w:tc>
        <w:tc>
          <w:tcPr>
            <w:tcW w:w="466" w:type="dxa"/>
            <w:vAlign w:val="center"/>
          </w:tcPr>
          <w:p w14:paraId="37292737" w14:textId="77777777" w:rsidR="00941F7C" w:rsidRPr="00C70366" w:rsidRDefault="00941F7C" w:rsidP="008679B5">
            <w:pPr>
              <w:rPr>
                <w:rFonts w:ascii="Calibri" w:eastAsia="Calibri" w:hAnsi="Calibri" w:cs="Calibri"/>
                <w:sz w:val="20"/>
                <w:szCs w:val="20"/>
              </w:rPr>
            </w:pPr>
          </w:p>
        </w:tc>
        <w:tc>
          <w:tcPr>
            <w:tcW w:w="466" w:type="dxa"/>
            <w:vAlign w:val="center"/>
          </w:tcPr>
          <w:p w14:paraId="40D235EF" w14:textId="77777777" w:rsidR="00941F7C" w:rsidRPr="00C70366" w:rsidRDefault="00941F7C" w:rsidP="008679B5">
            <w:pPr>
              <w:rPr>
                <w:rFonts w:ascii="Calibri" w:eastAsia="Calibri" w:hAnsi="Calibri" w:cs="Calibri"/>
                <w:sz w:val="20"/>
                <w:szCs w:val="20"/>
              </w:rPr>
            </w:pPr>
          </w:p>
        </w:tc>
      </w:tr>
      <w:tr w:rsidR="00941F7C" w:rsidRPr="00C70366" w14:paraId="653F9544" w14:textId="77777777" w:rsidTr="008679B5">
        <w:tc>
          <w:tcPr>
            <w:tcW w:w="6912" w:type="dxa"/>
            <w:vAlign w:val="center"/>
          </w:tcPr>
          <w:p w14:paraId="539EE890" w14:textId="3444619D" w:rsidR="00941F7C" w:rsidRPr="00C70366" w:rsidRDefault="006E2EE7" w:rsidP="008679B5">
            <w:pPr>
              <w:numPr>
                <w:ilvl w:val="0"/>
                <w:numId w:val="15"/>
              </w:numPr>
              <w:ind w:left="284" w:hanging="284"/>
              <w:rPr>
                <w:rFonts w:ascii="Calibri" w:eastAsia="Calibri" w:hAnsi="Calibri" w:cs="Calibri"/>
                <w:sz w:val="20"/>
                <w:szCs w:val="20"/>
              </w:rPr>
            </w:pPr>
            <w:r w:rsidRPr="006E2EE7">
              <w:rPr>
                <w:rFonts w:ascii="Calibri" w:eastAsia="Calibri" w:hAnsi="Calibri" w:cs="Calibri"/>
                <w:sz w:val="20"/>
                <w:szCs w:val="20"/>
              </w:rPr>
              <w:t>Authority and responsibility for the operational management of the technologies used to enhance learning and teaching are clearly articulated.</w:t>
            </w:r>
          </w:p>
        </w:tc>
        <w:tc>
          <w:tcPr>
            <w:tcW w:w="466" w:type="dxa"/>
            <w:vAlign w:val="center"/>
          </w:tcPr>
          <w:p w14:paraId="124CB6D4" w14:textId="77777777" w:rsidR="00941F7C" w:rsidRPr="00C70366" w:rsidRDefault="00941F7C" w:rsidP="008679B5">
            <w:pPr>
              <w:rPr>
                <w:rFonts w:ascii="Calibri" w:eastAsia="Calibri" w:hAnsi="Calibri" w:cs="Calibri"/>
                <w:sz w:val="20"/>
                <w:szCs w:val="20"/>
              </w:rPr>
            </w:pPr>
          </w:p>
        </w:tc>
        <w:tc>
          <w:tcPr>
            <w:tcW w:w="466" w:type="dxa"/>
            <w:vAlign w:val="center"/>
          </w:tcPr>
          <w:p w14:paraId="240EA6AE" w14:textId="77777777" w:rsidR="00941F7C" w:rsidRPr="00C70366" w:rsidRDefault="00941F7C" w:rsidP="008679B5">
            <w:pPr>
              <w:rPr>
                <w:rFonts w:ascii="Calibri" w:eastAsia="Calibri" w:hAnsi="Calibri" w:cs="Calibri"/>
                <w:sz w:val="20"/>
                <w:szCs w:val="20"/>
              </w:rPr>
            </w:pPr>
          </w:p>
        </w:tc>
        <w:tc>
          <w:tcPr>
            <w:tcW w:w="466" w:type="dxa"/>
            <w:vAlign w:val="center"/>
          </w:tcPr>
          <w:p w14:paraId="611D1582" w14:textId="77777777" w:rsidR="00941F7C" w:rsidRPr="00C70366" w:rsidRDefault="00941F7C" w:rsidP="008679B5">
            <w:pPr>
              <w:rPr>
                <w:rFonts w:ascii="Calibri" w:eastAsia="Calibri" w:hAnsi="Calibri" w:cs="Calibri"/>
                <w:sz w:val="20"/>
                <w:szCs w:val="20"/>
              </w:rPr>
            </w:pPr>
          </w:p>
        </w:tc>
        <w:tc>
          <w:tcPr>
            <w:tcW w:w="466" w:type="dxa"/>
            <w:vAlign w:val="center"/>
          </w:tcPr>
          <w:p w14:paraId="33CF1430" w14:textId="77777777" w:rsidR="00941F7C" w:rsidRPr="00C70366" w:rsidRDefault="00941F7C" w:rsidP="008679B5">
            <w:pPr>
              <w:rPr>
                <w:rFonts w:ascii="Calibri" w:eastAsia="Calibri" w:hAnsi="Calibri" w:cs="Calibri"/>
                <w:sz w:val="20"/>
                <w:szCs w:val="20"/>
              </w:rPr>
            </w:pPr>
          </w:p>
        </w:tc>
        <w:tc>
          <w:tcPr>
            <w:tcW w:w="466" w:type="dxa"/>
            <w:vAlign w:val="center"/>
          </w:tcPr>
          <w:p w14:paraId="2A4647DC" w14:textId="77777777" w:rsidR="00941F7C" w:rsidRPr="00C70366" w:rsidRDefault="00941F7C" w:rsidP="008679B5">
            <w:pPr>
              <w:rPr>
                <w:rFonts w:ascii="Calibri" w:eastAsia="Calibri" w:hAnsi="Calibri" w:cs="Calibri"/>
                <w:sz w:val="20"/>
                <w:szCs w:val="20"/>
              </w:rPr>
            </w:pPr>
          </w:p>
        </w:tc>
      </w:tr>
      <w:tr w:rsidR="00941F7C" w:rsidRPr="00C70366" w14:paraId="13E8AA18" w14:textId="77777777" w:rsidTr="008679B5">
        <w:tc>
          <w:tcPr>
            <w:tcW w:w="6912" w:type="dxa"/>
            <w:vAlign w:val="center"/>
          </w:tcPr>
          <w:p w14:paraId="534E4372" w14:textId="20B8C54F" w:rsidR="00941F7C" w:rsidRPr="00C417FA" w:rsidRDefault="00C30367" w:rsidP="008679B5">
            <w:pPr>
              <w:numPr>
                <w:ilvl w:val="0"/>
                <w:numId w:val="15"/>
              </w:numPr>
              <w:ind w:left="284" w:hanging="284"/>
              <w:rPr>
                <w:rFonts w:ascii="Calibri" w:eastAsia="Calibri" w:hAnsi="Calibri" w:cs="Calibri"/>
                <w:sz w:val="20"/>
                <w:szCs w:val="20"/>
              </w:rPr>
            </w:pPr>
            <w:r w:rsidRPr="00C30367">
              <w:rPr>
                <w:rFonts w:ascii="Calibri" w:eastAsia="Calibri" w:hAnsi="Calibri" w:cs="Calibri"/>
                <w:sz w:val="20"/>
                <w:szCs w:val="20"/>
              </w:rPr>
              <w:t>The institution uses a clearly articulated policy framework and governance structure when deciding on the adoption of new technologies.</w:t>
            </w:r>
          </w:p>
        </w:tc>
        <w:tc>
          <w:tcPr>
            <w:tcW w:w="466" w:type="dxa"/>
            <w:vAlign w:val="center"/>
          </w:tcPr>
          <w:p w14:paraId="7C7E3BE9" w14:textId="77777777" w:rsidR="00941F7C" w:rsidRPr="00C70366" w:rsidRDefault="00941F7C" w:rsidP="008679B5">
            <w:pPr>
              <w:rPr>
                <w:rFonts w:ascii="Calibri" w:eastAsia="Calibri" w:hAnsi="Calibri" w:cs="Calibri"/>
                <w:sz w:val="20"/>
                <w:szCs w:val="20"/>
              </w:rPr>
            </w:pPr>
          </w:p>
        </w:tc>
        <w:tc>
          <w:tcPr>
            <w:tcW w:w="466" w:type="dxa"/>
            <w:vAlign w:val="center"/>
          </w:tcPr>
          <w:p w14:paraId="11CD4F23" w14:textId="77777777" w:rsidR="00941F7C" w:rsidRPr="00C70366" w:rsidRDefault="00941F7C" w:rsidP="008679B5">
            <w:pPr>
              <w:rPr>
                <w:rFonts w:ascii="Calibri" w:eastAsia="Calibri" w:hAnsi="Calibri" w:cs="Calibri"/>
                <w:sz w:val="20"/>
                <w:szCs w:val="20"/>
              </w:rPr>
            </w:pPr>
          </w:p>
        </w:tc>
        <w:tc>
          <w:tcPr>
            <w:tcW w:w="466" w:type="dxa"/>
            <w:vAlign w:val="center"/>
          </w:tcPr>
          <w:p w14:paraId="0C619E00" w14:textId="77777777" w:rsidR="00941F7C" w:rsidRPr="00C70366" w:rsidRDefault="00941F7C" w:rsidP="008679B5">
            <w:pPr>
              <w:rPr>
                <w:rFonts w:ascii="Calibri" w:eastAsia="Calibri" w:hAnsi="Calibri" w:cs="Calibri"/>
                <w:sz w:val="20"/>
                <w:szCs w:val="20"/>
              </w:rPr>
            </w:pPr>
          </w:p>
        </w:tc>
        <w:tc>
          <w:tcPr>
            <w:tcW w:w="466" w:type="dxa"/>
            <w:vAlign w:val="center"/>
          </w:tcPr>
          <w:p w14:paraId="17F726E4" w14:textId="77777777" w:rsidR="00941F7C" w:rsidRPr="00C70366" w:rsidRDefault="00941F7C" w:rsidP="008679B5">
            <w:pPr>
              <w:rPr>
                <w:rFonts w:ascii="Calibri" w:eastAsia="Calibri" w:hAnsi="Calibri" w:cs="Calibri"/>
                <w:sz w:val="20"/>
                <w:szCs w:val="20"/>
              </w:rPr>
            </w:pPr>
          </w:p>
        </w:tc>
        <w:tc>
          <w:tcPr>
            <w:tcW w:w="466" w:type="dxa"/>
            <w:vAlign w:val="center"/>
          </w:tcPr>
          <w:p w14:paraId="7F9BB7D7" w14:textId="77777777" w:rsidR="00941F7C" w:rsidRPr="00C70366" w:rsidRDefault="00941F7C" w:rsidP="008679B5">
            <w:pPr>
              <w:rPr>
                <w:rFonts w:ascii="Calibri" w:eastAsia="Calibri" w:hAnsi="Calibri" w:cs="Calibri"/>
                <w:sz w:val="20"/>
                <w:szCs w:val="20"/>
              </w:rPr>
            </w:pPr>
          </w:p>
        </w:tc>
      </w:tr>
    </w:tbl>
    <w:p w14:paraId="5FD21F47" w14:textId="77777777" w:rsidR="00941F7C" w:rsidRPr="00BE73E0" w:rsidRDefault="00941F7C" w:rsidP="00941F7C">
      <w:pPr>
        <w:rPr>
          <w:rFonts w:ascii="Calibri" w:hAnsi="Calibri" w:cs="Calibri"/>
          <w:sz w:val="20"/>
          <w:szCs w:val="20"/>
        </w:rPr>
      </w:pPr>
    </w:p>
    <w:p w14:paraId="1B06C85A" w14:textId="77777777" w:rsidR="00941F7C" w:rsidRPr="00663312" w:rsidRDefault="00941F7C" w:rsidP="00941F7C">
      <w:pPr>
        <w:rPr>
          <w:rFonts w:ascii="Calibri" w:hAnsi="Calibri" w:cs="Calibri"/>
          <w:b/>
          <w:bCs/>
          <w:sz w:val="20"/>
          <w:szCs w:val="20"/>
        </w:rPr>
      </w:pPr>
      <w:r w:rsidRPr="00663312">
        <w:rPr>
          <w:rFonts w:ascii="Calibri" w:hAnsi="Calibri" w:cs="Calibri"/>
          <w:b/>
          <w:bCs/>
          <w:sz w:val="20"/>
          <w:szCs w:val="20"/>
        </w:rPr>
        <w:t>Based on the above analysis we recommend that…</w:t>
      </w:r>
    </w:p>
    <w:p w14:paraId="6E40EB33" w14:textId="77777777" w:rsidR="00941F7C" w:rsidRPr="00BE73E0" w:rsidRDefault="00941F7C" w:rsidP="00941F7C">
      <w:pPr>
        <w:rPr>
          <w:rFonts w:ascii="Calibri" w:hAnsi="Calibri" w:cs="Calibri"/>
          <w:sz w:val="20"/>
          <w:szCs w:val="20"/>
        </w:rPr>
      </w:pPr>
    </w:p>
    <w:p w14:paraId="6FF475A1" w14:textId="77777777" w:rsidR="00544BA6" w:rsidRPr="00B505B0" w:rsidRDefault="00544BA6" w:rsidP="00544BA6"/>
    <w:p w14:paraId="2B6D9141" w14:textId="77777777" w:rsidR="00544BA6" w:rsidRPr="00544BA6" w:rsidRDefault="00544BA6" w:rsidP="00544BA6"/>
    <w:p w14:paraId="4A593A85" w14:textId="06543B0F" w:rsidR="003627BF" w:rsidRDefault="003627BF">
      <w:r>
        <w:br w:type="page"/>
      </w:r>
    </w:p>
    <w:p w14:paraId="686A5350" w14:textId="59EBBF50" w:rsidR="00B505B0" w:rsidRDefault="00636EF1" w:rsidP="00B31A27">
      <w:pPr>
        <w:pStyle w:val="Heading1"/>
        <w:tabs>
          <w:tab w:val="right" w:pos="9298"/>
        </w:tabs>
      </w:pPr>
      <w:bookmarkStart w:id="31" w:name="_Toc161923743"/>
      <w:r>
        <w:lastRenderedPageBreak/>
        <w:t>Benchmark 2</w:t>
      </w:r>
      <w:bookmarkEnd w:id="31"/>
    </w:p>
    <w:p w14:paraId="00B8BD09" w14:textId="77777777" w:rsidR="00D910F5" w:rsidRPr="00D910F5" w:rsidRDefault="00D910F5" w:rsidP="00D910F5">
      <w:pPr>
        <w:pStyle w:val="Heading2"/>
        <w:rPr>
          <w:rFonts w:eastAsia="MS Gothic"/>
        </w:rPr>
      </w:pPr>
      <w:bookmarkStart w:id="32" w:name="_Toc384641504"/>
      <w:bookmarkStart w:id="33" w:name="_Toc161923744"/>
      <w:r w:rsidRPr="00D910F5">
        <w:rPr>
          <w:rFonts w:eastAsia="MS Gothic"/>
        </w:rPr>
        <w:t>Planning for institution-wide quality improvement of technology enhanced learning</w:t>
      </w:r>
      <w:bookmarkEnd w:id="32"/>
      <w:bookmarkEnd w:id="33"/>
    </w:p>
    <w:p w14:paraId="4A38B718" w14:textId="77777777" w:rsidR="00D910F5" w:rsidRPr="00D910F5" w:rsidRDefault="00D910F5" w:rsidP="00D910F5">
      <w:pPr>
        <w:pStyle w:val="Heading3"/>
        <w:rPr>
          <w:rFonts w:eastAsia="MS Gothic"/>
        </w:rPr>
      </w:pPr>
      <w:bookmarkStart w:id="34" w:name="_Toc384641505"/>
      <w:bookmarkStart w:id="35" w:name="_Toc161923745"/>
      <w:r w:rsidRPr="00D910F5">
        <w:rPr>
          <w:rFonts w:eastAsia="MS Gothic"/>
        </w:rPr>
        <w:t>Scoping Statement</w:t>
      </w:r>
      <w:bookmarkEnd w:id="34"/>
      <w:bookmarkEnd w:id="35"/>
    </w:p>
    <w:p w14:paraId="7CD4EFBA" w14:textId="77777777" w:rsidR="00D910F5" w:rsidRPr="00D910F5" w:rsidRDefault="00D910F5" w:rsidP="00D910F5">
      <w:pPr>
        <w:spacing w:after="120"/>
        <w:rPr>
          <w:rFonts w:ascii="Calibri" w:eastAsia="Calibri" w:hAnsi="Calibri" w:cs="Times New Roman"/>
          <w:b/>
          <w:bCs/>
          <w:kern w:val="0"/>
          <w:sz w:val="20"/>
          <w:szCs w:val="22"/>
          <w14:ligatures w14:val="none"/>
        </w:rPr>
      </w:pPr>
      <w:r w:rsidRPr="00D910F5">
        <w:rPr>
          <w:rFonts w:ascii="Calibri" w:eastAsia="Calibri" w:hAnsi="Calibri" w:cs="Times New Roman"/>
          <w:kern w:val="0"/>
          <w:sz w:val="20"/>
          <w:szCs w:val="22"/>
          <w14:ligatures w14:val="none"/>
        </w:rPr>
        <w:t>Institution-wide processes are in place, including, planning, implementation, evaluation and feedback loops, to ensure the effective use of technology enhanced learning and its alignment with external requirements.</w:t>
      </w:r>
    </w:p>
    <w:p w14:paraId="0FFDC057" w14:textId="77777777" w:rsidR="00D910F5" w:rsidRPr="00D910F5" w:rsidRDefault="00D910F5" w:rsidP="00D910F5">
      <w:pPr>
        <w:pStyle w:val="Heading3"/>
        <w:rPr>
          <w:rFonts w:eastAsia="MS Gothic"/>
        </w:rPr>
      </w:pPr>
      <w:bookmarkStart w:id="36" w:name="_Toc384641506"/>
      <w:bookmarkStart w:id="37" w:name="_Toc161923746"/>
      <w:r w:rsidRPr="00D910F5">
        <w:rPr>
          <w:rFonts w:eastAsia="MS Gothic"/>
        </w:rPr>
        <w:t>Good Practice Statement</w:t>
      </w:r>
      <w:bookmarkEnd w:id="36"/>
      <w:bookmarkEnd w:id="37"/>
    </w:p>
    <w:p w14:paraId="14C87032" w14:textId="77777777" w:rsidR="00D910F5" w:rsidRPr="00D910F5" w:rsidRDefault="00D910F5" w:rsidP="00D910F5">
      <w:pPr>
        <w:spacing w:after="120"/>
        <w:rPr>
          <w:rFonts w:ascii="Calibri" w:eastAsia="Calibri" w:hAnsi="Calibri" w:cs="Times New Roman"/>
          <w:kern w:val="0"/>
          <w:sz w:val="20"/>
          <w:szCs w:val="22"/>
          <w14:ligatures w14:val="none"/>
        </w:rPr>
      </w:pPr>
      <w:r w:rsidRPr="00D910F5">
        <w:rPr>
          <w:rFonts w:ascii="Calibri" w:eastAsia="Calibri" w:hAnsi="Calibri" w:cs="Times New Roman"/>
          <w:kern w:val="0"/>
          <w:sz w:val="20"/>
          <w:szCs w:val="22"/>
          <w14:ligatures w14:val="none"/>
        </w:rPr>
        <w:t>Institutions support and encourage the sustainable, effective and efficient use of technology enhanced learning through strategic planning processes at all levels of the institution. The focus is continuous improvement through systematic and regular evaluation of implementation strategies and outcomes. Such evaluation will in turn inform future planning and align with the institutions strategic direction.</w:t>
      </w:r>
    </w:p>
    <w:p w14:paraId="6884F68B" w14:textId="77777777" w:rsidR="00D910F5" w:rsidRPr="00D910F5" w:rsidRDefault="00D910F5" w:rsidP="00D910F5">
      <w:pPr>
        <w:pStyle w:val="Heading3"/>
        <w:rPr>
          <w:rFonts w:eastAsia="MS Gothic"/>
        </w:rPr>
      </w:pPr>
      <w:bookmarkStart w:id="38" w:name="_Toc384641507"/>
      <w:bookmarkStart w:id="39" w:name="_Toc161923747"/>
      <w:r w:rsidRPr="00D910F5">
        <w:rPr>
          <w:rFonts w:eastAsia="MS Gothic"/>
        </w:rPr>
        <w:t>Performance Indicators</w:t>
      </w:r>
      <w:bookmarkEnd w:id="38"/>
      <w:r w:rsidRPr="00D910F5">
        <w:rPr>
          <w:rFonts w:eastAsia="MS Gothic"/>
        </w:rPr>
        <w:t xml:space="preserve"> and measures</w:t>
      </w:r>
      <w:bookmarkEnd w:id="39"/>
    </w:p>
    <w:tbl>
      <w:tblPr>
        <w:tblStyle w:val="TableGrid"/>
        <w:tblW w:w="0" w:type="auto"/>
        <w:tblLook w:val="04A0" w:firstRow="1" w:lastRow="0" w:firstColumn="1" w:lastColumn="0" w:noHBand="0" w:noVBand="1"/>
      </w:tblPr>
      <w:tblGrid>
        <w:gridCol w:w="675"/>
        <w:gridCol w:w="426"/>
        <w:gridCol w:w="850"/>
        <w:gridCol w:w="729"/>
        <w:gridCol w:w="729"/>
        <w:gridCol w:w="729"/>
        <w:gridCol w:w="729"/>
        <w:gridCol w:w="91"/>
        <w:gridCol w:w="395"/>
        <w:gridCol w:w="243"/>
        <w:gridCol w:w="729"/>
        <w:gridCol w:w="729"/>
        <w:gridCol w:w="729"/>
        <w:gridCol w:w="729"/>
        <w:gridCol w:w="730"/>
      </w:tblGrid>
      <w:tr w:rsidR="00D910F5" w:rsidRPr="00D910F5" w14:paraId="3CD93223" w14:textId="77777777" w:rsidTr="008853E4">
        <w:tc>
          <w:tcPr>
            <w:tcW w:w="9242" w:type="dxa"/>
            <w:gridSpan w:val="15"/>
            <w:tcBorders>
              <w:top w:val="nil"/>
              <w:left w:val="nil"/>
              <w:right w:val="nil"/>
            </w:tcBorders>
          </w:tcPr>
          <w:p w14:paraId="42D73A16" w14:textId="77777777" w:rsidR="00D910F5" w:rsidRDefault="00D910F5" w:rsidP="00D910F5">
            <w:pPr>
              <w:rPr>
                <w:rFonts w:ascii="Calibri" w:eastAsia="Calibri" w:hAnsi="Calibri" w:cs="Times New Roman"/>
                <w:b/>
                <w:i/>
                <w:sz w:val="20"/>
              </w:rPr>
            </w:pPr>
            <w:r w:rsidRPr="00D910F5">
              <w:rPr>
                <w:rFonts w:ascii="Calibri" w:eastAsia="Calibri" w:hAnsi="Calibri" w:cs="Times New Roman"/>
                <w:b/>
                <w:sz w:val="20"/>
              </w:rPr>
              <w:t>P2 1.</w:t>
            </w:r>
            <w:r w:rsidRPr="00D910F5">
              <w:rPr>
                <w:rFonts w:ascii="Calibri" w:eastAsia="Calibri" w:hAnsi="Calibri" w:cs="Times New Roman"/>
                <w:sz w:val="20"/>
              </w:rPr>
              <w:t xml:space="preserve"> </w:t>
            </w:r>
            <w:r w:rsidRPr="00D910F5">
              <w:rPr>
                <w:rFonts w:ascii="Calibri" w:eastAsia="Calibri" w:hAnsi="Calibri" w:cs="Times New Roman"/>
                <w:b/>
                <w:i/>
                <w:sz w:val="20"/>
              </w:rPr>
              <w:t>Institution-wide processes for quality assurance are in place and in use to integrate technology enhanced learning at both a program and course level.</w:t>
            </w:r>
          </w:p>
          <w:p w14:paraId="4FF31E2B" w14:textId="77777777" w:rsidR="002E38B4" w:rsidRPr="00D910F5" w:rsidRDefault="002E38B4" w:rsidP="00D910F5">
            <w:pPr>
              <w:rPr>
                <w:rFonts w:ascii="Calibri" w:eastAsia="Calibri" w:hAnsi="Calibri" w:cs="Times New Roman"/>
                <w:sz w:val="10"/>
                <w:szCs w:val="10"/>
              </w:rPr>
            </w:pPr>
          </w:p>
        </w:tc>
      </w:tr>
      <w:tr w:rsidR="00D910F5" w:rsidRPr="00D910F5" w14:paraId="65F97C18" w14:textId="77777777" w:rsidTr="008853E4">
        <w:tc>
          <w:tcPr>
            <w:tcW w:w="675" w:type="dxa"/>
            <w:tcBorders>
              <w:left w:val="nil"/>
              <w:bottom w:val="nil"/>
              <w:right w:val="single" w:sz="4" w:space="0" w:color="auto"/>
            </w:tcBorders>
          </w:tcPr>
          <w:p w14:paraId="73652C5F" w14:textId="77777777" w:rsidR="00D910F5" w:rsidRPr="00D910F5" w:rsidRDefault="00D910F5" w:rsidP="00D910F5">
            <w:pPr>
              <w:rPr>
                <w:rFonts w:ascii="Calibri" w:eastAsia="Calibri" w:hAnsi="Calibri" w:cs="Times New Roman"/>
                <w:sz w:val="18"/>
              </w:rPr>
            </w:pPr>
          </w:p>
        </w:tc>
        <w:tc>
          <w:tcPr>
            <w:tcW w:w="4283" w:type="dxa"/>
            <w:gridSpan w:val="7"/>
            <w:tcBorders>
              <w:left w:val="single" w:sz="4" w:space="0" w:color="auto"/>
            </w:tcBorders>
          </w:tcPr>
          <w:p w14:paraId="0B64398B" w14:textId="77777777" w:rsidR="00D910F5" w:rsidRPr="00D910F5" w:rsidRDefault="00D910F5" w:rsidP="00D910F5">
            <w:pPr>
              <w:rPr>
                <w:rFonts w:ascii="Calibri" w:eastAsia="Calibri" w:hAnsi="Calibri" w:cs="Times New Roman"/>
                <w:b/>
                <w:sz w:val="18"/>
              </w:rPr>
            </w:pPr>
            <w:r w:rsidRPr="00D910F5">
              <w:rPr>
                <w:rFonts w:ascii="Calibri" w:eastAsia="Calibri" w:hAnsi="Calibri" w:cs="Times New Roman"/>
                <w:b/>
                <w:sz w:val="18"/>
              </w:rPr>
              <w:t>Processes in place</w:t>
            </w:r>
          </w:p>
        </w:tc>
        <w:tc>
          <w:tcPr>
            <w:tcW w:w="4284" w:type="dxa"/>
            <w:gridSpan w:val="7"/>
          </w:tcPr>
          <w:p w14:paraId="1F0034E2" w14:textId="77777777" w:rsidR="00D910F5" w:rsidRPr="00D910F5" w:rsidRDefault="00D910F5" w:rsidP="00D910F5">
            <w:pPr>
              <w:rPr>
                <w:rFonts w:ascii="Calibri" w:eastAsia="Calibri" w:hAnsi="Calibri" w:cs="Times New Roman"/>
                <w:b/>
                <w:sz w:val="18"/>
              </w:rPr>
            </w:pPr>
            <w:r w:rsidRPr="00D910F5">
              <w:rPr>
                <w:rFonts w:ascii="Calibri" w:eastAsia="Calibri" w:hAnsi="Calibri" w:cs="Times New Roman"/>
                <w:b/>
                <w:sz w:val="18"/>
              </w:rPr>
              <w:t>At both a Course and Program level</w:t>
            </w:r>
          </w:p>
        </w:tc>
      </w:tr>
      <w:tr w:rsidR="00D910F5" w:rsidRPr="00D910F5" w14:paraId="2AA91123" w14:textId="77777777" w:rsidTr="008853E4">
        <w:trPr>
          <w:trHeight w:val="79"/>
        </w:trPr>
        <w:tc>
          <w:tcPr>
            <w:tcW w:w="675" w:type="dxa"/>
            <w:tcBorders>
              <w:top w:val="nil"/>
              <w:left w:val="nil"/>
              <w:bottom w:val="nil"/>
            </w:tcBorders>
            <w:vAlign w:val="center"/>
          </w:tcPr>
          <w:p w14:paraId="2F1A9530"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1</w:t>
            </w:r>
          </w:p>
        </w:tc>
        <w:tc>
          <w:tcPr>
            <w:tcW w:w="426" w:type="dxa"/>
            <w:vAlign w:val="center"/>
          </w:tcPr>
          <w:p w14:paraId="29DA1E91" w14:textId="77777777" w:rsidR="00D910F5" w:rsidRPr="00D910F5" w:rsidRDefault="00D910F5" w:rsidP="00D910F5">
            <w:pPr>
              <w:rPr>
                <w:rFonts w:ascii="Calibri" w:eastAsia="Calibri" w:hAnsi="Calibri" w:cs="Times New Roman"/>
                <w:sz w:val="18"/>
                <w:szCs w:val="20"/>
              </w:rPr>
            </w:pPr>
          </w:p>
        </w:tc>
        <w:tc>
          <w:tcPr>
            <w:tcW w:w="3857" w:type="dxa"/>
            <w:gridSpan w:val="6"/>
            <w:vAlign w:val="center"/>
          </w:tcPr>
          <w:p w14:paraId="2FD36922"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None</w:t>
            </w:r>
          </w:p>
        </w:tc>
        <w:tc>
          <w:tcPr>
            <w:tcW w:w="395" w:type="dxa"/>
            <w:vAlign w:val="center"/>
          </w:tcPr>
          <w:p w14:paraId="5C7509A1" w14:textId="77777777" w:rsidR="00D910F5" w:rsidRPr="00D910F5" w:rsidRDefault="00D910F5" w:rsidP="00D910F5">
            <w:pPr>
              <w:rPr>
                <w:rFonts w:ascii="Calibri" w:eastAsia="Calibri" w:hAnsi="Calibri" w:cs="Times New Roman"/>
                <w:sz w:val="18"/>
                <w:szCs w:val="20"/>
              </w:rPr>
            </w:pPr>
          </w:p>
        </w:tc>
        <w:tc>
          <w:tcPr>
            <w:tcW w:w="3889" w:type="dxa"/>
            <w:gridSpan w:val="6"/>
            <w:vAlign w:val="center"/>
          </w:tcPr>
          <w:p w14:paraId="10FF3BE2"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 integration</w:t>
            </w:r>
          </w:p>
        </w:tc>
      </w:tr>
      <w:tr w:rsidR="00D910F5" w:rsidRPr="00D910F5" w14:paraId="249A38D6" w14:textId="77777777" w:rsidTr="008853E4">
        <w:trPr>
          <w:trHeight w:val="79"/>
        </w:trPr>
        <w:tc>
          <w:tcPr>
            <w:tcW w:w="675" w:type="dxa"/>
            <w:tcBorders>
              <w:top w:val="nil"/>
              <w:left w:val="nil"/>
              <w:bottom w:val="nil"/>
            </w:tcBorders>
            <w:vAlign w:val="center"/>
          </w:tcPr>
          <w:p w14:paraId="330342DC"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2</w:t>
            </w:r>
          </w:p>
        </w:tc>
        <w:tc>
          <w:tcPr>
            <w:tcW w:w="426" w:type="dxa"/>
            <w:vAlign w:val="center"/>
          </w:tcPr>
          <w:p w14:paraId="1F28AEEA" w14:textId="77777777" w:rsidR="00D910F5" w:rsidRPr="00D910F5" w:rsidRDefault="00D910F5" w:rsidP="00D910F5">
            <w:pPr>
              <w:rPr>
                <w:rFonts w:ascii="Calibri" w:eastAsia="Calibri" w:hAnsi="Calibri" w:cs="Times New Roman"/>
                <w:sz w:val="18"/>
                <w:szCs w:val="20"/>
              </w:rPr>
            </w:pPr>
          </w:p>
        </w:tc>
        <w:tc>
          <w:tcPr>
            <w:tcW w:w="3857" w:type="dxa"/>
            <w:gridSpan w:val="6"/>
            <w:vAlign w:val="center"/>
          </w:tcPr>
          <w:p w14:paraId="76CB1B4D"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Limited</w:t>
            </w:r>
          </w:p>
        </w:tc>
        <w:tc>
          <w:tcPr>
            <w:tcW w:w="395" w:type="dxa"/>
            <w:vAlign w:val="center"/>
          </w:tcPr>
          <w:p w14:paraId="68E34012" w14:textId="77777777" w:rsidR="00D910F5" w:rsidRPr="00D910F5" w:rsidRDefault="00D910F5" w:rsidP="00D910F5">
            <w:pPr>
              <w:rPr>
                <w:rFonts w:ascii="Calibri" w:eastAsia="Calibri" w:hAnsi="Calibri" w:cs="Times New Roman"/>
                <w:sz w:val="18"/>
                <w:szCs w:val="20"/>
              </w:rPr>
            </w:pPr>
          </w:p>
        </w:tc>
        <w:tc>
          <w:tcPr>
            <w:tcW w:w="3889" w:type="dxa"/>
            <w:gridSpan w:val="6"/>
            <w:vAlign w:val="center"/>
          </w:tcPr>
          <w:p w14:paraId="711DF057"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Across some course and or programs</w:t>
            </w:r>
          </w:p>
        </w:tc>
      </w:tr>
      <w:tr w:rsidR="00D910F5" w:rsidRPr="00D910F5" w14:paraId="5E971990" w14:textId="77777777" w:rsidTr="008853E4">
        <w:trPr>
          <w:trHeight w:val="79"/>
        </w:trPr>
        <w:tc>
          <w:tcPr>
            <w:tcW w:w="675" w:type="dxa"/>
            <w:tcBorders>
              <w:top w:val="nil"/>
              <w:left w:val="nil"/>
              <w:bottom w:val="nil"/>
            </w:tcBorders>
            <w:vAlign w:val="center"/>
          </w:tcPr>
          <w:p w14:paraId="4B832DB4"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3</w:t>
            </w:r>
          </w:p>
        </w:tc>
        <w:tc>
          <w:tcPr>
            <w:tcW w:w="426" w:type="dxa"/>
            <w:vAlign w:val="center"/>
          </w:tcPr>
          <w:p w14:paraId="027D2291" w14:textId="77777777" w:rsidR="00D910F5" w:rsidRPr="00D910F5" w:rsidRDefault="00D910F5" w:rsidP="00D910F5">
            <w:pPr>
              <w:rPr>
                <w:rFonts w:ascii="Calibri" w:eastAsia="Calibri" w:hAnsi="Calibri" w:cs="Times New Roman"/>
                <w:sz w:val="18"/>
                <w:szCs w:val="20"/>
              </w:rPr>
            </w:pPr>
          </w:p>
        </w:tc>
        <w:tc>
          <w:tcPr>
            <w:tcW w:w="3857" w:type="dxa"/>
            <w:gridSpan w:val="6"/>
            <w:vAlign w:val="center"/>
          </w:tcPr>
          <w:p w14:paraId="15A3D5CB"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Moderate</w:t>
            </w:r>
          </w:p>
        </w:tc>
        <w:tc>
          <w:tcPr>
            <w:tcW w:w="395" w:type="dxa"/>
            <w:vAlign w:val="center"/>
          </w:tcPr>
          <w:p w14:paraId="494D7A4E" w14:textId="77777777" w:rsidR="00D910F5" w:rsidRPr="00D910F5" w:rsidRDefault="00D910F5" w:rsidP="00D910F5">
            <w:pPr>
              <w:rPr>
                <w:rFonts w:ascii="Calibri" w:eastAsia="Calibri" w:hAnsi="Calibri" w:cs="Times New Roman"/>
                <w:sz w:val="18"/>
                <w:szCs w:val="20"/>
              </w:rPr>
            </w:pPr>
          </w:p>
        </w:tc>
        <w:tc>
          <w:tcPr>
            <w:tcW w:w="3889" w:type="dxa"/>
            <w:gridSpan w:val="6"/>
            <w:vAlign w:val="center"/>
          </w:tcPr>
          <w:p w14:paraId="3C59DD99"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Across many courses and or programs</w:t>
            </w:r>
          </w:p>
        </w:tc>
      </w:tr>
      <w:tr w:rsidR="00D910F5" w:rsidRPr="00D910F5" w14:paraId="65EAF5A2" w14:textId="77777777" w:rsidTr="008853E4">
        <w:trPr>
          <w:trHeight w:val="79"/>
        </w:trPr>
        <w:tc>
          <w:tcPr>
            <w:tcW w:w="675" w:type="dxa"/>
            <w:tcBorders>
              <w:top w:val="nil"/>
              <w:left w:val="nil"/>
              <w:bottom w:val="nil"/>
            </w:tcBorders>
            <w:vAlign w:val="center"/>
          </w:tcPr>
          <w:p w14:paraId="65BC8120"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4</w:t>
            </w:r>
          </w:p>
        </w:tc>
        <w:tc>
          <w:tcPr>
            <w:tcW w:w="426" w:type="dxa"/>
            <w:vAlign w:val="center"/>
          </w:tcPr>
          <w:p w14:paraId="0BB2A456" w14:textId="77777777" w:rsidR="00D910F5" w:rsidRPr="00D910F5" w:rsidRDefault="00D910F5" w:rsidP="00D910F5">
            <w:pPr>
              <w:rPr>
                <w:rFonts w:ascii="Calibri" w:eastAsia="Calibri" w:hAnsi="Calibri" w:cs="Times New Roman"/>
                <w:sz w:val="18"/>
                <w:szCs w:val="20"/>
              </w:rPr>
            </w:pPr>
          </w:p>
        </w:tc>
        <w:tc>
          <w:tcPr>
            <w:tcW w:w="3857" w:type="dxa"/>
            <w:gridSpan w:val="6"/>
            <w:vAlign w:val="center"/>
          </w:tcPr>
          <w:p w14:paraId="5F572672"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Extensive</w:t>
            </w:r>
          </w:p>
        </w:tc>
        <w:tc>
          <w:tcPr>
            <w:tcW w:w="395" w:type="dxa"/>
            <w:vAlign w:val="center"/>
          </w:tcPr>
          <w:p w14:paraId="2D6ACDE3" w14:textId="77777777" w:rsidR="00D910F5" w:rsidRPr="00D910F5" w:rsidRDefault="00D910F5" w:rsidP="00D910F5">
            <w:pPr>
              <w:rPr>
                <w:rFonts w:ascii="Calibri" w:eastAsia="Calibri" w:hAnsi="Calibri" w:cs="Times New Roman"/>
                <w:sz w:val="18"/>
                <w:szCs w:val="20"/>
              </w:rPr>
            </w:pPr>
          </w:p>
        </w:tc>
        <w:tc>
          <w:tcPr>
            <w:tcW w:w="3889" w:type="dxa"/>
            <w:gridSpan w:val="6"/>
            <w:vAlign w:val="center"/>
          </w:tcPr>
          <w:p w14:paraId="75695B92" w14:textId="298A3582"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 xml:space="preserve">Across most </w:t>
            </w:r>
            <w:r w:rsidR="00516561">
              <w:rPr>
                <w:rFonts w:ascii="Calibri" w:eastAsia="Calibri" w:hAnsi="Calibri" w:cs="Times New Roman"/>
                <w:sz w:val="18"/>
                <w:szCs w:val="20"/>
              </w:rPr>
              <w:t>c</w:t>
            </w:r>
            <w:r w:rsidRPr="00D910F5">
              <w:rPr>
                <w:rFonts w:ascii="Calibri" w:eastAsia="Calibri" w:hAnsi="Calibri" w:cs="Times New Roman"/>
                <w:sz w:val="18"/>
                <w:szCs w:val="20"/>
              </w:rPr>
              <w:t xml:space="preserve">ourses and </w:t>
            </w:r>
            <w:r w:rsidR="00516561">
              <w:rPr>
                <w:rFonts w:ascii="Calibri" w:eastAsia="Calibri" w:hAnsi="Calibri" w:cs="Times New Roman"/>
                <w:sz w:val="18"/>
                <w:szCs w:val="20"/>
              </w:rPr>
              <w:t>p</w:t>
            </w:r>
            <w:r w:rsidRPr="00D910F5">
              <w:rPr>
                <w:rFonts w:ascii="Calibri" w:eastAsia="Calibri" w:hAnsi="Calibri" w:cs="Times New Roman"/>
                <w:sz w:val="18"/>
                <w:szCs w:val="20"/>
              </w:rPr>
              <w:t>rograms</w:t>
            </w:r>
          </w:p>
        </w:tc>
      </w:tr>
      <w:tr w:rsidR="00D910F5" w:rsidRPr="00D910F5" w14:paraId="5FDA28C2" w14:textId="77777777" w:rsidTr="008853E4">
        <w:trPr>
          <w:trHeight w:val="79"/>
        </w:trPr>
        <w:tc>
          <w:tcPr>
            <w:tcW w:w="675" w:type="dxa"/>
            <w:tcBorders>
              <w:top w:val="nil"/>
              <w:left w:val="nil"/>
              <w:bottom w:val="single" w:sz="4" w:space="0" w:color="auto"/>
            </w:tcBorders>
            <w:vAlign w:val="center"/>
          </w:tcPr>
          <w:p w14:paraId="01DE42F6"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5</w:t>
            </w:r>
          </w:p>
        </w:tc>
        <w:tc>
          <w:tcPr>
            <w:tcW w:w="426" w:type="dxa"/>
            <w:tcBorders>
              <w:bottom w:val="single" w:sz="4" w:space="0" w:color="auto"/>
            </w:tcBorders>
            <w:vAlign w:val="center"/>
          </w:tcPr>
          <w:p w14:paraId="46BB9B8D" w14:textId="77777777" w:rsidR="00D910F5" w:rsidRPr="00D910F5" w:rsidRDefault="00D910F5" w:rsidP="00D910F5">
            <w:pPr>
              <w:rPr>
                <w:rFonts w:ascii="Calibri" w:eastAsia="Calibri" w:hAnsi="Calibri" w:cs="Times New Roman"/>
                <w:sz w:val="18"/>
                <w:szCs w:val="20"/>
              </w:rPr>
            </w:pPr>
          </w:p>
        </w:tc>
        <w:tc>
          <w:tcPr>
            <w:tcW w:w="3857" w:type="dxa"/>
            <w:gridSpan w:val="6"/>
            <w:tcBorders>
              <w:bottom w:val="single" w:sz="4" w:space="0" w:color="auto"/>
            </w:tcBorders>
            <w:vAlign w:val="center"/>
          </w:tcPr>
          <w:p w14:paraId="264B554E"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Comprehensive</w:t>
            </w:r>
          </w:p>
        </w:tc>
        <w:tc>
          <w:tcPr>
            <w:tcW w:w="395" w:type="dxa"/>
            <w:tcBorders>
              <w:bottom w:val="single" w:sz="4" w:space="0" w:color="auto"/>
            </w:tcBorders>
            <w:vAlign w:val="center"/>
          </w:tcPr>
          <w:p w14:paraId="33145D17" w14:textId="77777777" w:rsidR="00D910F5" w:rsidRPr="00D910F5" w:rsidRDefault="00D910F5" w:rsidP="00D910F5">
            <w:pPr>
              <w:rPr>
                <w:rFonts w:ascii="Calibri" w:eastAsia="Calibri" w:hAnsi="Calibri" w:cs="Times New Roman"/>
                <w:sz w:val="18"/>
                <w:szCs w:val="20"/>
              </w:rPr>
            </w:pPr>
          </w:p>
        </w:tc>
        <w:tc>
          <w:tcPr>
            <w:tcW w:w="3889" w:type="dxa"/>
            <w:gridSpan w:val="6"/>
            <w:tcBorders>
              <w:bottom w:val="single" w:sz="4" w:space="0" w:color="auto"/>
            </w:tcBorders>
            <w:vAlign w:val="center"/>
          </w:tcPr>
          <w:p w14:paraId="2F440756" w14:textId="7E626784"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 xml:space="preserve">Across all </w:t>
            </w:r>
            <w:r w:rsidR="00516561">
              <w:rPr>
                <w:rFonts w:ascii="Calibri" w:eastAsia="Calibri" w:hAnsi="Calibri" w:cs="Times New Roman"/>
                <w:sz w:val="18"/>
                <w:szCs w:val="20"/>
              </w:rPr>
              <w:t>c</w:t>
            </w:r>
            <w:r w:rsidRPr="00D910F5">
              <w:rPr>
                <w:rFonts w:ascii="Calibri" w:eastAsia="Calibri" w:hAnsi="Calibri" w:cs="Times New Roman"/>
                <w:sz w:val="18"/>
                <w:szCs w:val="20"/>
              </w:rPr>
              <w:t xml:space="preserve">ourses and </w:t>
            </w:r>
            <w:r w:rsidR="00516561">
              <w:rPr>
                <w:rFonts w:ascii="Calibri" w:eastAsia="Calibri" w:hAnsi="Calibri" w:cs="Times New Roman"/>
                <w:sz w:val="18"/>
                <w:szCs w:val="20"/>
              </w:rPr>
              <w:t>p</w:t>
            </w:r>
            <w:r w:rsidRPr="00D910F5">
              <w:rPr>
                <w:rFonts w:ascii="Calibri" w:eastAsia="Calibri" w:hAnsi="Calibri" w:cs="Times New Roman"/>
                <w:sz w:val="18"/>
                <w:szCs w:val="20"/>
              </w:rPr>
              <w:t>rograms</w:t>
            </w:r>
          </w:p>
        </w:tc>
      </w:tr>
      <w:tr w:rsidR="00D910F5" w:rsidRPr="00D910F5" w14:paraId="6120C010" w14:textId="77777777" w:rsidTr="008853E4">
        <w:tc>
          <w:tcPr>
            <w:tcW w:w="9242" w:type="dxa"/>
            <w:gridSpan w:val="15"/>
            <w:tcBorders>
              <w:left w:val="nil"/>
              <w:right w:val="nil"/>
            </w:tcBorders>
          </w:tcPr>
          <w:p w14:paraId="4F5A955C" w14:textId="77777777" w:rsidR="00D910F5" w:rsidRPr="00D910F5" w:rsidRDefault="00D910F5" w:rsidP="00D910F5">
            <w:pPr>
              <w:rPr>
                <w:rFonts w:ascii="Calibri" w:eastAsia="Calibri" w:hAnsi="Calibri" w:cs="Times New Roman"/>
                <w:b/>
                <w:sz w:val="10"/>
                <w:szCs w:val="10"/>
              </w:rPr>
            </w:pPr>
          </w:p>
        </w:tc>
      </w:tr>
      <w:tr w:rsidR="00D910F5" w:rsidRPr="00D910F5" w14:paraId="0888CD56" w14:textId="77777777" w:rsidTr="00D910F5">
        <w:tc>
          <w:tcPr>
            <w:tcW w:w="1951" w:type="dxa"/>
            <w:gridSpan w:val="3"/>
          </w:tcPr>
          <w:p w14:paraId="40751741" w14:textId="77777777" w:rsidR="00D910F5" w:rsidRPr="00D910F5" w:rsidRDefault="00D910F5" w:rsidP="00D910F5">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6709F29A"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03ACDD8F"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19BC61BC"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6AFE3845"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gridSpan w:val="3"/>
            <w:shd w:val="clear" w:color="auto" w:fill="DDD9C3"/>
          </w:tcPr>
          <w:p w14:paraId="35C19A24"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tcPr>
          <w:p w14:paraId="5F432048"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2D3A55C1"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31F8A0A9"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2A383B2D"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4A4307A3" w14:textId="77777777" w:rsidR="00D910F5" w:rsidRPr="00D910F5" w:rsidRDefault="00D910F5" w:rsidP="00D910F5">
            <w:pPr>
              <w:spacing w:before="120" w:after="120"/>
              <w:jc w:val="center"/>
              <w:rPr>
                <w:rFonts w:ascii="Calibri" w:eastAsia="Calibri" w:hAnsi="Calibri" w:cs="Times New Roman"/>
                <w:b/>
                <w:sz w:val="20"/>
                <w:szCs w:val="20"/>
              </w:rPr>
            </w:pPr>
          </w:p>
        </w:tc>
      </w:tr>
    </w:tbl>
    <w:p w14:paraId="033A1CE9" w14:textId="77777777" w:rsidR="00D910F5" w:rsidRPr="00D910F5" w:rsidRDefault="00D910F5" w:rsidP="00D910F5">
      <w:pPr>
        <w:spacing w:after="120"/>
        <w:rPr>
          <w:rFonts w:ascii="Calibri" w:eastAsia="Calibri" w:hAnsi="Calibri" w:cs="Times New Roman"/>
          <w:kern w:val="0"/>
          <w:sz w:val="18"/>
          <w:szCs w:val="22"/>
          <w14:ligatures w14:val="none"/>
        </w:rPr>
      </w:pPr>
      <w:r w:rsidRPr="00D910F5">
        <w:rPr>
          <w:rFonts w:ascii="Calibri" w:eastAsia="Calibri" w:hAnsi="Calibri" w:cs="Times New Roman"/>
          <w:kern w:val="0"/>
          <w:sz w:val="18"/>
          <w:szCs w:val="22"/>
          <w14:ligatures w14:val="none"/>
        </w:rPr>
        <w:t xml:space="preserve">Indicate where you believe you rate above. </w:t>
      </w:r>
    </w:p>
    <w:p w14:paraId="6773C0C1" w14:textId="77777777" w:rsidR="00D910F5" w:rsidRPr="00D910F5" w:rsidRDefault="00D910F5" w:rsidP="00D910F5">
      <w:pPr>
        <w:spacing w:after="120"/>
        <w:rPr>
          <w:rFonts w:ascii="Calibri" w:eastAsia="Calibri" w:hAnsi="Calibri" w:cs="Times New Roman"/>
          <w:b/>
          <w:kern w:val="0"/>
          <w:sz w:val="18"/>
          <w:szCs w:val="22"/>
          <w14:ligatures w14:val="none"/>
        </w:rPr>
      </w:pPr>
      <w:r w:rsidRPr="00D910F5">
        <w:rPr>
          <w:rFonts w:ascii="Calibri" w:eastAsia="Calibri" w:hAnsi="Calibri" w:cs="Times New Roman"/>
          <w:b/>
          <w:kern w:val="0"/>
          <w:sz w:val="18"/>
          <w:szCs w:val="22"/>
          <w14:ligatures w14:val="none"/>
        </w:rPr>
        <w:t>Rationale and Evidence:</w:t>
      </w:r>
    </w:p>
    <w:p w14:paraId="5EB6891A" w14:textId="77777777" w:rsidR="00D910F5" w:rsidRDefault="00D910F5" w:rsidP="00D910F5">
      <w:pPr>
        <w:spacing w:after="120"/>
        <w:rPr>
          <w:rFonts w:ascii="Calibri" w:eastAsia="Calibri" w:hAnsi="Calibri" w:cs="Times New Roman"/>
          <w:kern w:val="0"/>
          <w:sz w:val="18"/>
          <w:szCs w:val="22"/>
          <w14:ligatures w14:val="none"/>
        </w:rPr>
      </w:pPr>
    </w:p>
    <w:p w14:paraId="113A9B5B" w14:textId="77777777" w:rsidR="00E96B84" w:rsidRPr="00D910F5" w:rsidRDefault="00E96B84" w:rsidP="00D910F5">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5"/>
        <w:gridCol w:w="729"/>
        <w:gridCol w:w="729"/>
        <w:gridCol w:w="729"/>
        <w:gridCol w:w="729"/>
        <w:gridCol w:w="729"/>
        <w:gridCol w:w="729"/>
        <w:gridCol w:w="729"/>
        <w:gridCol w:w="729"/>
        <w:gridCol w:w="729"/>
        <w:gridCol w:w="730"/>
      </w:tblGrid>
      <w:tr w:rsidR="00D910F5" w:rsidRPr="00D910F5" w14:paraId="4414B528" w14:textId="77777777" w:rsidTr="008853E4">
        <w:trPr>
          <w:trHeight w:val="537"/>
        </w:trPr>
        <w:tc>
          <w:tcPr>
            <w:tcW w:w="9242" w:type="dxa"/>
            <w:gridSpan w:val="13"/>
            <w:tcBorders>
              <w:top w:val="nil"/>
              <w:left w:val="nil"/>
              <w:right w:val="nil"/>
            </w:tcBorders>
            <w:vAlign w:val="center"/>
          </w:tcPr>
          <w:p w14:paraId="41DECC70" w14:textId="77777777" w:rsidR="00D910F5" w:rsidRDefault="00D910F5" w:rsidP="00D910F5">
            <w:pPr>
              <w:rPr>
                <w:rFonts w:ascii="Calibri" w:eastAsia="Calibri" w:hAnsi="Calibri" w:cs="Times New Roman"/>
                <w:b/>
                <w:i/>
                <w:sz w:val="20"/>
              </w:rPr>
            </w:pPr>
            <w:r w:rsidRPr="00D910F5">
              <w:rPr>
                <w:rFonts w:ascii="Calibri" w:eastAsia="Calibri" w:hAnsi="Calibri" w:cs="Times New Roman"/>
                <w:b/>
                <w:sz w:val="20"/>
              </w:rPr>
              <w:t xml:space="preserve">P2 2. </w:t>
            </w:r>
            <w:r w:rsidRPr="00D910F5">
              <w:rPr>
                <w:rFonts w:ascii="Calibri" w:eastAsia="Calibri" w:hAnsi="Calibri" w:cs="Times New Roman"/>
                <w:b/>
                <w:i/>
                <w:sz w:val="20"/>
              </w:rPr>
              <w:t>Comprehensive evaluation processes are in place to support decisions relating to the implementing of technology enhanced learning services.</w:t>
            </w:r>
          </w:p>
          <w:p w14:paraId="1BB684E3" w14:textId="77777777" w:rsidR="002E38B4" w:rsidRPr="00D910F5" w:rsidRDefault="002E38B4" w:rsidP="00D910F5">
            <w:pPr>
              <w:rPr>
                <w:rFonts w:ascii="Calibri" w:eastAsia="Calibri" w:hAnsi="Calibri" w:cs="Times New Roman"/>
                <w:sz w:val="10"/>
                <w:szCs w:val="10"/>
              </w:rPr>
            </w:pPr>
          </w:p>
        </w:tc>
      </w:tr>
      <w:tr w:rsidR="00D910F5" w:rsidRPr="00D910F5" w14:paraId="444A1FD7" w14:textId="77777777" w:rsidTr="008926B2">
        <w:trPr>
          <w:trHeight w:val="287"/>
        </w:trPr>
        <w:tc>
          <w:tcPr>
            <w:tcW w:w="675" w:type="dxa"/>
            <w:tcBorders>
              <w:top w:val="single" w:sz="4" w:space="0" w:color="auto"/>
              <w:left w:val="nil"/>
              <w:bottom w:val="nil"/>
            </w:tcBorders>
            <w:vAlign w:val="center"/>
          </w:tcPr>
          <w:p w14:paraId="69769E50"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1</w:t>
            </w:r>
          </w:p>
        </w:tc>
        <w:tc>
          <w:tcPr>
            <w:tcW w:w="426" w:type="dxa"/>
            <w:vAlign w:val="center"/>
          </w:tcPr>
          <w:p w14:paraId="06A45AA7"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6A36683F"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None</w:t>
            </w:r>
          </w:p>
        </w:tc>
      </w:tr>
      <w:tr w:rsidR="00D910F5" w:rsidRPr="00D910F5" w14:paraId="5A89A81F" w14:textId="77777777" w:rsidTr="008926B2">
        <w:trPr>
          <w:trHeight w:val="287"/>
        </w:trPr>
        <w:tc>
          <w:tcPr>
            <w:tcW w:w="675" w:type="dxa"/>
            <w:tcBorders>
              <w:top w:val="nil"/>
              <w:left w:val="nil"/>
              <w:bottom w:val="nil"/>
            </w:tcBorders>
            <w:vAlign w:val="center"/>
          </w:tcPr>
          <w:p w14:paraId="6AB4449C"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2</w:t>
            </w:r>
          </w:p>
        </w:tc>
        <w:tc>
          <w:tcPr>
            <w:tcW w:w="426" w:type="dxa"/>
            <w:vAlign w:val="center"/>
          </w:tcPr>
          <w:p w14:paraId="20B8F5C8"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72B9BCB7"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Limited</w:t>
            </w:r>
          </w:p>
        </w:tc>
      </w:tr>
      <w:tr w:rsidR="00D910F5" w:rsidRPr="00D910F5" w14:paraId="1736F22C" w14:textId="77777777" w:rsidTr="008926B2">
        <w:trPr>
          <w:trHeight w:val="287"/>
        </w:trPr>
        <w:tc>
          <w:tcPr>
            <w:tcW w:w="675" w:type="dxa"/>
            <w:tcBorders>
              <w:top w:val="nil"/>
              <w:left w:val="nil"/>
              <w:bottom w:val="nil"/>
            </w:tcBorders>
            <w:vAlign w:val="center"/>
          </w:tcPr>
          <w:p w14:paraId="6E039FF9"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3</w:t>
            </w:r>
          </w:p>
        </w:tc>
        <w:tc>
          <w:tcPr>
            <w:tcW w:w="426" w:type="dxa"/>
            <w:vAlign w:val="center"/>
          </w:tcPr>
          <w:p w14:paraId="1C1D172F"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230F2624"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Moderate</w:t>
            </w:r>
          </w:p>
        </w:tc>
      </w:tr>
      <w:tr w:rsidR="00D910F5" w:rsidRPr="00D910F5" w14:paraId="170C10D3" w14:textId="77777777" w:rsidTr="008926B2">
        <w:trPr>
          <w:trHeight w:val="287"/>
        </w:trPr>
        <w:tc>
          <w:tcPr>
            <w:tcW w:w="675" w:type="dxa"/>
            <w:tcBorders>
              <w:top w:val="nil"/>
              <w:left w:val="nil"/>
              <w:bottom w:val="nil"/>
            </w:tcBorders>
            <w:vAlign w:val="center"/>
          </w:tcPr>
          <w:p w14:paraId="31F53337"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4</w:t>
            </w:r>
          </w:p>
        </w:tc>
        <w:tc>
          <w:tcPr>
            <w:tcW w:w="426" w:type="dxa"/>
            <w:vAlign w:val="center"/>
          </w:tcPr>
          <w:p w14:paraId="26BA856C"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5C9D3BCD"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Substantial</w:t>
            </w:r>
          </w:p>
        </w:tc>
      </w:tr>
      <w:tr w:rsidR="00D910F5" w:rsidRPr="00D910F5" w14:paraId="73B6B664" w14:textId="77777777" w:rsidTr="008926B2">
        <w:trPr>
          <w:trHeight w:val="287"/>
        </w:trPr>
        <w:tc>
          <w:tcPr>
            <w:tcW w:w="675" w:type="dxa"/>
            <w:tcBorders>
              <w:top w:val="nil"/>
              <w:left w:val="nil"/>
              <w:bottom w:val="single" w:sz="4" w:space="0" w:color="auto"/>
            </w:tcBorders>
            <w:vAlign w:val="center"/>
          </w:tcPr>
          <w:p w14:paraId="44EE30F7"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5</w:t>
            </w:r>
          </w:p>
        </w:tc>
        <w:tc>
          <w:tcPr>
            <w:tcW w:w="426" w:type="dxa"/>
            <w:vAlign w:val="center"/>
          </w:tcPr>
          <w:p w14:paraId="00D9440F"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2A149C23"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Comprehensive</w:t>
            </w:r>
          </w:p>
        </w:tc>
      </w:tr>
      <w:tr w:rsidR="004C7F81" w:rsidRPr="004C7F81" w14:paraId="07FF7D8E" w14:textId="77777777" w:rsidTr="004C7F81">
        <w:tc>
          <w:tcPr>
            <w:tcW w:w="9247" w:type="dxa"/>
            <w:gridSpan w:val="13"/>
            <w:tcBorders>
              <w:left w:val="nil"/>
              <w:right w:val="nil"/>
            </w:tcBorders>
          </w:tcPr>
          <w:p w14:paraId="7A897FF9" w14:textId="77777777" w:rsidR="004C7F81" w:rsidRPr="00D910F5" w:rsidRDefault="004C7F81" w:rsidP="008853E4">
            <w:pPr>
              <w:rPr>
                <w:rFonts w:ascii="Calibri" w:eastAsia="Calibri" w:hAnsi="Calibri" w:cs="Times New Roman"/>
                <w:b/>
                <w:sz w:val="10"/>
                <w:szCs w:val="10"/>
              </w:rPr>
            </w:pPr>
          </w:p>
        </w:tc>
      </w:tr>
      <w:tr w:rsidR="004C7F81" w:rsidRPr="00D910F5" w14:paraId="62650E8A" w14:textId="77777777" w:rsidTr="004C7F81">
        <w:tc>
          <w:tcPr>
            <w:tcW w:w="1956" w:type="dxa"/>
            <w:gridSpan w:val="3"/>
          </w:tcPr>
          <w:p w14:paraId="6F805B11" w14:textId="77777777" w:rsidR="004C7F81" w:rsidRPr="00D910F5" w:rsidRDefault="004C7F81" w:rsidP="008853E4">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2A329B01"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72714AB4"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7F4BD752"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1B904F6A"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0A435B45"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tcPr>
          <w:p w14:paraId="55111DAA"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0CABD40F"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36F2F9FF"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226D8E78"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5FFF5B79" w14:textId="77777777" w:rsidR="004C7F81" w:rsidRPr="00D910F5" w:rsidRDefault="004C7F81" w:rsidP="008853E4">
            <w:pPr>
              <w:spacing w:before="120" w:after="120"/>
              <w:jc w:val="center"/>
              <w:rPr>
                <w:rFonts w:ascii="Calibri" w:eastAsia="Calibri" w:hAnsi="Calibri" w:cs="Times New Roman"/>
                <w:b/>
                <w:sz w:val="20"/>
                <w:szCs w:val="20"/>
              </w:rPr>
            </w:pPr>
          </w:p>
        </w:tc>
      </w:tr>
    </w:tbl>
    <w:p w14:paraId="43801134" w14:textId="67E276D7" w:rsidR="00D910F5" w:rsidRPr="00D910F5" w:rsidRDefault="00D910F5" w:rsidP="00D910F5">
      <w:pPr>
        <w:spacing w:after="120"/>
        <w:rPr>
          <w:rFonts w:ascii="Calibri" w:eastAsia="Calibri" w:hAnsi="Calibri" w:cs="Times New Roman"/>
          <w:kern w:val="0"/>
          <w:sz w:val="18"/>
          <w:szCs w:val="22"/>
          <w14:ligatures w14:val="none"/>
        </w:rPr>
      </w:pPr>
      <w:r w:rsidRPr="00D910F5">
        <w:rPr>
          <w:rFonts w:ascii="Calibri" w:eastAsia="Calibri" w:hAnsi="Calibri" w:cs="Times New Roman"/>
          <w:kern w:val="0"/>
          <w:sz w:val="18"/>
          <w:szCs w:val="22"/>
          <w14:ligatures w14:val="none"/>
        </w:rPr>
        <w:t>Indicate where you believe you rate above.</w:t>
      </w:r>
    </w:p>
    <w:p w14:paraId="2320C54B" w14:textId="77777777" w:rsidR="00D910F5" w:rsidRPr="00D910F5" w:rsidRDefault="00D910F5" w:rsidP="00D910F5">
      <w:pPr>
        <w:spacing w:after="120"/>
        <w:rPr>
          <w:rFonts w:ascii="Calibri" w:eastAsia="Calibri" w:hAnsi="Calibri" w:cs="Times New Roman"/>
          <w:b/>
          <w:kern w:val="0"/>
          <w:sz w:val="18"/>
          <w:szCs w:val="22"/>
          <w14:ligatures w14:val="none"/>
        </w:rPr>
      </w:pPr>
      <w:r w:rsidRPr="00D910F5">
        <w:rPr>
          <w:rFonts w:ascii="Calibri" w:eastAsia="Calibri" w:hAnsi="Calibri" w:cs="Times New Roman"/>
          <w:b/>
          <w:kern w:val="0"/>
          <w:sz w:val="18"/>
          <w:szCs w:val="22"/>
          <w14:ligatures w14:val="none"/>
        </w:rPr>
        <w:t>Rationale and Evidence:</w:t>
      </w:r>
    </w:p>
    <w:p w14:paraId="3B3D9A13" w14:textId="77777777" w:rsidR="00D910F5" w:rsidRDefault="00D910F5" w:rsidP="00D910F5">
      <w:pPr>
        <w:spacing w:after="120"/>
        <w:rPr>
          <w:rFonts w:ascii="Calibri" w:eastAsia="Calibri" w:hAnsi="Calibri" w:cs="Times New Roman"/>
          <w:kern w:val="0"/>
          <w:sz w:val="18"/>
          <w:szCs w:val="22"/>
          <w14:ligatures w14:val="none"/>
        </w:rPr>
      </w:pPr>
    </w:p>
    <w:p w14:paraId="4CD52B59" w14:textId="77777777" w:rsidR="00E96B84" w:rsidRDefault="00E96B84" w:rsidP="00D910F5">
      <w:pPr>
        <w:spacing w:after="120"/>
        <w:rPr>
          <w:rFonts w:ascii="Calibri" w:eastAsia="Calibri" w:hAnsi="Calibri" w:cs="Times New Roman"/>
          <w:kern w:val="0"/>
          <w:sz w:val="18"/>
          <w:szCs w:val="22"/>
          <w14:ligatures w14:val="none"/>
        </w:rPr>
      </w:pPr>
    </w:p>
    <w:p w14:paraId="0A3DD41B" w14:textId="77777777" w:rsidR="008926B2" w:rsidRDefault="008926B2" w:rsidP="00D910F5">
      <w:pPr>
        <w:spacing w:after="120"/>
        <w:rPr>
          <w:rFonts w:ascii="Calibri" w:eastAsia="Calibri" w:hAnsi="Calibri" w:cs="Times New Roman"/>
          <w:kern w:val="0"/>
          <w:sz w:val="18"/>
          <w:szCs w:val="22"/>
          <w14:ligatures w14:val="none"/>
        </w:rPr>
      </w:pPr>
    </w:p>
    <w:p w14:paraId="4BD833B0" w14:textId="77777777" w:rsidR="008926B2" w:rsidRPr="00D910F5" w:rsidRDefault="008926B2" w:rsidP="00D910F5">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5"/>
        <w:gridCol w:w="729"/>
        <w:gridCol w:w="729"/>
        <w:gridCol w:w="729"/>
        <w:gridCol w:w="729"/>
        <w:gridCol w:w="729"/>
        <w:gridCol w:w="729"/>
        <w:gridCol w:w="729"/>
        <w:gridCol w:w="729"/>
        <w:gridCol w:w="729"/>
        <w:gridCol w:w="730"/>
      </w:tblGrid>
      <w:tr w:rsidR="00D910F5" w:rsidRPr="00D910F5" w14:paraId="27506A98" w14:textId="77777777" w:rsidTr="008853E4">
        <w:trPr>
          <w:trHeight w:val="537"/>
        </w:trPr>
        <w:tc>
          <w:tcPr>
            <w:tcW w:w="9242" w:type="dxa"/>
            <w:gridSpan w:val="13"/>
            <w:tcBorders>
              <w:top w:val="nil"/>
              <w:left w:val="nil"/>
              <w:right w:val="nil"/>
            </w:tcBorders>
            <w:vAlign w:val="center"/>
          </w:tcPr>
          <w:p w14:paraId="77D91074" w14:textId="77777777" w:rsidR="00D910F5" w:rsidRDefault="00D910F5" w:rsidP="00D910F5">
            <w:pPr>
              <w:rPr>
                <w:rFonts w:ascii="Calibri" w:eastAsia="Calibri" w:hAnsi="Calibri" w:cs="Times New Roman"/>
                <w:b/>
                <w:i/>
                <w:sz w:val="20"/>
              </w:rPr>
            </w:pPr>
            <w:r w:rsidRPr="00D910F5">
              <w:rPr>
                <w:rFonts w:ascii="Calibri" w:eastAsia="Calibri" w:hAnsi="Calibri" w:cs="Times New Roman"/>
                <w:b/>
                <w:sz w:val="20"/>
              </w:rPr>
              <w:lastRenderedPageBreak/>
              <w:t xml:space="preserve">P2 3. </w:t>
            </w:r>
            <w:r w:rsidRPr="00D910F5">
              <w:rPr>
                <w:rFonts w:ascii="Calibri" w:eastAsia="Calibri" w:hAnsi="Calibri" w:cs="Times New Roman"/>
                <w:b/>
                <w:i/>
                <w:sz w:val="20"/>
              </w:rPr>
              <w:t>Planning for quality improvement of the institution’s technology enhanced learning systems and procedures is resourced.</w:t>
            </w:r>
          </w:p>
          <w:p w14:paraId="454C9DD9" w14:textId="77777777" w:rsidR="002E38B4" w:rsidRPr="00D910F5" w:rsidRDefault="002E38B4" w:rsidP="00D910F5">
            <w:pPr>
              <w:rPr>
                <w:rFonts w:ascii="Calibri" w:eastAsia="Calibri" w:hAnsi="Calibri" w:cs="Times New Roman"/>
                <w:sz w:val="10"/>
                <w:szCs w:val="10"/>
              </w:rPr>
            </w:pPr>
          </w:p>
        </w:tc>
      </w:tr>
      <w:tr w:rsidR="00D910F5" w:rsidRPr="00D910F5" w14:paraId="00AFF584" w14:textId="77777777" w:rsidTr="008926B2">
        <w:trPr>
          <w:trHeight w:val="251"/>
        </w:trPr>
        <w:tc>
          <w:tcPr>
            <w:tcW w:w="675" w:type="dxa"/>
            <w:tcBorders>
              <w:top w:val="single" w:sz="4" w:space="0" w:color="auto"/>
              <w:left w:val="nil"/>
              <w:bottom w:val="nil"/>
            </w:tcBorders>
            <w:vAlign w:val="center"/>
          </w:tcPr>
          <w:p w14:paraId="53161E1D"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1</w:t>
            </w:r>
          </w:p>
        </w:tc>
        <w:tc>
          <w:tcPr>
            <w:tcW w:w="426" w:type="dxa"/>
            <w:vAlign w:val="center"/>
          </w:tcPr>
          <w:p w14:paraId="128E10A9"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6F21D9DD"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 resources</w:t>
            </w:r>
          </w:p>
        </w:tc>
      </w:tr>
      <w:tr w:rsidR="00D910F5" w:rsidRPr="00D910F5" w14:paraId="1C5B6634" w14:textId="77777777" w:rsidTr="008926B2">
        <w:trPr>
          <w:trHeight w:val="251"/>
        </w:trPr>
        <w:tc>
          <w:tcPr>
            <w:tcW w:w="675" w:type="dxa"/>
            <w:tcBorders>
              <w:top w:val="nil"/>
              <w:left w:val="nil"/>
              <w:bottom w:val="nil"/>
            </w:tcBorders>
            <w:vAlign w:val="center"/>
          </w:tcPr>
          <w:p w14:paraId="796A70BD"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2</w:t>
            </w:r>
          </w:p>
        </w:tc>
        <w:tc>
          <w:tcPr>
            <w:tcW w:w="426" w:type="dxa"/>
            <w:vAlign w:val="center"/>
          </w:tcPr>
          <w:p w14:paraId="0373EDD0"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1176F9D7"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Inadequate resources</w:t>
            </w:r>
          </w:p>
        </w:tc>
      </w:tr>
      <w:tr w:rsidR="00D910F5" w:rsidRPr="00D910F5" w14:paraId="51093404" w14:textId="77777777" w:rsidTr="008926B2">
        <w:trPr>
          <w:trHeight w:val="251"/>
        </w:trPr>
        <w:tc>
          <w:tcPr>
            <w:tcW w:w="675" w:type="dxa"/>
            <w:tcBorders>
              <w:top w:val="nil"/>
              <w:left w:val="nil"/>
              <w:bottom w:val="nil"/>
            </w:tcBorders>
            <w:vAlign w:val="center"/>
          </w:tcPr>
          <w:p w14:paraId="796C9C19"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3</w:t>
            </w:r>
          </w:p>
        </w:tc>
        <w:tc>
          <w:tcPr>
            <w:tcW w:w="426" w:type="dxa"/>
            <w:vAlign w:val="center"/>
          </w:tcPr>
          <w:p w14:paraId="56AD68A9"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559505B7"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Moderate resources</w:t>
            </w:r>
          </w:p>
        </w:tc>
      </w:tr>
      <w:tr w:rsidR="00D910F5" w:rsidRPr="00D910F5" w14:paraId="1F048CF9" w14:textId="77777777" w:rsidTr="008926B2">
        <w:trPr>
          <w:trHeight w:val="251"/>
        </w:trPr>
        <w:tc>
          <w:tcPr>
            <w:tcW w:w="675" w:type="dxa"/>
            <w:tcBorders>
              <w:top w:val="nil"/>
              <w:left w:val="nil"/>
              <w:bottom w:val="nil"/>
            </w:tcBorders>
            <w:vAlign w:val="center"/>
          </w:tcPr>
          <w:p w14:paraId="691D64ED"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4</w:t>
            </w:r>
          </w:p>
        </w:tc>
        <w:tc>
          <w:tcPr>
            <w:tcW w:w="426" w:type="dxa"/>
            <w:vAlign w:val="center"/>
          </w:tcPr>
          <w:p w14:paraId="27B5D262"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0554BDDD"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Substantial resources</w:t>
            </w:r>
          </w:p>
        </w:tc>
      </w:tr>
      <w:tr w:rsidR="00D910F5" w:rsidRPr="00D910F5" w14:paraId="0CED6B91" w14:textId="77777777" w:rsidTr="008926B2">
        <w:trPr>
          <w:trHeight w:val="251"/>
        </w:trPr>
        <w:tc>
          <w:tcPr>
            <w:tcW w:w="675" w:type="dxa"/>
            <w:tcBorders>
              <w:top w:val="nil"/>
              <w:left w:val="nil"/>
              <w:bottom w:val="single" w:sz="4" w:space="0" w:color="auto"/>
            </w:tcBorders>
            <w:vAlign w:val="center"/>
          </w:tcPr>
          <w:p w14:paraId="0CA0DD17"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5</w:t>
            </w:r>
          </w:p>
        </w:tc>
        <w:tc>
          <w:tcPr>
            <w:tcW w:w="426" w:type="dxa"/>
            <w:vAlign w:val="center"/>
          </w:tcPr>
          <w:p w14:paraId="124E6A6A"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65551AAE"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Comprehensive resources</w:t>
            </w:r>
          </w:p>
        </w:tc>
      </w:tr>
      <w:tr w:rsidR="004C7F81" w:rsidRPr="004C7F81" w14:paraId="2DA2235F" w14:textId="77777777" w:rsidTr="004C7F81">
        <w:tc>
          <w:tcPr>
            <w:tcW w:w="9247" w:type="dxa"/>
            <w:gridSpan w:val="13"/>
            <w:tcBorders>
              <w:left w:val="nil"/>
              <w:right w:val="nil"/>
            </w:tcBorders>
          </w:tcPr>
          <w:p w14:paraId="5C75C8B8" w14:textId="77777777" w:rsidR="004C7F81" w:rsidRPr="00D910F5" w:rsidRDefault="004C7F81" w:rsidP="008853E4">
            <w:pPr>
              <w:rPr>
                <w:rFonts w:ascii="Calibri" w:eastAsia="Calibri" w:hAnsi="Calibri" w:cs="Times New Roman"/>
                <w:b/>
                <w:sz w:val="10"/>
                <w:szCs w:val="10"/>
              </w:rPr>
            </w:pPr>
          </w:p>
        </w:tc>
      </w:tr>
      <w:tr w:rsidR="004C7F81" w:rsidRPr="00D910F5" w14:paraId="56EC9FCE" w14:textId="77777777" w:rsidTr="004C7F81">
        <w:tc>
          <w:tcPr>
            <w:tcW w:w="1956" w:type="dxa"/>
            <w:gridSpan w:val="3"/>
          </w:tcPr>
          <w:p w14:paraId="4033B5E6" w14:textId="77777777" w:rsidR="004C7F81" w:rsidRPr="00D910F5" w:rsidRDefault="004C7F81" w:rsidP="008853E4">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1AD60FD9"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212AC2C3"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007E7EE5"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0FD6D8AF"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40435B9C"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tcPr>
          <w:p w14:paraId="731E5130"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6D1D9AF7"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23CEF1BD"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551CAAD0"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47D1CE85" w14:textId="77777777" w:rsidR="004C7F81" w:rsidRPr="00D910F5" w:rsidRDefault="004C7F81" w:rsidP="008853E4">
            <w:pPr>
              <w:spacing w:before="120" w:after="120"/>
              <w:jc w:val="center"/>
              <w:rPr>
                <w:rFonts w:ascii="Calibri" w:eastAsia="Calibri" w:hAnsi="Calibri" w:cs="Times New Roman"/>
                <w:b/>
                <w:sz w:val="20"/>
                <w:szCs w:val="20"/>
              </w:rPr>
            </w:pPr>
          </w:p>
        </w:tc>
      </w:tr>
    </w:tbl>
    <w:p w14:paraId="0B4451CD" w14:textId="354FA485" w:rsidR="00D910F5" w:rsidRPr="00D910F5" w:rsidRDefault="00D910F5" w:rsidP="00D910F5">
      <w:pPr>
        <w:spacing w:after="120"/>
        <w:rPr>
          <w:rFonts w:ascii="Calibri" w:eastAsia="Calibri" w:hAnsi="Calibri" w:cs="Times New Roman"/>
          <w:kern w:val="0"/>
          <w:sz w:val="18"/>
          <w:szCs w:val="22"/>
          <w14:ligatures w14:val="none"/>
        </w:rPr>
      </w:pPr>
      <w:r w:rsidRPr="00D910F5">
        <w:rPr>
          <w:rFonts w:ascii="Calibri" w:eastAsia="Calibri" w:hAnsi="Calibri" w:cs="Times New Roman"/>
          <w:kern w:val="0"/>
          <w:sz w:val="18"/>
          <w:szCs w:val="22"/>
          <w14:ligatures w14:val="none"/>
        </w:rPr>
        <w:t>Indicate where you believe you rate above.</w:t>
      </w:r>
    </w:p>
    <w:p w14:paraId="5702DAD2" w14:textId="77777777" w:rsidR="00D910F5" w:rsidRPr="00D910F5" w:rsidRDefault="00D910F5" w:rsidP="00D910F5">
      <w:pPr>
        <w:spacing w:after="120"/>
        <w:rPr>
          <w:rFonts w:ascii="Calibri" w:eastAsia="Calibri" w:hAnsi="Calibri" w:cs="Times New Roman"/>
          <w:b/>
          <w:kern w:val="0"/>
          <w:sz w:val="18"/>
          <w:szCs w:val="22"/>
          <w14:ligatures w14:val="none"/>
        </w:rPr>
      </w:pPr>
      <w:r w:rsidRPr="00D910F5">
        <w:rPr>
          <w:rFonts w:ascii="Calibri" w:eastAsia="Calibri" w:hAnsi="Calibri" w:cs="Times New Roman"/>
          <w:b/>
          <w:kern w:val="0"/>
          <w:sz w:val="18"/>
          <w:szCs w:val="22"/>
          <w14:ligatures w14:val="none"/>
        </w:rPr>
        <w:t>Rationale and Evidence:</w:t>
      </w:r>
    </w:p>
    <w:p w14:paraId="239190B8" w14:textId="77777777" w:rsidR="00D910F5" w:rsidRDefault="00D910F5" w:rsidP="00D910F5">
      <w:pPr>
        <w:spacing w:after="120"/>
        <w:rPr>
          <w:rFonts w:ascii="Calibri" w:eastAsia="Calibri" w:hAnsi="Calibri" w:cs="Times New Roman"/>
          <w:kern w:val="0"/>
          <w:sz w:val="20"/>
          <w:szCs w:val="22"/>
          <w14:ligatures w14:val="none"/>
        </w:rPr>
      </w:pPr>
    </w:p>
    <w:p w14:paraId="1E564DDC" w14:textId="77777777" w:rsidR="00E96B84" w:rsidRPr="00D910F5" w:rsidRDefault="00E96B84" w:rsidP="00D910F5">
      <w:pPr>
        <w:spacing w:after="120"/>
        <w:rPr>
          <w:rFonts w:ascii="Calibri" w:eastAsia="Calibri" w:hAnsi="Calibri" w:cs="Times New Roman"/>
          <w:kern w:val="0"/>
          <w:sz w:val="20"/>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729"/>
        <w:gridCol w:w="344"/>
        <w:gridCol w:w="385"/>
        <w:gridCol w:w="41"/>
        <w:gridCol w:w="688"/>
        <w:gridCol w:w="729"/>
        <w:gridCol w:w="729"/>
        <w:gridCol w:w="729"/>
        <w:gridCol w:w="730"/>
      </w:tblGrid>
      <w:tr w:rsidR="00D910F5" w:rsidRPr="00D910F5" w14:paraId="4976256A" w14:textId="77777777" w:rsidTr="008853E4">
        <w:tc>
          <w:tcPr>
            <w:tcW w:w="9242" w:type="dxa"/>
            <w:gridSpan w:val="15"/>
            <w:tcBorders>
              <w:top w:val="nil"/>
              <w:left w:val="nil"/>
              <w:right w:val="nil"/>
            </w:tcBorders>
          </w:tcPr>
          <w:p w14:paraId="37E670B4" w14:textId="77777777" w:rsidR="00D910F5" w:rsidRDefault="00D910F5" w:rsidP="00D910F5">
            <w:pPr>
              <w:rPr>
                <w:rFonts w:ascii="Calibri" w:eastAsia="Calibri" w:hAnsi="Calibri" w:cs="Times New Roman"/>
                <w:b/>
                <w:i/>
                <w:sz w:val="20"/>
              </w:rPr>
            </w:pPr>
            <w:r w:rsidRPr="00D910F5">
              <w:rPr>
                <w:rFonts w:ascii="Calibri" w:eastAsia="Calibri" w:hAnsi="Calibri" w:cs="Times New Roman"/>
                <w:b/>
                <w:sz w:val="20"/>
              </w:rPr>
              <w:t>P2 4.</w:t>
            </w:r>
            <w:r w:rsidRPr="00D910F5">
              <w:rPr>
                <w:rFonts w:ascii="Calibri" w:eastAsia="Calibri" w:hAnsi="Calibri" w:cs="Times New Roman"/>
                <w:sz w:val="20"/>
              </w:rPr>
              <w:t xml:space="preserve"> </w:t>
            </w:r>
            <w:r w:rsidRPr="00D910F5">
              <w:rPr>
                <w:rFonts w:ascii="Calibri" w:eastAsia="Calibri" w:hAnsi="Calibri" w:cs="Times New Roman"/>
                <w:b/>
                <w:i/>
                <w:sz w:val="20"/>
              </w:rPr>
              <w:t>Evaluation cycles are in place to measure key performance indicators (KPIs) identified by and for all stakeholders, and are integrated in planning for continuous improvement purposes.</w:t>
            </w:r>
          </w:p>
          <w:p w14:paraId="2269A1EF" w14:textId="77777777" w:rsidR="002E38B4" w:rsidRPr="00D910F5" w:rsidRDefault="002E38B4" w:rsidP="00D910F5">
            <w:pPr>
              <w:rPr>
                <w:rFonts w:ascii="Calibri" w:eastAsia="Calibri" w:hAnsi="Calibri" w:cs="Times New Roman"/>
                <w:sz w:val="10"/>
                <w:szCs w:val="10"/>
              </w:rPr>
            </w:pPr>
          </w:p>
        </w:tc>
      </w:tr>
      <w:tr w:rsidR="00D910F5" w:rsidRPr="00D910F5" w14:paraId="1726D96B" w14:textId="77777777" w:rsidTr="008853E4">
        <w:tc>
          <w:tcPr>
            <w:tcW w:w="675" w:type="dxa"/>
            <w:tcBorders>
              <w:left w:val="nil"/>
              <w:bottom w:val="nil"/>
              <w:right w:val="single" w:sz="4" w:space="0" w:color="auto"/>
            </w:tcBorders>
          </w:tcPr>
          <w:p w14:paraId="54863A4F" w14:textId="77777777" w:rsidR="00D910F5" w:rsidRPr="00D910F5" w:rsidRDefault="00D910F5" w:rsidP="00D910F5">
            <w:pPr>
              <w:rPr>
                <w:rFonts w:ascii="Calibri" w:eastAsia="Calibri" w:hAnsi="Calibri" w:cs="Times New Roman"/>
                <w:sz w:val="18"/>
              </w:rPr>
            </w:pPr>
          </w:p>
        </w:tc>
        <w:tc>
          <w:tcPr>
            <w:tcW w:w="4536" w:type="dxa"/>
            <w:gridSpan w:val="7"/>
            <w:tcBorders>
              <w:left w:val="single" w:sz="4" w:space="0" w:color="auto"/>
            </w:tcBorders>
          </w:tcPr>
          <w:p w14:paraId="3C77CAA2" w14:textId="77777777" w:rsidR="00D910F5" w:rsidRPr="00D910F5" w:rsidRDefault="00D910F5" w:rsidP="00D910F5">
            <w:pPr>
              <w:rPr>
                <w:rFonts w:ascii="Calibri" w:eastAsia="Calibri" w:hAnsi="Calibri" w:cs="Times New Roman"/>
                <w:b/>
                <w:sz w:val="18"/>
              </w:rPr>
            </w:pPr>
            <w:r w:rsidRPr="00D910F5">
              <w:rPr>
                <w:rFonts w:ascii="Calibri" w:eastAsia="Calibri" w:hAnsi="Calibri" w:cs="Times New Roman"/>
                <w:b/>
                <w:sz w:val="18"/>
              </w:rPr>
              <w:t xml:space="preserve">KPI’s evaluation processes in place </w:t>
            </w:r>
          </w:p>
        </w:tc>
        <w:tc>
          <w:tcPr>
            <w:tcW w:w="4031" w:type="dxa"/>
            <w:gridSpan w:val="7"/>
          </w:tcPr>
          <w:p w14:paraId="5AA56BD6" w14:textId="77777777" w:rsidR="00D910F5" w:rsidRPr="00D910F5" w:rsidRDefault="00D910F5" w:rsidP="00D910F5">
            <w:pPr>
              <w:rPr>
                <w:rFonts w:ascii="Calibri" w:eastAsia="Calibri" w:hAnsi="Calibri" w:cs="Times New Roman"/>
                <w:b/>
                <w:sz w:val="18"/>
              </w:rPr>
            </w:pPr>
            <w:r w:rsidRPr="00D910F5">
              <w:rPr>
                <w:rFonts w:ascii="Calibri" w:eastAsia="Calibri" w:hAnsi="Calibri" w:cs="Times New Roman"/>
                <w:b/>
                <w:sz w:val="18"/>
              </w:rPr>
              <w:t>Integrated into planning for improvement</w:t>
            </w:r>
          </w:p>
        </w:tc>
      </w:tr>
      <w:tr w:rsidR="00D910F5" w:rsidRPr="00D910F5" w14:paraId="7D385328" w14:textId="77777777" w:rsidTr="008853E4">
        <w:trPr>
          <w:trHeight w:val="79"/>
        </w:trPr>
        <w:tc>
          <w:tcPr>
            <w:tcW w:w="675" w:type="dxa"/>
            <w:tcBorders>
              <w:top w:val="nil"/>
              <w:left w:val="nil"/>
              <w:bottom w:val="nil"/>
            </w:tcBorders>
            <w:vAlign w:val="center"/>
          </w:tcPr>
          <w:p w14:paraId="486FAE32"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1</w:t>
            </w:r>
          </w:p>
        </w:tc>
        <w:tc>
          <w:tcPr>
            <w:tcW w:w="426" w:type="dxa"/>
            <w:vAlign w:val="center"/>
          </w:tcPr>
          <w:p w14:paraId="7F7A8336" w14:textId="77777777" w:rsidR="00D910F5" w:rsidRPr="00D910F5" w:rsidRDefault="00D910F5" w:rsidP="00D910F5">
            <w:pPr>
              <w:rPr>
                <w:rFonts w:ascii="Calibri" w:eastAsia="Calibri" w:hAnsi="Calibri" w:cs="Times New Roman"/>
                <w:sz w:val="18"/>
                <w:szCs w:val="20"/>
              </w:rPr>
            </w:pPr>
          </w:p>
        </w:tc>
        <w:tc>
          <w:tcPr>
            <w:tcW w:w="4110" w:type="dxa"/>
            <w:gridSpan w:val="6"/>
            <w:vAlign w:val="center"/>
          </w:tcPr>
          <w:p w14:paraId="1A08A0A9"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 evaluation cycles</w:t>
            </w:r>
          </w:p>
        </w:tc>
        <w:tc>
          <w:tcPr>
            <w:tcW w:w="426" w:type="dxa"/>
            <w:gridSpan w:val="2"/>
            <w:vAlign w:val="center"/>
          </w:tcPr>
          <w:p w14:paraId="5808388D" w14:textId="77777777" w:rsidR="00D910F5" w:rsidRPr="00D910F5" w:rsidRDefault="00D910F5" w:rsidP="00D910F5">
            <w:pPr>
              <w:rPr>
                <w:rFonts w:ascii="Calibri" w:eastAsia="Calibri" w:hAnsi="Calibri" w:cs="Times New Roman"/>
                <w:sz w:val="18"/>
                <w:szCs w:val="20"/>
              </w:rPr>
            </w:pPr>
          </w:p>
        </w:tc>
        <w:tc>
          <w:tcPr>
            <w:tcW w:w="3605" w:type="dxa"/>
            <w:gridSpan w:val="5"/>
            <w:vAlign w:val="center"/>
          </w:tcPr>
          <w:p w14:paraId="4E6E6C29"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 integration</w:t>
            </w:r>
          </w:p>
        </w:tc>
      </w:tr>
      <w:tr w:rsidR="00D910F5" w:rsidRPr="00D910F5" w14:paraId="296E872A" w14:textId="77777777" w:rsidTr="008853E4">
        <w:trPr>
          <w:trHeight w:val="132"/>
        </w:trPr>
        <w:tc>
          <w:tcPr>
            <w:tcW w:w="675" w:type="dxa"/>
            <w:tcBorders>
              <w:top w:val="nil"/>
              <w:left w:val="nil"/>
              <w:bottom w:val="nil"/>
            </w:tcBorders>
            <w:vAlign w:val="center"/>
          </w:tcPr>
          <w:p w14:paraId="74DB25CE"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2</w:t>
            </w:r>
          </w:p>
        </w:tc>
        <w:tc>
          <w:tcPr>
            <w:tcW w:w="426" w:type="dxa"/>
            <w:vAlign w:val="center"/>
          </w:tcPr>
          <w:p w14:paraId="16464ED8" w14:textId="77777777" w:rsidR="00D910F5" w:rsidRPr="00D910F5" w:rsidRDefault="00D910F5" w:rsidP="00D910F5">
            <w:pPr>
              <w:rPr>
                <w:rFonts w:ascii="Calibri" w:eastAsia="Calibri" w:hAnsi="Calibri" w:cs="Times New Roman"/>
                <w:sz w:val="18"/>
                <w:szCs w:val="20"/>
              </w:rPr>
            </w:pPr>
          </w:p>
        </w:tc>
        <w:tc>
          <w:tcPr>
            <w:tcW w:w="4110" w:type="dxa"/>
            <w:gridSpan w:val="6"/>
            <w:vAlign w:val="center"/>
          </w:tcPr>
          <w:p w14:paraId="224B6373"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Limited evaluation cycles of some stakeholders</w:t>
            </w:r>
          </w:p>
        </w:tc>
        <w:tc>
          <w:tcPr>
            <w:tcW w:w="426" w:type="dxa"/>
            <w:gridSpan w:val="2"/>
            <w:vAlign w:val="center"/>
          </w:tcPr>
          <w:p w14:paraId="41330859" w14:textId="77777777" w:rsidR="00D910F5" w:rsidRPr="00D910F5" w:rsidRDefault="00D910F5" w:rsidP="00D910F5">
            <w:pPr>
              <w:rPr>
                <w:rFonts w:ascii="Calibri" w:eastAsia="Calibri" w:hAnsi="Calibri" w:cs="Times New Roman"/>
                <w:sz w:val="18"/>
                <w:szCs w:val="20"/>
              </w:rPr>
            </w:pPr>
          </w:p>
        </w:tc>
        <w:tc>
          <w:tcPr>
            <w:tcW w:w="3605" w:type="dxa"/>
            <w:gridSpan w:val="5"/>
            <w:vAlign w:val="center"/>
          </w:tcPr>
          <w:p w14:paraId="5DD40271"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Limited integration</w:t>
            </w:r>
          </w:p>
        </w:tc>
      </w:tr>
      <w:tr w:rsidR="00D910F5" w:rsidRPr="00D910F5" w14:paraId="1A09D951" w14:textId="77777777" w:rsidTr="008853E4">
        <w:trPr>
          <w:trHeight w:val="79"/>
        </w:trPr>
        <w:tc>
          <w:tcPr>
            <w:tcW w:w="675" w:type="dxa"/>
            <w:tcBorders>
              <w:top w:val="nil"/>
              <w:left w:val="nil"/>
              <w:bottom w:val="nil"/>
            </w:tcBorders>
            <w:vAlign w:val="center"/>
          </w:tcPr>
          <w:p w14:paraId="10440F22"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3</w:t>
            </w:r>
          </w:p>
        </w:tc>
        <w:tc>
          <w:tcPr>
            <w:tcW w:w="426" w:type="dxa"/>
            <w:vAlign w:val="center"/>
          </w:tcPr>
          <w:p w14:paraId="1E0539A9" w14:textId="77777777" w:rsidR="00D910F5" w:rsidRPr="00D910F5" w:rsidRDefault="00D910F5" w:rsidP="00D910F5">
            <w:pPr>
              <w:rPr>
                <w:rFonts w:ascii="Calibri" w:eastAsia="Calibri" w:hAnsi="Calibri" w:cs="Times New Roman"/>
                <w:sz w:val="18"/>
                <w:szCs w:val="20"/>
              </w:rPr>
            </w:pPr>
          </w:p>
        </w:tc>
        <w:tc>
          <w:tcPr>
            <w:tcW w:w="4110" w:type="dxa"/>
            <w:gridSpan w:val="6"/>
            <w:vAlign w:val="center"/>
          </w:tcPr>
          <w:p w14:paraId="4981C59C"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Evaluation cycles for some stakeholders</w:t>
            </w:r>
          </w:p>
        </w:tc>
        <w:tc>
          <w:tcPr>
            <w:tcW w:w="426" w:type="dxa"/>
            <w:gridSpan w:val="2"/>
            <w:vAlign w:val="center"/>
          </w:tcPr>
          <w:p w14:paraId="1286DAE0" w14:textId="77777777" w:rsidR="00D910F5" w:rsidRPr="00D910F5" w:rsidRDefault="00D910F5" w:rsidP="00D910F5">
            <w:pPr>
              <w:rPr>
                <w:rFonts w:ascii="Calibri" w:eastAsia="Calibri" w:hAnsi="Calibri" w:cs="Times New Roman"/>
                <w:sz w:val="18"/>
                <w:szCs w:val="20"/>
              </w:rPr>
            </w:pPr>
          </w:p>
        </w:tc>
        <w:tc>
          <w:tcPr>
            <w:tcW w:w="3605" w:type="dxa"/>
            <w:gridSpan w:val="5"/>
            <w:vAlign w:val="center"/>
          </w:tcPr>
          <w:p w14:paraId="5A8777C0"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Moderate integration</w:t>
            </w:r>
          </w:p>
        </w:tc>
      </w:tr>
      <w:tr w:rsidR="00D910F5" w:rsidRPr="00D910F5" w14:paraId="70764E5D" w14:textId="77777777" w:rsidTr="008853E4">
        <w:trPr>
          <w:trHeight w:val="79"/>
        </w:trPr>
        <w:tc>
          <w:tcPr>
            <w:tcW w:w="675" w:type="dxa"/>
            <w:tcBorders>
              <w:top w:val="nil"/>
              <w:left w:val="nil"/>
              <w:bottom w:val="nil"/>
            </w:tcBorders>
            <w:vAlign w:val="center"/>
          </w:tcPr>
          <w:p w14:paraId="06E2C6BB"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4</w:t>
            </w:r>
          </w:p>
        </w:tc>
        <w:tc>
          <w:tcPr>
            <w:tcW w:w="426" w:type="dxa"/>
            <w:vAlign w:val="center"/>
          </w:tcPr>
          <w:p w14:paraId="44EEA04B" w14:textId="77777777" w:rsidR="00D910F5" w:rsidRPr="00D910F5" w:rsidRDefault="00D910F5" w:rsidP="00D910F5">
            <w:pPr>
              <w:rPr>
                <w:rFonts w:ascii="Calibri" w:eastAsia="Calibri" w:hAnsi="Calibri" w:cs="Times New Roman"/>
                <w:sz w:val="18"/>
                <w:szCs w:val="20"/>
              </w:rPr>
            </w:pPr>
          </w:p>
        </w:tc>
        <w:tc>
          <w:tcPr>
            <w:tcW w:w="4110" w:type="dxa"/>
            <w:gridSpan w:val="6"/>
            <w:vAlign w:val="center"/>
          </w:tcPr>
          <w:p w14:paraId="1188251B"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Evaluation cycles for most stakeholders</w:t>
            </w:r>
          </w:p>
        </w:tc>
        <w:tc>
          <w:tcPr>
            <w:tcW w:w="426" w:type="dxa"/>
            <w:gridSpan w:val="2"/>
            <w:vAlign w:val="center"/>
          </w:tcPr>
          <w:p w14:paraId="2F0437B4" w14:textId="77777777" w:rsidR="00D910F5" w:rsidRPr="00D910F5" w:rsidRDefault="00D910F5" w:rsidP="00D910F5">
            <w:pPr>
              <w:rPr>
                <w:rFonts w:ascii="Calibri" w:eastAsia="Calibri" w:hAnsi="Calibri" w:cs="Times New Roman"/>
                <w:sz w:val="18"/>
                <w:szCs w:val="20"/>
              </w:rPr>
            </w:pPr>
          </w:p>
        </w:tc>
        <w:tc>
          <w:tcPr>
            <w:tcW w:w="3605" w:type="dxa"/>
            <w:gridSpan w:val="5"/>
            <w:vAlign w:val="center"/>
          </w:tcPr>
          <w:p w14:paraId="4FD9C563"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Extensive integration</w:t>
            </w:r>
          </w:p>
        </w:tc>
      </w:tr>
      <w:tr w:rsidR="00D910F5" w:rsidRPr="00D910F5" w14:paraId="1B596FB1" w14:textId="77777777" w:rsidTr="008853E4">
        <w:trPr>
          <w:trHeight w:val="156"/>
        </w:trPr>
        <w:tc>
          <w:tcPr>
            <w:tcW w:w="675" w:type="dxa"/>
            <w:tcBorders>
              <w:top w:val="nil"/>
              <w:left w:val="nil"/>
              <w:bottom w:val="single" w:sz="4" w:space="0" w:color="auto"/>
            </w:tcBorders>
            <w:vAlign w:val="center"/>
          </w:tcPr>
          <w:p w14:paraId="05A9391B" w14:textId="77777777" w:rsidR="00D910F5" w:rsidRPr="00D910F5" w:rsidRDefault="00D910F5" w:rsidP="00D910F5">
            <w:pPr>
              <w:jc w:val="center"/>
              <w:rPr>
                <w:rFonts w:ascii="Calibri" w:eastAsia="Calibri" w:hAnsi="Calibri" w:cs="Times New Roman"/>
                <w:b/>
                <w:sz w:val="18"/>
                <w:szCs w:val="20"/>
              </w:rPr>
            </w:pPr>
            <w:r w:rsidRPr="00D910F5">
              <w:rPr>
                <w:rFonts w:ascii="Calibri" w:eastAsia="Calibri" w:hAnsi="Calibri" w:cs="Times New Roman"/>
                <w:b/>
                <w:sz w:val="18"/>
                <w:szCs w:val="20"/>
              </w:rPr>
              <w:t>5</w:t>
            </w:r>
          </w:p>
        </w:tc>
        <w:tc>
          <w:tcPr>
            <w:tcW w:w="426" w:type="dxa"/>
            <w:tcBorders>
              <w:bottom w:val="single" w:sz="4" w:space="0" w:color="auto"/>
            </w:tcBorders>
            <w:vAlign w:val="center"/>
          </w:tcPr>
          <w:p w14:paraId="480062E7" w14:textId="77777777" w:rsidR="00D910F5" w:rsidRPr="00D910F5" w:rsidRDefault="00D910F5" w:rsidP="00D910F5">
            <w:pPr>
              <w:rPr>
                <w:rFonts w:ascii="Calibri" w:eastAsia="Calibri" w:hAnsi="Calibri" w:cs="Times New Roman"/>
                <w:sz w:val="18"/>
                <w:szCs w:val="20"/>
              </w:rPr>
            </w:pPr>
          </w:p>
        </w:tc>
        <w:tc>
          <w:tcPr>
            <w:tcW w:w="4110" w:type="dxa"/>
            <w:gridSpan w:val="6"/>
            <w:tcBorders>
              <w:bottom w:val="single" w:sz="4" w:space="0" w:color="auto"/>
            </w:tcBorders>
            <w:vAlign w:val="center"/>
          </w:tcPr>
          <w:p w14:paraId="51DF0432"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Evaluation cycles of all stakeholders</w:t>
            </w:r>
          </w:p>
        </w:tc>
        <w:tc>
          <w:tcPr>
            <w:tcW w:w="426" w:type="dxa"/>
            <w:gridSpan w:val="2"/>
            <w:tcBorders>
              <w:bottom w:val="single" w:sz="4" w:space="0" w:color="auto"/>
            </w:tcBorders>
            <w:vAlign w:val="center"/>
          </w:tcPr>
          <w:p w14:paraId="73B0C88E" w14:textId="77777777" w:rsidR="00D910F5" w:rsidRPr="00D910F5" w:rsidRDefault="00D910F5" w:rsidP="00D910F5">
            <w:pPr>
              <w:rPr>
                <w:rFonts w:ascii="Calibri" w:eastAsia="Calibri" w:hAnsi="Calibri" w:cs="Times New Roman"/>
                <w:sz w:val="18"/>
                <w:szCs w:val="20"/>
              </w:rPr>
            </w:pPr>
          </w:p>
        </w:tc>
        <w:tc>
          <w:tcPr>
            <w:tcW w:w="3605" w:type="dxa"/>
            <w:gridSpan w:val="5"/>
            <w:tcBorders>
              <w:bottom w:val="single" w:sz="4" w:space="0" w:color="auto"/>
            </w:tcBorders>
            <w:vAlign w:val="center"/>
          </w:tcPr>
          <w:p w14:paraId="600AD9FC"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Comprehensive integration</w:t>
            </w:r>
          </w:p>
        </w:tc>
      </w:tr>
      <w:tr w:rsidR="00D910F5" w:rsidRPr="00D910F5" w14:paraId="1D788F8B" w14:textId="77777777" w:rsidTr="008853E4">
        <w:tc>
          <w:tcPr>
            <w:tcW w:w="9242" w:type="dxa"/>
            <w:gridSpan w:val="15"/>
            <w:tcBorders>
              <w:left w:val="nil"/>
              <w:right w:val="nil"/>
            </w:tcBorders>
          </w:tcPr>
          <w:p w14:paraId="511E964B" w14:textId="77777777" w:rsidR="00D910F5" w:rsidRPr="00D910F5" w:rsidRDefault="00D910F5" w:rsidP="00D910F5">
            <w:pPr>
              <w:rPr>
                <w:rFonts w:ascii="Calibri" w:eastAsia="Calibri" w:hAnsi="Calibri" w:cs="Times New Roman"/>
                <w:b/>
                <w:sz w:val="10"/>
                <w:szCs w:val="10"/>
              </w:rPr>
            </w:pPr>
          </w:p>
        </w:tc>
      </w:tr>
      <w:tr w:rsidR="00D910F5" w:rsidRPr="00D910F5" w14:paraId="1E388C1B" w14:textId="77777777" w:rsidTr="00D910F5">
        <w:tc>
          <w:tcPr>
            <w:tcW w:w="1951" w:type="dxa"/>
            <w:gridSpan w:val="3"/>
          </w:tcPr>
          <w:p w14:paraId="3527883C" w14:textId="77777777" w:rsidR="00D910F5" w:rsidRPr="00D910F5" w:rsidRDefault="00D910F5" w:rsidP="00D910F5">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48A23D3D"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13142607"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07039E5B"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30DECB4C"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gridSpan w:val="2"/>
            <w:shd w:val="clear" w:color="auto" w:fill="DDD9C3"/>
          </w:tcPr>
          <w:p w14:paraId="6E29EBF6"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gridSpan w:val="2"/>
          </w:tcPr>
          <w:p w14:paraId="594E35E6"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2876AA5F"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6B72D4FA" w14:textId="77777777" w:rsidR="00D910F5" w:rsidRPr="00D910F5" w:rsidRDefault="00D910F5" w:rsidP="00D910F5">
            <w:pPr>
              <w:spacing w:before="120" w:after="120"/>
              <w:jc w:val="center"/>
              <w:rPr>
                <w:rFonts w:ascii="Calibri" w:eastAsia="Calibri" w:hAnsi="Calibri" w:cs="Times New Roman"/>
                <w:b/>
                <w:sz w:val="20"/>
                <w:szCs w:val="20"/>
              </w:rPr>
            </w:pPr>
          </w:p>
        </w:tc>
        <w:tc>
          <w:tcPr>
            <w:tcW w:w="729" w:type="dxa"/>
            <w:shd w:val="clear" w:color="auto" w:fill="DDD9C3"/>
          </w:tcPr>
          <w:p w14:paraId="2F616C30" w14:textId="77777777" w:rsidR="00D910F5" w:rsidRPr="00D910F5" w:rsidRDefault="00D910F5" w:rsidP="00D910F5">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47804088" w14:textId="77777777" w:rsidR="00D910F5" w:rsidRPr="00D910F5" w:rsidRDefault="00D910F5" w:rsidP="00D910F5">
            <w:pPr>
              <w:spacing w:before="120" w:after="120"/>
              <w:jc w:val="center"/>
              <w:rPr>
                <w:rFonts w:ascii="Calibri" w:eastAsia="Calibri" w:hAnsi="Calibri" w:cs="Times New Roman"/>
                <w:b/>
                <w:sz w:val="20"/>
                <w:szCs w:val="20"/>
              </w:rPr>
            </w:pPr>
          </w:p>
        </w:tc>
      </w:tr>
    </w:tbl>
    <w:p w14:paraId="7A63B475" w14:textId="77777777" w:rsidR="00D910F5" w:rsidRPr="00D910F5" w:rsidRDefault="00D910F5" w:rsidP="00D910F5">
      <w:pPr>
        <w:spacing w:after="120"/>
        <w:rPr>
          <w:rFonts w:ascii="Calibri" w:eastAsia="Calibri" w:hAnsi="Calibri" w:cs="Times New Roman"/>
          <w:kern w:val="0"/>
          <w:sz w:val="18"/>
          <w:szCs w:val="22"/>
          <w14:ligatures w14:val="none"/>
        </w:rPr>
      </w:pPr>
      <w:r w:rsidRPr="00D910F5">
        <w:rPr>
          <w:rFonts w:ascii="Calibri" w:eastAsia="Calibri" w:hAnsi="Calibri" w:cs="Times New Roman"/>
          <w:kern w:val="0"/>
          <w:sz w:val="18"/>
          <w:szCs w:val="22"/>
          <w14:ligatures w14:val="none"/>
        </w:rPr>
        <w:t xml:space="preserve">Indicate where you believe you rate above. </w:t>
      </w:r>
    </w:p>
    <w:p w14:paraId="5E0EE5BD" w14:textId="77777777" w:rsidR="00D910F5" w:rsidRPr="00D910F5" w:rsidRDefault="00D910F5" w:rsidP="00D910F5">
      <w:pPr>
        <w:spacing w:after="120"/>
        <w:rPr>
          <w:rFonts w:ascii="Calibri" w:eastAsia="Calibri" w:hAnsi="Calibri" w:cs="Times New Roman"/>
          <w:b/>
          <w:kern w:val="0"/>
          <w:sz w:val="18"/>
          <w:szCs w:val="22"/>
          <w14:ligatures w14:val="none"/>
        </w:rPr>
      </w:pPr>
      <w:r w:rsidRPr="00D910F5">
        <w:rPr>
          <w:rFonts w:ascii="Calibri" w:eastAsia="Calibri" w:hAnsi="Calibri" w:cs="Times New Roman"/>
          <w:b/>
          <w:kern w:val="0"/>
          <w:sz w:val="18"/>
          <w:szCs w:val="22"/>
          <w14:ligatures w14:val="none"/>
        </w:rPr>
        <w:t>Rationale and Evidence:</w:t>
      </w:r>
    </w:p>
    <w:p w14:paraId="7C905999" w14:textId="77777777" w:rsidR="00D910F5" w:rsidRDefault="00D910F5" w:rsidP="00D910F5">
      <w:pPr>
        <w:spacing w:after="120"/>
        <w:rPr>
          <w:rFonts w:ascii="Calibri" w:eastAsia="Calibri" w:hAnsi="Calibri" w:cs="Times New Roman"/>
          <w:kern w:val="0"/>
          <w:sz w:val="18"/>
          <w:szCs w:val="22"/>
          <w14:ligatures w14:val="none"/>
        </w:rPr>
      </w:pPr>
    </w:p>
    <w:p w14:paraId="3F45FC7E" w14:textId="77777777" w:rsidR="00E96B84" w:rsidRPr="00D910F5" w:rsidRDefault="00E96B84" w:rsidP="00D910F5">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10F5" w:rsidRPr="00D910F5" w14:paraId="1467F436" w14:textId="77777777" w:rsidTr="008853E4">
        <w:trPr>
          <w:trHeight w:val="537"/>
        </w:trPr>
        <w:tc>
          <w:tcPr>
            <w:tcW w:w="9242" w:type="dxa"/>
            <w:gridSpan w:val="13"/>
            <w:tcBorders>
              <w:top w:val="nil"/>
              <w:left w:val="nil"/>
              <w:right w:val="nil"/>
            </w:tcBorders>
            <w:vAlign w:val="center"/>
          </w:tcPr>
          <w:p w14:paraId="48CA4FE6" w14:textId="77777777" w:rsidR="00D910F5" w:rsidRPr="00D910F5" w:rsidRDefault="00D910F5" w:rsidP="00D910F5">
            <w:pPr>
              <w:rPr>
                <w:rFonts w:ascii="Calibri" w:eastAsia="Calibri" w:hAnsi="Calibri" w:cs="Times New Roman"/>
                <w:sz w:val="20"/>
              </w:rPr>
            </w:pPr>
            <w:r w:rsidRPr="00D910F5">
              <w:rPr>
                <w:rFonts w:ascii="Calibri" w:eastAsia="Calibri" w:hAnsi="Calibri" w:cs="Times New Roman"/>
                <w:b/>
                <w:sz w:val="20"/>
              </w:rPr>
              <w:t xml:space="preserve">P2 5. </w:t>
            </w:r>
            <w:r w:rsidRPr="00D910F5">
              <w:rPr>
                <w:rFonts w:ascii="Calibri" w:eastAsia="Calibri" w:hAnsi="Calibri" w:cs="Times New Roman"/>
                <w:b/>
                <w:i/>
                <w:sz w:val="20"/>
              </w:rPr>
              <w:t>Outcomes are reported to all levels of the institution.</w:t>
            </w:r>
          </w:p>
        </w:tc>
      </w:tr>
      <w:tr w:rsidR="00D910F5" w:rsidRPr="00D910F5" w14:paraId="4271B053" w14:textId="77777777" w:rsidTr="008926B2">
        <w:trPr>
          <w:trHeight w:val="293"/>
        </w:trPr>
        <w:tc>
          <w:tcPr>
            <w:tcW w:w="675" w:type="dxa"/>
            <w:tcBorders>
              <w:top w:val="single" w:sz="4" w:space="0" w:color="auto"/>
              <w:left w:val="nil"/>
              <w:bottom w:val="nil"/>
            </w:tcBorders>
            <w:vAlign w:val="center"/>
          </w:tcPr>
          <w:p w14:paraId="7310844B"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1</w:t>
            </w:r>
          </w:p>
        </w:tc>
        <w:tc>
          <w:tcPr>
            <w:tcW w:w="426" w:type="dxa"/>
            <w:vAlign w:val="center"/>
          </w:tcPr>
          <w:p w14:paraId="5BB038CA"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127F8DDA"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No outcomes are reported</w:t>
            </w:r>
          </w:p>
        </w:tc>
      </w:tr>
      <w:tr w:rsidR="00D910F5" w:rsidRPr="00D910F5" w14:paraId="034C1E86" w14:textId="77777777" w:rsidTr="008926B2">
        <w:trPr>
          <w:trHeight w:val="293"/>
        </w:trPr>
        <w:tc>
          <w:tcPr>
            <w:tcW w:w="675" w:type="dxa"/>
            <w:tcBorders>
              <w:top w:val="nil"/>
              <w:left w:val="nil"/>
              <w:bottom w:val="nil"/>
            </w:tcBorders>
            <w:vAlign w:val="center"/>
          </w:tcPr>
          <w:p w14:paraId="1E86289C"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2</w:t>
            </w:r>
          </w:p>
        </w:tc>
        <w:tc>
          <w:tcPr>
            <w:tcW w:w="426" w:type="dxa"/>
            <w:vAlign w:val="center"/>
          </w:tcPr>
          <w:p w14:paraId="1BD0B4F4"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30BAA4AC"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Some outcomes are reported to some levels</w:t>
            </w:r>
          </w:p>
        </w:tc>
      </w:tr>
      <w:tr w:rsidR="00D910F5" w:rsidRPr="00D910F5" w14:paraId="71161360" w14:textId="77777777" w:rsidTr="008926B2">
        <w:trPr>
          <w:trHeight w:val="293"/>
        </w:trPr>
        <w:tc>
          <w:tcPr>
            <w:tcW w:w="675" w:type="dxa"/>
            <w:tcBorders>
              <w:top w:val="nil"/>
              <w:left w:val="nil"/>
              <w:bottom w:val="nil"/>
            </w:tcBorders>
            <w:vAlign w:val="center"/>
          </w:tcPr>
          <w:p w14:paraId="1A3BAB76"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3</w:t>
            </w:r>
          </w:p>
        </w:tc>
        <w:tc>
          <w:tcPr>
            <w:tcW w:w="426" w:type="dxa"/>
            <w:vAlign w:val="center"/>
          </w:tcPr>
          <w:p w14:paraId="7E2D8ADC"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34350538"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Outcomes are reported to the majority of levels</w:t>
            </w:r>
          </w:p>
        </w:tc>
      </w:tr>
      <w:tr w:rsidR="00D910F5" w:rsidRPr="00D910F5" w14:paraId="08916D63" w14:textId="77777777" w:rsidTr="008926B2">
        <w:trPr>
          <w:trHeight w:val="293"/>
        </w:trPr>
        <w:tc>
          <w:tcPr>
            <w:tcW w:w="675" w:type="dxa"/>
            <w:tcBorders>
              <w:top w:val="nil"/>
              <w:left w:val="nil"/>
              <w:bottom w:val="nil"/>
            </w:tcBorders>
            <w:vAlign w:val="center"/>
          </w:tcPr>
          <w:p w14:paraId="76F24880"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4</w:t>
            </w:r>
          </w:p>
        </w:tc>
        <w:tc>
          <w:tcPr>
            <w:tcW w:w="426" w:type="dxa"/>
            <w:vAlign w:val="center"/>
          </w:tcPr>
          <w:p w14:paraId="47D455CE"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37EC8AB1"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Outcomes are reported to all levels</w:t>
            </w:r>
          </w:p>
        </w:tc>
      </w:tr>
      <w:tr w:rsidR="00D910F5" w:rsidRPr="00D910F5" w14:paraId="34F300F4" w14:textId="77777777" w:rsidTr="008926B2">
        <w:trPr>
          <w:trHeight w:val="293"/>
        </w:trPr>
        <w:tc>
          <w:tcPr>
            <w:tcW w:w="675" w:type="dxa"/>
            <w:tcBorders>
              <w:top w:val="nil"/>
              <w:left w:val="nil"/>
              <w:bottom w:val="single" w:sz="4" w:space="0" w:color="auto"/>
            </w:tcBorders>
            <w:vAlign w:val="center"/>
          </w:tcPr>
          <w:p w14:paraId="4E1E3493" w14:textId="77777777" w:rsidR="00D910F5" w:rsidRPr="00D910F5" w:rsidRDefault="00D910F5" w:rsidP="00D910F5">
            <w:pPr>
              <w:rPr>
                <w:rFonts w:ascii="Calibri" w:eastAsia="Calibri" w:hAnsi="Calibri" w:cs="Times New Roman"/>
                <w:b/>
                <w:sz w:val="18"/>
                <w:szCs w:val="20"/>
              </w:rPr>
            </w:pPr>
            <w:r w:rsidRPr="00D910F5">
              <w:rPr>
                <w:rFonts w:ascii="Calibri" w:eastAsia="Calibri" w:hAnsi="Calibri" w:cs="Times New Roman"/>
                <w:b/>
                <w:sz w:val="18"/>
                <w:szCs w:val="20"/>
              </w:rPr>
              <w:t>5</w:t>
            </w:r>
          </w:p>
        </w:tc>
        <w:tc>
          <w:tcPr>
            <w:tcW w:w="426" w:type="dxa"/>
            <w:vAlign w:val="center"/>
          </w:tcPr>
          <w:p w14:paraId="77D3BB6C" w14:textId="77777777" w:rsidR="00D910F5" w:rsidRPr="00D910F5" w:rsidRDefault="00D910F5" w:rsidP="00D910F5">
            <w:pPr>
              <w:rPr>
                <w:rFonts w:ascii="Calibri" w:eastAsia="Calibri" w:hAnsi="Calibri" w:cs="Times New Roman"/>
                <w:sz w:val="18"/>
                <w:szCs w:val="20"/>
              </w:rPr>
            </w:pPr>
          </w:p>
        </w:tc>
        <w:tc>
          <w:tcPr>
            <w:tcW w:w="8141" w:type="dxa"/>
            <w:gridSpan w:val="11"/>
            <w:vAlign w:val="center"/>
          </w:tcPr>
          <w:p w14:paraId="10CA1E24" w14:textId="77777777" w:rsidR="00D910F5" w:rsidRPr="00D910F5" w:rsidRDefault="00D910F5" w:rsidP="00D910F5">
            <w:pPr>
              <w:rPr>
                <w:rFonts w:ascii="Calibri" w:eastAsia="Calibri" w:hAnsi="Calibri" w:cs="Times New Roman"/>
                <w:sz w:val="18"/>
                <w:szCs w:val="20"/>
              </w:rPr>
            </w:pPr>
            <w:r w:rsidRPr="00D910F5">
              <w:rPr>
                <w:rFonts w:ascii="Calibri" w:eastAsia="Calibri" w:hAnsi="Calibri" w:cs="Times New Roman"/>
                <w:sz w:val="18"/>
                <w:szCs w:val="20"/>
              </w:rPr>
              <w:t>Comprehensive outcomes are reported to all levels</w:t>
            </w:r>
          </w:p>
        </w:tc>
      </w:tr>
      <w:tr w:rsidR="004C7F81" w:rsidRPr="00D910F5" w14:paraId="15D6C302" w14:textId="77777777" w:rsidTr="008853E4">
        <w:tc>
          <w:tcPr>
            <w:tcW w:w="9242" w:type="dxa"/>
            <w:gridSpan w:val="13"/>
            <w:tcBorders>
              <w:left w:val="nil"/>
              <w:right w:val="nil"/>
            </w:tcBorders>
          </w:tcPr>
          <w:p w14:paraId="239492F7" w14:textId="77777777" w:rsidR="004C7F81" w:rsidRPr="00D910F5" w:rsidRDefault="004C7F81" w:rsidP="008853E4">
            <w:pPr>
              <w:rPr>
                <w:rFonts w:ascii="Calibri" w:eastAsia="Calibri" w:hAnsi="Calibri" w:cs="Times New Roman"/>
                <w:b/>
                <w:sz w:val="10"/>
                <w:szCs w:val="10"/>
              </w:rPr>
            </w:pPr>
          </w:p>
        </w:tc>
      </w:tr>
      <w:tr w:rsidR="004C7F81" w:rsidRPr="00D910F5" w14:paraId="3C1CC082" w14:textId="77777777" w:rsidTr="008853E4">
        <w:tc>
          <w:tcPr>
            <w:tcW w:w="1951" w:type="dxa"/>
            <w:gridSpan w:val="3"/>
          </w:tcPr>
          <w:p w14:paraId="6B03DCD2" w14:textId="77777777" w:rsidR="004C7F81" w:rsidRPr="00D910F5" w:rsidRDefault="004C7F81" w:rsidP="008853E4">
            <w:pPr>
              <w:spacing w:before="120" w:after="120"/>
              <w:rPr>
                <w:rFonts w:ascii="Calibri" w:eastAsia="Calibri" w:hAnsi="Calibri" w:cs="Times New Roman"/>
                <w:b/>
                <w:sz w:val="20"/>
                <w:szCs w:val="20"/>
              </w:rPr>
            </w:pPr>
            <w:r w:rsidRPr="00D910F5">
              <w:rPr>
                <w:rFonts w:ascii="Calibri" w:eastAsia="Calibri" w:hAnsi="Calibri" w:cs="Times New Roman"/>
                <w:b/>
                <w:sz w:val="20"/>
                <w:szCs w:val="20"/>
              </w:rPr>
              <w:t>Overall rating</w:t>
            </w:r>
          </w:p>
        </w:tc>
        <w:tc>
          <w:tcPr>
            <w:tcW w:w="729" w:type="dxa"/>
            <w:shd w:val="clear" w:color="auto" w:fill="DDD9C3"/>
          </w:tcPr>
          <w:p w14:paraId="0E3B4DDE"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1</w:t>
            </w:r>
          </w:p>
        </w:tc>
        <w:tc>
          <w:tcPr>
            <w:tcW w:w="729" w:type="dxa"/>
          </w:tcPr>
          <w:p w14:paraId="1426EE94"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349B6EB2"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2</w:t>
            </w:r>
          </w:p>
        </w:tc>
        <w:tc>
          <w:tcPr>
            <w:tcW w:w="729" w:type="dxa"/>
          </w:tcPr>
          <w:p w14:paraId="49F26EB7"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748E4A54"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3</w:t>
            </w:r>
          </w:p>
        </w:tc>
        <w:tc>
          <w:tcPr>
            <w:tcW w:w="729" w:type="dxa"/>
          </w:tcPr>
          <w:p w14:paraId="11C66F48"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04A7CCE4"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4</w:t>
            </w:r>
          </w:p>
        </w:tc>
        <w:tc>
          <w:tcPr>
            <w:tcW w:w="729" w:type="dxa"/>
          </w:tcPr>
          <w:p w14:paraId="346BEEFE" w14:textId="77777777" w:rsidR="004C7F81" w:rsidRPr="00D910F5" w:rsidRDefault="004C7F81" w:rsidP="008853E4">
            <w:pPr>
              <w:spacing w:before="120" w:after="120"/>
              <w:jc w:val="center"/>
              <w:rPr>
                <w:rFonts w:ascii="Calibri" w:eastAsia="Calibri" w:hAnsi="Calibri" w:cs="Times New Roman"/>
                <w:b/>
                <w:sz w:val="20"/>
                <w:szCs w:val="20"/>
              </w:rPr>
            </w:pPr>
          </w:p>
        </w:tc>
        <w:tc>
          <w:tcPr>
            <w:tcW w:w="729" w:type="dxa"/>
            <w:shd w:val="clear" w:color="auto" w:fill="DDD9C3"/>
          </w:tcPr>
          <w:p w14:paraId="2BBC478A" w14:textId="77777777" w:rsidR="004C7F81" w:rsidRPr="00D910F5" w:rsidRDefault="004C7F81" w:rsidP="008853E4">
            <w:pPr>
              <w:spacing w:before="120" w:after="120"/>
              <w:jc w:val="center"/>
              <w:rPr>
                <w:rFonts w:ascii="Calibri" w:eastAsia="Calibri" w:hAnsi="Calibri" w:cs="Times New Roman"/>
                <w:b/>
                <w:sz w:val="20"/>
                <w:szCs w:val="20"/>
              </w:rPr>
            </w:pPr>
            <w:r w:rsidRPr="00D910F5">
              <w:rPr>
                <w:rFonts w:ascii="Calibri" w:eastAsia="Calibri" w:hAnsi="Calibri" w:cs="Times New Roman"/>
                <w:b/>
                <w:sz w:val="20"/>
                <w:szCs w:val="20"/>
              </w:rPr>
              <w:t>5</w:t>
            </w:r>
          </w:p>
        </w:tc>
        <w:tc>
          <w:tcPr>
            <w:tcW w:w="730" w:type="dxa"/>
          </w:tcPr>
          <w:p w14:paraId="711134A0" w14:textId="77777777" w:rsidR="004C7F81" w:rsidRPr="00D910F5" w:rsidRDefault="004C7F81" w:rsidP="008853E4">
            <w:pPr>
              <w:spacing w:before="120" w:after="120"/>
              <w:jc w:val="center"/>
              <w:rPr>
                <w:rFonts w:ascii="Calibri" w:eastAsia="Calibri" w:hAnsi="Calibri" w:cs="Times New Roman"/>
                <w:b/>
                <w:sz w:val="20"/>
                <w:szCs w:val="20"/>
              </w:rPr>
            </w:pPr>
          </w:p>
        </w:tc>
      </w:tr>
    </w:tbl>
    <w:p w14:paraId="69785B1E" w14:textId="5EDE79B1" w:rsidR="00D910F5" w:rsidRPr="00D910F5" w:rsidRDefault="00D910F5" w:rsidP="00D910F5">
      <w:pPr>
        <w:spacing w:after="120"/>
        <w:rPr>
          <w:rFonts w:ascii="Calibri" w:eastAsia="Calibri" w:hAnsi="Calibri" w:cs="Times New Roman"/>
          <w:kern w:val="0"/>
          <w:sz w:val="18"/>
          <w:szCs w:val="22"/>
          <w14:ligatures w14:val="none"/>
        </w:rPr>
      </w:pPr>
      <w:r w:rsidRPr="00D910F5">
        <w:rPr>
          <w:rFonts w:ascii="Calibri" w:eastAsia="Calibri" w:hAnsi="Calibri" w:cs="Times New Roman"/>
          <w:kern w:val="0"/>
          <w:sz w:val="18"/>
          <w:szCs w:val="22"/>
          <w14:ligatures w14:val="none"/>
        </w:rPr>
        <w:t>Indicate where you believe you rate above.</w:t>
      </w:r>
    </w:p>
    <w:p w14:paraId="494C7CDE" w14:textId="77777777" w:rsidR="00D910F5" w:rsidRPr="00D910F5" w:rsidRDefault="00D910F5" w:rsidP="00D910F5">
      <w:pPr>
        <w:spacing w:after="120"/>
        <w:rPr>
          <w:rFonts w:ascii="Calibri" w:eastAsia="Calibri" w:hAnsi="Calibri" w:cs="Times New Roman"/>
          <w:b/>
          <w:kern w:val="0"/>
          <w:sz w:val="18"/>
          <w:szCs w:val="22"/>
          <w14:ligatures w14:val="none"/>
        </w:rPr>
      </w:pPr>
      <w:r w:rsidRPr="00D910F5">
        <w:rPr>
          <w:rFonts w:ascii="Calibri" w:eastAsia="Calibri" w:hAnsi="Calibri" w:cs="Times New Roman"/>
          <w:b/>
          <w:kern w:val="0"/>
          <w:sz w:val="18"/>
          <w:szCs w:val="22"/>
          <w14:ligatures w14:val="none"/>
        </w:rPr>
        <w:t>Rationale and Evidence:</w:t>
      </w:r>
    </w:p>
    <w:p w14:paraId="165F2ADD" w14:textId="77777777" w:rsidR="00D910F5" w:rsidRPr="00D910F5" w:rsidRDefault="00D910F5" w:rsidP="00D910F5">
      <w:pPr>
        <w:spacing w:after="120"/>
        <w:rPr>
          <w:rFonts w:ascii="Calibri" w:eastAsia="Calibri" w:hAnsi="Calibri" w:cs="Times New Roman"/>
          <w:kern w:val="0"/>
          <w:sz w:val="20"/>
          <w:szCs w:val="22"/>
          <w14:ligatures w14:val="none"/>
        </w:rPr>
      </w:pPr>
    </w:p>
    <w:p w14:paraId="421E0E3E" w14:textId="77777777" w:rsidR="00B21691" w:rsidRDefault="00B21691" w:rsidP="00B21691">
      <w:pPr>
        <w:spacing w:after="120"/>
        <w:rPr>
          <w:rFonts w:ascii="Calibri" w:eastAsia="Calibri" w:hAnsi="Calibri" w:cs="Times New Roman"/>
          <w:kern w:val="0"/>
          <w:sz w:val="20"/>
          <w:szCs w:val="22"/>
          <w14:ligatures w14:val="none"/>
        </w:rPr>
      </w:pPr>
    </w:p>
    <w:p w14:paraId="19C5EF98" w14:textId="77777777" w:rsidR="00D910F5" w:rsidRPr="00B21691" w:rsidRDefault="00D910F5" w:rsidP="00B21691">
      <w:pPr>
        <w:spacing w:after="120"/>
        <w:rPr>
          <w:rFonts w:ascii="Calibri" w:eastAsia="Calibri" w:hAnsi="Calibri" w:cs="Times New Roman"/>
          <w:kern w:val="0"/>
          <w:sz w:val="20"/>
          <w:szCs w:val="22"/>
          <w14:ligatures w14:val="none"/>
        </w:rPr>
      </w:pPr>
    </w:p>
    <w:p w14:paraId="5750A250" w14:textId="77777777" w:rsidR="00C30367" w:rsidRDefault="00C30367">
      <w:pPr>
        <w:rPr>
          <w:rFonts w:asciiTheme="majorHAnsi" w:eastAsia="MS Gothic" w:hAnsiTheme="majorHAnsi" w:cstheme="majorBidi"/>
          <w:color w:val="0F4761" w:themeColor="accent1" w:themeShade="BF"/>
          <w:sz w:val="32"/>
          <w:szCs w:val="32"/>
        </w:rPr>
      </w:pPr>
      <w:bookmarkStart w:id="40" w:name="_Toc384641509"/>
      <w:r>
        <w:rPr>
          <w:rFonts w:eastAsia="MS Gothic"/>
        </w:rPr>
        <w:br w:type="page"/>
      </w:r>
    </w:p>
    <w:p w14:paraId="16153977" w14:textId="61C0E66E" w:rsidR="00B21691" w:rsidRPr="00B21691" w:rsidRDefault="00B21691" w:rsidP="00B21691">
      <w:pPr>
        <w:pStyle w:val="Heading2"/>
        <w:rPr>
          <w:rFonts w:eastAsia="MS Gothic"/>
        </w:rPr>
      </w:pPr>
      <w:bookmarkStart w:id="41" w:name="_Toc161923748"/>
      <w:r w:rsidRPr="00B21691">
        <w:rPr>
          <w:rFonts w:eastAsia="MS Gothic"/>
        </w:rPr>
        <w:lastRenderedPageBreak/>
        <w:t>Initial recommendations for improvement</w:t>
      </w:r>
      <w:bookmarkEnd w:id="40"/>
      <w:r w:rsidR="00C30367">
        <w:rPr>
          <w:rFonts w:eastAsia="MS Gothic"/>
        </w:rPr>
        <w:t xml:space="preserve"> – Benchmark 2</w:t>
      </w:r>
      <w:bookmarkEnd w:id="41"/>
    </w:p>
    <w:p w14:paraId="2508A2D1" w14:textId="77777777" w:rsidR="00544BA6" w:rsidRPr="0027327D" w:rsidRDefault="00544BA6" w:rsidP="00544BA6">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054BD478" w14:textId="77777777" w:rsidR="00F326E3" w:rsidRDefault="00F326E3" w:rsidP="00F326E3">
      <w:pPr>
        <w:rPr>
          <w:rFonts w:ascii="Calibri" w:hAnsi="Calibri" w:cs="Calibri"/>
          <w:sz w:val="20"/>
          <w:szCs w:val="20"/>
        </w:rPr>
      </w:pPr>
    </w:p>
    <w:p w14:paraId="4922A881" w14:textId="77777777" w:rsidR="00F326E3" w:rsidRDefault="00F326E3" w:rsidP="00F326E3">
      <w:pPr>
        <w:pStyle w:val="Heading4"/>
      </w:pPr>
      <w:bookmarkStart w:id="42" w:name="_Toc161923749"/>
      <w:r>
        <w:t>Consolidation table</w:t>
      </w:r>
      <w:bookmarkEnd w:id="42"/>
    </w:p>
    <w:tbl>
      <w:tblPr>
        <w:tblStyle w:val="TableGrid"/>
        <w:tblW w:w="0" w:type="auto"/>
        <w:tblLook w:val="04A0" w:firstRow="1" w:lastRow="0" w:firstColumn="1" w:lastColumn="0" w:noHBand="0" w:noVBand="1"/>
      </w:tblPr>
      <w:tblGrid>
        <w:gridCol w:w="6912"/>
        <w:gridCol w:w="466"/>
        <w:gridCol w:w="466"/>
        <w:gridCol w:w="466"/>
        <w:gridCol w:w="466"/>
        <w:gridCol w:w="466"/>
      </w:tblGrid>
      <w:tr w:rsidR="00F326E3" w:rsidRPr="0088290C" w14:paraId="7EF601A7" w14:textId="77777777" w:rsidTr="008853E4">
        <w:tc>
          <w:tcPr>
            <w:tcW w:w="6912" w:type="dxa"/>
            <w:shd w:val="clear" w:color="auto" w:fill="DDD9C3"/>
          </w:tcPr>
          <w:p w14:paraId="51A73D72" w14:textId="5A54B381" w:rsidR="00F326E3" w:rsidRPr="00C70366" w:rsidRDefault="00F326E3"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sidR="00F16C95">
              <w:rPr>
                <w:rFonts w:ascii="Calibri" w:eastAsia="Calibri" w:hAnsi="Calibri" w:cs="Calibri"/>
                <w:b/>
                <w:sz w:val="20"/>
                <w:szCs w:val="20"/>
              </w:rPr>
              <w:t>2</w:t>
            </w:r>
            <w:r w:rsidRPr="00C70366">
              <w:rPr>
                <w:rFonts w:ascii="Calibri" w:eastAsia="Calibri" w:hAnsi="Calibri" w:cs="Calibri"/>
                <w:b/>
                <w:sz w:val="20"/>
                <w:szCs w:val="20"/>
              </w:rPr>
              <w:t xml:space="preserve">: </w:t>
            </w:r>
            <w:r w:rsidR="00A64B05" w:rsidRPr="00A64B05">
              <w:rPr>
                <w:rFonts w:ascii="Calibri" w:eastAsia="Calibri" w:hAnsi="Calibri" w:cs="Calibri"/>
                <w:b/>
                <w:sz w:val="20"/>
                <w:szCs w:val="20"/>
              </w:rPr>
              <w:t>Planning for institution-wide quality improvement of technology enhanced learning</w:t>
            </w:r>
            <w:r>
              <w:rPr>
                <w:rFonts w:ascii="Calibri" w:eastAsia="Calibri" w:hAnsi="Calibri" w:cs="Calibri"/>
                <w:b/>
                <w:sz w:val="20"/>
                <w:szCs w:val="20"/>
              </w:rPr>
              <w:t>.</w:t>
            </w:r>
          </w:p>
        </w:tc>
        <w:tc>
          <w:tcPr>
            <w:tcW w:w="466" w:type="dxa"/>
            <w:shd w:val="clear" w:color="auto" w:fill="DDD9C3"/>
          </w:tcPr>
          <w:p w14:paraId="17ED1D6D" w14:textId="77777777" w:rsidR="00F326E3" w:rsidRPr="00C70366" w:rsidRDefault="00F326E3"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7E8E9E5C" w14:textId="77777777" w:rsidR="00F326E3" w:rsidRPr="00C70366" w:rsidRDefault="00F326E3"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405E1F5D" w14:textId="77777777" w:rsidR="00F326E3" w:rsidRPr="00C70366" w:rsidRDefault="00F326E3"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75E61B02" w14:textId="77777777" w:rsidR="00F326E3" w:rsidRPr="00C70366" w:rsidRDefault="00F326E3"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17A70EF8" w14:textId="77777777" w:rsidR="00F326E3" w:rsidRPr="00C70366" w:rsidRDefault="00F326E3"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F326E3" w:rsidRPr="00C70366" w14:paraId="73DD23A0" w14:textId="77777777" w:rsidTr="008679B5">
        <w:tc>
          <w:tcPr>
            <w:tcW w:w="6912" w:type="dxa"/>
            <w:vAlign w:val="center"/>
          </w:tcPr>
          <w:p w14:paraId="3EAA6166" w14:textId="0B066A39" w:rsidR="00F326E3" w:rsidRPr="00C70366" w:rsidRDefault="00CD22AA" w:rsidP="008679B5">
            <w:pPr>
              <w:numPr>
                <w:ilvl w:val="0"/>
                <w:numId w:val="20"/>
              </w:numPr>
              <w:ind w:left="313" w:hanging="313"/>
              <w:rPr>
                <w:rFonts w:ascii="Calibri" w:eastAsia="Calibri" w:hAnsi="Calibri" w:cs="Calibri"/>
                <w:sz w:val="20"/>
                <w:szCs w:val="20"/>
              </w:rPr>
            </w:pPr>
            <w:r w:rsidRPr="00CD22AA">
              <w:rPr>
                <w:rFonts w:ascii="Calibri" w:eastAsia="Calibri" w:hAnsi="Calibri" w:cs="Calibri"/>
                <w:sz w:val="20"/>
                <w:szCs w:val="20"/>
              </w:rPr>
              <w:t>Institution-wide processes for quality assurance are in place and in use to integrate technology enhanced learning at both a program and course level.</w:t>
            </w:r>
          </w:p>
        </w:tc>
        <w:tc>
          <w:tcPr>
            <w:tcW w:w="466" w:type="dxa"/>
            <w:vAlign w:val="center"/>
          </w:tcPr>
          <w:p w14:paraId="2967581A" w14:textId="77777777" w:rsidR="00F326E3" w:rsidRPr="00C70366" w:rsidRDefault="00F326E3" w:rsidP="008679B5">
            <w:pPr>
              <w:rPr>
                <w:rFonts w:ascii="Calibri" w:eastAsia="Calibri" w:hAnsi="Calibri" w:cs="Calibri"/>
                <w:sz w:val="20"/>
                <w:szCs w:val="20"/>
              </w:rPr>
            </w:pPr>
          </w:p>
        </w:tc>
        <w:tc>
          <w:tcPr>
            <w:tcW w:w="466" w:type="dxa"/>
            <w:vAlign w:val="center"/>
          </w:tcPr>
          <w:p w14:paraId="7CABB34F" w14:textId="77777777" w:rsidR="00F326E3" w:rsidRPr="00C70366" w:rsidRDefault="00F326E3" w:rsidP="008679B5">
            <w:pPr>
              <w:rPr>
                <w:rFonts w:ascii="Calibri" w:eastAsia="Calibri" w:hAnsi="Calibri" w:cs="Calibri"/>
                <w:sz w:val="20"/>
                <w:szCs w:val="20"/>
              </w:rPr>
            </w:pPr>
          </w:p>
        </w:tc>
        <w:tc>
          <w:tcPr>
            <w:tcW w:w="466" w:type="dxa"/>
            <w:vAlign w:val="center"/>
          </w:tcPr>
          <w:p w14:paraId="620AE40B" w14:textId="77777777" w:rsidR="00F326E3" w:rsidRPr="00C70366" w:rsidRDefault="00F326E3" w:rsidP="008679B5">
            <w:pPr>
              <w:rPr>
                <w:rFonts w:ascii="Calibri" w:eastAsia="Calibri" w:hAnsi="Calibri" w:cs="Calibri"/>
                <w:sz w:val="20"/>
                <w:szCs w:val="20"/>
              </w:rPr>
            </w:pPr>
          </w:p>
        </w:tc>
        <w:tc>
          <w:tcPr>
            <w:tcW w:w="466" w:type="dxa"/>
            <w:vAlign w:val="center"/>
          </w:tcPr>
          <w:p w14:paraId="56DB6E0F" w14:textId="77777777" w:rsidR="00F326E3" w:rsidRPr="00C70366" w:rsidRDefault="00F326E3" w:rsidP="008679B5">
            <w:pPr>
              <w:rPr>
                <w:rFonts w:ascii="Calibri" w:eastAsia="Calibri" w:hAnsi="Calibri" w:cs="Calibri"/>
                <w:sz w:val="20"/>
                <w:szCs w:val="20"/>
              </w:rPr>
            </w:pPr>
          </w:p>
        </w:tc>
        <w:tc>
          <w:tcPr>
            <w:tcW w:w="466" w:type="dxa"/>
            <w:vAlign w:val="center"/>
          </w:tcPr>
          <w:p w14:paraId="3B1A1D27" w14:textId="77777777" w:rsidR="00F326E3" w:rsidRPr="00C70366" w:rsidRDefault="00F326E3" w:rsidP="008679B5">
            <w:pPr>
              <w:rPr>
                <w:rFonts w:ascii="Calibri" w:eastAsia="Calibri" w:hAnsi="Calibri" w:cs="Calibri"/>
                <w:sz w:val="20"/>
                <w:szCs w:val="20"/>
              </w:rPr>
            </w:pPr>
          </w:p>
        </w:tc>
      </w:tr>
      <w:tr w:rsidR="00F326E3" w:rsidRPr="00C70366" w14:paraId="08FD6874" w14:textId="77777777" w:rsidTr="008679B5">
        <w:tc>
          <w:tcPr>
            <w:tcW w:w="6912" w:type="dxa"/>
            <w:vAlign w:val="center"/>
          </w:tcPr>
          <w:p w14:paraId="05ACB5C1" w14:textId="0B60A759" w:rsidR="00F326E3" w:rsidRPr="00C70366" w:rsidRDefault="009B736E" w:rsidP="008679B5">
            <w:pPr>
              <w:numPr>
                <w:ilvl w:val="0"/>
                <w:numId w:val="20"/>
              </w:numPr>
              <w:ind w:left="284" w:hanging="284"/>
              <w:rPr>
                <w:rFonts w:ascii="Calibri" w:eastAsia="Calibri" w:hAnsi="Calibri" w:cs="Calibri"/>
                <w:sz w:val="20"/>
                <w:szCs w:val="20"/>
              </w:rPr>
            </w:pPr>
            <w:r w:rsidRPr="009B736E">
              <w:rPr>
                <w:rFonts w:ascii="Calibri" w:eastAsia="Calibri" w:hAnsi="Calibri" w:cs="Calibri"/>
                <w:sz w:val="20"/>
                <w:szCs w:val="20"/>
              </w:rPr>
              <w:t>Comprehensive evaluation processes are in place to support decisions relating to the implementing of technology enhanced learning services.</w:t>
            </w:r>
          </w:p>
        </w:tc>
        <w:tc>
          <w:tcPr>
            <w:tcW w:w="466" w:type="dxa"/>
            <w:vAlign w:val="center"/>
          </w:tcPr>
          <w:p w14:paraId="4DC54DB5" w14:textId="77777777" w:rsidR="00F326E3" w:rsidRPr="00C70366" w:rsidRDefault="00F326E3" w:rsidP="008679B5">
            <w:pPr>
              <w:rPr>
                <w:rFonts w:ascii="Calibri" w:eastAsia="Calibri" w:hAnsi="Calibri" w:cs="Calibri"/>
                <w:sz w:val="20"/>
                <w:szCs w:val="20"/>
              </w:rPr>
            </w:pPr>
          </w:p>
        </w:tc>
        <w:tc>
          <w:tcPr>
            <w:tcW w:w="466" w:type="dxa"/>
            <w:vAlign w:val="center"/>
          </w:tcPr>
          <w:p w14:paraId="2542F31F" w14:textId="77777777" w:rsidR="00F326E3" w:rsidRPr="00C70366" w:rsidRDefault="00F326E3" w:rsidP="008679B5">
            <w:pPr>
              <w:rPr>
                <w:rFonts w:ascii="Calibri" w:eastAsia="Calibri" w:hAnsi="Calibri" w:cs="Calibri"/>
                <w:sz w:val="20"/>
                <w:szCs w:val="20"/>
              </w:rPr>
            </w:pPr>
          </w:p>
        </w:tc>
        <w:tc>
          <w:tcPr>
            <w:tcW w:w="466" w:type="dxa"/>
            <w:vAlign w:val="center"/>
          </w:tcPr>
          <w:p w14:paraId="1475A1FD" w14:textId="77777777" w:rsidR="00F326E3" w:rsidRPr="00C70366" w:rsidRDefault="00F326E3" w:rsidP="008679B5">
            <w:pPr>
              <w:rPr>
                <w:rFonts w:ascii="Calibri" w:eastAsia="Calibri" w:hAnsi="Calibri" w:cs="Calibri"/>
                <w:sz w:val="20"/>
                <w:szCs w:val="20"/>
              </w:rPr>
            </w:pPr>
          </w:p>
        </w:tc>
        <w:tc>
          <w:tcPr>
            <w:tcW w:w="466" w:type="dxa"/>
            <w:vAlign w:val="center"/>
          </w:tcPr>
          <w:p w14:paraId="7FD42373" w14:textId="77777777" w:rsidR="00F326E3" w:rsidRPr="00C70366" w:rsidRDefault="00F326E3" w:rsidP="008679B5">
            <w:pPr>
              <w:rPr>
                <w:rFonts w:ascii="Calibri" w:eastAsia="Calibri" w:hAnsi="Calibri" w:cs="Calibri"/>
                <w:sz w:val="20"/>
                <w:szCs w:val="20"/>
              </w:rPr>
            </w:pPr>
          </w:p>
        </w:tc>
        <w:tc>
          <w:tcPr>
            <w:tcW w:w="466" w:type="dxa"/>
            <w:vAlign w:val="center"/>
          </w:tcPr>
          <w:p w14:paraId="0860E9FE" w14:textId="77777777" w:rsidR="00F326E3" w:rsidRPr="00C70366" w:rsidRDefault="00F326E3" w:rsidP="008679B5">
            <w:pPr>
              <w:rPr>
                <w:rFonts w:ascii="Calibri" w:eastAsia="Calibri" w:hAnsi="Calibri" w:cs="Calibri"/>
                <w:sz w:val="20"/>
                <w:szCs w:val="20"/>
              </w:rPr>
            </w:pPr>
          </w:p>
        </w:tc>
      </w:tr>
      <w:tr w:rsidR="00F326E3" w:rsidRPr="00C70366" w14:paraId="446F28D5" w14:textId="77777777" w:rsidTr="008679B5">
        <w:tc>
          <w:tcPr>
            <w:tcW w:w="6912" w:type="dxa"/>
            <w:vAlign w:val="center"/>
          </w:tcPr>
          <w:p w14:paraId="7C9CDFF0" w14:textId="29B015A4" w:rsidR="00F326E3" w:rsidRPr="00C70366" w:rsidRDefault="004C6F9C" w:rsidP="008679B5">
            <w:pPr>
              <w:numPr>
                <w:ilvl w:val="0"/>
                <w:numId w:val="20"/>
              </w:numPr>
              <w:ind w:left="284" w:hanging="284"/>
              <w:rPr>
                <w:rFonts w:ascii="Calibri" w:eastAsia="Calibri" w:hAnsi="Calibri" w:cs="Calibri"/>
                <w:sz w:val="20"/>
                <w:szCs w:val="20"/>
              </w:rPr>
            </w:pPr>
            <w:r w:rsidRPr="004C6F9C">
              <w:rPr>
                <w:rFonts w:ascii="Calibri" w:eastAsia="Calibri" w:hAnsi="Calibri" w:cs="Calibri"/>
                <w:sz w:val="20"/>
                <w:szCs w:val="20"/>
              </w:rPr>
              <w:t>Planning for quality improvement of the institution’s technology enhanced learning systems and procedures is resourced.</w:t>
            </w:r>
          </w:p>
        </w:tc>
        <w:tc>
          <w:tcPr>
            <w:tcW w:w="466" w:type="dxa"/>
            <w:vAlign w:val="center"/>
          </w:tcPr>
          <w:p w14:paraId="2947E410" w14:textId="77777777" w:rsidR="00F326E3" w:rsidRPr="00C70366" w:rsidRDefault="00F326E3" w:rsidP="008679B5">
            <w:pPr>
              <w:rPr>
                <w:rFonts w:ascii="Calibri" w:eastAsia="Calibri" w:hAnsi="Calibri" w:cs="Calibri"/>
                <w:sz w:val="20"/>
                <w:szCs w:val="20"/>
              </w:rPr>
            </w:pPr>
          </w:p>
        </w:tc>
        <w:tc>
          <w:tcPr>
            <w:tcW w:w="466" w:type="dxa"/>
            <w:vAlign w:val="center"/>
          </w:tcPr>
          <w:p w14:paraId="4605069D" w14:textId="77777777" w:rsidR="00F326E3" w:rsidRPr="00C70366" w:rsidRDefault="00F326E3" w:rsidP="008679B5">
            <w:pPr>
              <w:rPr>
                <w:rFonts w:ascii="Calibri" w:eastAsia="Calibri" w:hAnsi="Calibri" w:cs="Calibri"/>
                <w:sz w:val="20"/>
                <w:szCs w:val="20"/>
              </w:rPr>
            </w:pPr>
          </w:p>
        </w:tc>
        <w:tc>
          <w:tcPr>
            <w:tcW w:w="466" w:type="dxa"/>
            <w:vAlign w:val="center"/>
          </w:tcPr>
          <w:p w14:paraId="49DB95D8" w14:textId="77777777" w:rsidR="00F326E3" w:rsidRPr="00C70366" w:rsidRDefault="00F326E3" w:rsidP="008679B5">
            <w:pPr>
              <w:rPr>
                <w:rFonts w:ascii="Calibri" w:eastAsia="Calibri" w:hAnsi="Calibri" w:cs="Calibri"/>
                <w:sz w:val="20"/>
                <w:szCs w:val="20"/>
              </w:rPr>
            </w:pPr>
          </w:p>
        </w:tc>
        <w:tc>
          <w:tcPr>
            <w:tcW w:w="466" w:type="dxa"/>
            <w:vAlign w:val="center"/>
          </w:tcPr>
          <w:p w14:paraId="08104D06" w14:textId="77777777" w:rsidR="00F326E3" w:rsidRPr="00C70366" w:rsidRDefault="00F326E3" w:rsidP="008679B5">
            <w:pPr>
              <w:rPr>
                <w:rFonts w:ascii="Calibri" w:eastAsia="Calibri" w:hAnsi="Calibri" w:cs="Calibri"/>
                <w:sz w:val="20"/>
                <w:szCs w:val="20"/>
              </w:rPr>
            </w:pPr>
          </w:p>
        </w:tc>
        <w:tc>
          <w:tcPr>
            <w:tcW w:w="466" w:type="dxa"/>
            <w:vAlign w:val="center"/>
          </w:tcPr>
          <w:p w14:paraId="74679294" w14:textId="77777777" w:rsidR="00F326E3" w:rsidRPr="00C70366" w:rsidRDefault="00F326E3" w:rsidP="008679B5">
            <w:pPr>
              <w:rPr>
                <w:rFonts w:ascii="Calibri" w:eastAsia="Calibri" w:hAnsi="Calibri" w:cs="Calibri"/>
                <w:sz w:val="20"/>
                <w:szCs w:val="20"/>
              </w:rPr>
            </w:pPr>
          </w:p>
        </w:tc>
      </w:tr>
      <w:tr w:rsidR="00F326E3" w:rsidRPr="00C70366" w14:paraId="3E0B9A70" w14:textId="77777777" w:rsidTr="008679B5">
        <w:tc>
          <w:tcPr>
            <w:tcW w:w="6912" w:type="dxa"/>
            <w:vAlign w:val="center"/>
          </w:tcPr>
          <w:p w14:paraId="777E50F6" w14:textId="07B055A6" w:rsidR="00F326E3" w:rsidRPr="00C70366" w:rsidRDefault="00FF3AD6" w:rsidP="008679B5">
            <w:pPr>
              <w:numPr>
                <w:ilvl w:val="0"/>
                <w:numId w:val="20"/>
              </w:numPr>
              <w:ind w:left="284" w:hanging="284"/>
              <w:rPr>
                <w:rFonts w:ascii="Calibri" w:eastAsia="Calibri" w:hAnsi="Calibri" w:cs="Calibri"/>
                <w:sz w:val="20"/>
                <w:szCs w:val="20"/>
              </w:rPr>
            </w:pPr>
            <w:r w:rsidRPr="00FF3AD6">
              <w:rPr>
                <w:rFonts w:ascii="Calibri" w:eastAsia="Calibri" w:hAnsi="Calibri" w:cs="Calibri"/>
                <w:sz w:val="20"/>
                <w:szCs w:val="20"/>
              </w:rPr>
              <w:t>Evaluation cycles are in place to measure key performance indicators (KPIs) identified by and for all stakeholders, and are integrated in planning for continuous improvement purposes.</w:t>
            </w:r>
          </w:p>
        </w:tc>
        <w:tc>
          <w:tcPr>
            <w:tcW w:w="466" w:type="dxa"/>
            <w:vAlign w:val="center"/>
          </w:tcPr>
          <w:p w14:paraId="43F4E88D" w14:textId="77777777" w:rsidR="00F326E3" w:rsidRPr="00C70366" w:rsidRDefault="00F326E3" w:rsidP="008679B5">
            <w:pPr>
              <w:rPr>
                <w:rFonts w:ascii="Calibri" w:eastAsia="Calibri" w:hAnsi="Calibri" w:cs="Calibri"/>
                <w:sz w:val="20"/>
                <w:szCs w:val="20"/>
              </w:rPr>
            </w:pPr>
          </w:p>
        </w:tc>
        <w:tc>
          <w:tcPr>
            <w:tcW w:w="466" w:type="dxa"/>
            <w:vAlign w:val="center"/>
          </w:tcPr>
          <w:p w14:paraId="258A3461" w14:textId="77777777" w:rsidR="00F326E3" w:rsidRPr="00C70366" w:rsidRDefault="00F326E3" w:rsidP="008679B5">
            <w:pPr>
              <w:rPr>
                <w:rFonts w:ascii="Calibri" w:eastAsia="Calibri" w:hAnsi="Calibri" w:cs="Calibri"/>
                <w:sz w:val="20"/>
                <w:szCs w:val="20"/>
              </w:rPr>
            </w:pPr>
          </w:p>
        </w:tc>
        <w:tc>
          <w:tcPr>
            <w:tcW w:w="466" w:type="dxa"/>
            <w:vAlign w:val="center"/>
          </w:tcPr>
          <w:p w14:paraId="420827D5" w14:textId="77777777" w:rsidR="00F326E3" w:rsidRPr="00C70366" w:rsidRDefault="00F326E3" w:rsidP="008679B5">
            <w:pPr>
              <w:rPr>
                <w:rFonts w:ascii="Calibri" w:eastAsia="Calibri" w:hAnsi="Calibri" w:cs="Calibri"/>
                <w:sz w:val="20"/>
                <w:szCs w:val="20"/>
              </w:rPr>
            </w:pPr>
          </w:p>
        </w:tc>
        <w:tc>
          <w:tcPr>
            <w:tcW w:w="466" w:type="dxa"/>
            <w:vAlign w:val="center"/>
          </w:tcPr>
          <w:p w14:paraId="4DECF1DE" w14:textId="77777777" w:rsidR="00F326E3" w:rsidRPr="00C70366" w:rsidRDefault="00F326E3" w:rsidP="008679B5">
            <w:pPr>
              <w:rPr>
                <w:rFonts w:ascii="Calibri" w:eastAsia="Calibri" w:hAnsi="Calibri" w:cs="Calibri"/>
                <w:sz w:val="20"/>
                <w:szCs w:val="20"/>
              </w:rPr>
            </w:pPr>
          </w:p>
        </w:tc>
        <w:tc>
          <w:tcPr>
            <w:tcW w:w="466" w:type="dxa"/>
            <w:vAlign w:val="center"/>
          </w:tcPr>
          <w:p w14:paraId="1607A32C" w14:textId="77777777" w:rsidR="00F326E3" w:rsidRPr="00C70366" w:rsidRDefault="00F326E3" w:rsidP="008679B5">
            <w:pPr>
              <w:rPr>
                <w:rFonts w:ascii="Calibri" w:eastAsia="Calibri" w:hAnsi="Calibri" w:cs="Calibri"/>
                <w:sz w:val="20"/>
                <w:szCs w:val="20"/>
              </w:rPr>
            </w:pPr>
          </w:p>
        </w:tc>
      </w:tr>
      <w:tr w:rsidR="00F326E3" w:rsidRPr="00C70366" w14:paraId="72BC727A" w14:textId="77777777" w:rsidTr="008679B5">
        <w:tc>
          <w:tcPr>
            <w:tcW w:w="6912" w:type="dxa"/>
            <w:vAlign w:val="center"/>
          </w:tcPr>
          <w:p w14:paraId="5E309127" w14:textId="70C93B6C" w:rsidR="00F326E3" w:rsidRPr="00C70366" w:rsidRDefault="00A12C2C" w:rsidP="008679B5">
            <w:pPr>
              <w:numPr>
                <w:ilvl w:val="0"/>
                <w:numId w:val="20"/>
              </w:numPr>
              <w:ind w:left="284" w:hanging="284"/>
              <w:rPr>
                <w:rFonts w:ascii="Calibri" w:eastAsia="Calibri" w:hAnsi="Calibri" w:cs="Calibri"/>
                <w:sz w:val="20"/>
                <w:szCs w:val="20"/>
              </w:rPr>
            </w:pPr>
            <w:r w:rsidRPr="00A12C2C">
              <w:rPr>
                <w:rFonts w:ascii="Calibri" w:eastAsia="Calibri" w:hAnsi="Calibri" w:cs="Calibri"/>
                <w:sz w:val="20"/>
                <w:szCs w:val="20"/>
              </w:rPr>
              <w:t>Outcomes are reported to all levels of the institution</w:t>
            </w:r>
            <w:r w:rsidR="00F326E3" w:rsidRPr="00247232">
              <w:rPr>
                <w:rFonts w:ascii="Calibri" w:eastAsia="Calibri" w:hAnsi="Calibri" w:cs="Calibri"/>
                <w:sz w:val="20"/>
                <w:szCs w:val="20"/>
              </w:rPr>
              <w:t>.</w:t>
            </w:r>
          </w:p>
        </w:tc>
        <w:tc>
          <w:tcPr>
            <w:tcW w:w="466" w:type="dxa"/>
            <w:vAlign w:val="center"/>
          </w:tcPr>
          <w:p w14:paraId="083D768A" w14:textId="77777777" w:rsidR="00F326E3" w:rsidRPr="00C70366" w:rsidRDefault="00F326E3" w:rsidP="008679B5">
            <w:pPr>
              <w:rPr>
                <w:rFonts w:ascii="Calibri" w:eastAsia="Calibri" w:hAnsi="Calibri" w:cs="Calibri"/>
                <w:sz w:val="20"/>
                <w:szCs w:val="20"/>
              </w:rPr>
            </w:pPr>
          </w:p>
        </w:tc>
        <w:tc>
          <w:tcPr>
            <w:tcW w:w="466" w:type="dxa"/>
            <w:vAlign w:val="center"/>
          </w:tcPr>
          <w:p w14:paraId="38F938CA" w14:textId="77777777" w:rsidR="00F326E3" w:rsidRPr="00C70366" w:rsidRDefault="00F326E3" w:rsidP="008679B5">
            <w:pPr>
              <w:rPr>
                <w:rFonts w:ascii="Calibri" w:eastAsia="Calibri" w:hAnsi="Calibri" w:cs="Calibri"/>
                <w:sz w:val="20"/>
                <w:szCs w:val="20"/>
              </w:rPr>
            </w:pPr>
          </w:p>
        </w:tc>
        <w:tc>
          <w:tcPr>
            <w:tcW w:w="466" w:type="dxa"/>
            <w:vAlign w:val="center"/>
          </w:tcPr>
          <w:p w14:paraId="4C04811D" w14:textId="77777777" w:rsidR="00F326E3" w:rsidRPr="00C70366" w:rsidRDefault="00F326E3" w:rsidP="008679B5">
            <w:pPr>
              <w:rPr>
                <w:rFonts w:ascii="Calibri" w:eastAsia="Calibri" w:hAnsi="Calibri" w:cs="Calibri"/>
                <w:sz w:val="20"/>
                <w:szCs w:val="20"/>
              </w:rPr>
            </w:pPr>
          </w:p>
        </w:tc>
        <w:tc>
          <w:tcPr>
            <w:tcW w:w="466" w:type="dxa"/>
            <w:vAlign w:val="center"/>
          </w:tcPr>
          <w:p w14:paraId="63DA064E" w14:textId="77777777" w:rsidR="00F326E3" w:rsidRPr="00C70366" w:rsidRDefault="00F326E3" w:rsidP="008679B5">
            <w:pPr>
              <w:rPr>
                <w:rFonts w:ascii="Calibri" w:eastAsia="Calibri" w:hAnsi="Calibri" w:cs="Calibri"/>
                <w:sz w:val="20"/>
                <w:szCs w:val="20"/>
              </w:rPr>
            </w:pPr>
          </w:p>
        </w:tc>
        <w:tc>
          <w:tcPr>
            <w:tcW w:w="466" w:type="dxa"/>
            <w:vAlign w:val="center"/>
          </w:tcPr>
          <w:p w14:paraId="3E30D732" w14:textId="77777777" w:rsidR="00F326E3" w:rsidRPr="00C70366" w:rsidRDefault="00F326E3" w:rsidP="008679B5">
            <w:pPr>
              <w:rPr>
                <w:rFonts w:ascii="Calibri" w:eastAsia="Calibri" w:hAnsi="Calibri" w:cs="Calibri"/>
                <w:sz w:val="20"/>
                <w:szCs w:val="20"/>
              </w:rPr>
            </w:pPr>
          </w:p>
        </w:tc>
      </w:tr>
    </w:tbl>
    <w:p w14:paraId="3B64B26E" w14:textId="77777777" w:rsidR="00941F7C" w:rsidRPr="00BE73E0" w:rsidRDefault="00941F7C" w:rsidP="00941F7C">
      <w:pPr>
        <w:rPr>
          <w:rFonts w:ascii="Calibri" w:hAnsi="Calibri" w:cs="Calibri"/>
          <w:sz w:val="20"/>
          <w:szCs w:val="20"/>
        </w:rPr>
      </w:pPr>
    </w:p>
    <w:p w14:paraId="211E0978" w14:textId="77777777" w:rsidR="00941F7C" w:rsidRPr="00663312" w:rsidRDefault="00941F7C" w:rsidP="00941F7C">
      <w:pPr>
        <w:rPr>
          <w:rFonts w:ascii="Calibri" w:hAnsi="Calibri" w:cs="Calibri"/>
          <w:b/>
          <w:bCs/>
          <w:sz w:val="20"/>
          <w:szCs w:val="20"/>
        </w:rPr>
      </w:pPr>
      <w:r w:rsidRPr="00663312">
        <w:rPr>
          <w:rFonts w:ascii="Calibri" w:hAnsi="Calibri" w:cs="Calibri"/>
          <w:b/>
          <w:bCs/>
          <w:sz w:val="20"/>
          <w:szCs w:val="20"/>
        </w:rPr>
        <w:t>Based on the above analysis we recommend that…</w:t>
      </w:r>
    </w:p>
    <w:p w14:paraId="185DFC77" w14:textId="77777777" w:rsidR="00941F7C" w:rsidRPr="00BE73E0" w:rsidRDefault="00941F7C" w:rsidP="00941F7C">
      <w:pPr>
        <w:rPr>
          <w:rFonts w:ascii="Calibri" w:hAnsi="Calibri" w:cs="Calibri"/>
          <w:sz w:val="20"/>
          <w:szCs w:val="20"/>
        </w:rPr>
      </w:pPr>
    </w:p>
    <w:p w14:paraId="4CC1A1B0" w14:textId="77777777" w:rsidR="00941F7C" w:rsidRPr="00BE73E0" w:rsidRDefault="00941F7C" w:rsidP="00F326E3">
      <w:pPr>
        <w:rPr>
          <w:rFonts w:ascii="Calibri" w:hAnsi="Calibri" w:cs="Calibri"/>
          <w:sz w:val="20"/>
          <w:szCs w:val="20"/>
        </w:rPr>
      </w:pPr>
    </w:p>
    <w:p w14:paraId="4D4B261C" w14:textId="77777777" w:rsidR="00544BA6" w:rsidRPr="00B505B0" w:rsidRDefault="00544BA6" w:rsidP="00544BA6"/>
    <w:p w14:paraId="474A5502" w14:textId="77777777" w:rsidR="00B21691" w:rsidRPr="00B21691" w:rsidRDefault="00B21691" w:rsidP="00B21691">
      <w:pPr>
        <w:spacing w:after="120"/>
        <w:rPr>
          <w:rFonts w:ascii="Calibri" w:eastAsia="Calibri" w:hAnsi="Calibri" w:cs="Times New Roman"/>
          <w:kern w:val="0"/>
          <w:sz w:val="20"/>
          <w:szCs w:val="22"/>
          <w14:ligatures w14:val="none"/>
        </w:rPr>
      </w:pPr>
    </w:p>
    <w:p w14:paraId="5727BDC0" w14:textId="6A3A9E51" w:rsidR="00E779CC" w:rsidRDefault="00E779CC">
      <w:pPr>
        <w:rPr>
          <w:rFonts w:ascii="Calibri" w:eastAsia="Calibri" w:hAnsi="Calibri" w:cs="Times New Roman"/>
          <w:kern w:val="0"/>
          <w:sz w:val="20"/>
          <w:szCs w:val="22"/>
          <w14:ligatures w14:val="none"/>
        </w:rPr>
      </w:pPr>
      <w:r>
        <w:rPr>
          <w:rFonts w:ascii="Calibri" w:eastAsia="Calibri" w:hAnsi="Calibri" w:cs="Times New Roman"/>
          <w:kern w:val="0"/>
          <w:sz w:val="20"/>
          <w:szCs w:val="22"/>
          <w14:ligatures w14:val="none"/>
        </w:rPr>
        <w:br w:type="page"/>
      </w:r>
    </w:p>
    <w:p w14:paraId="65D86882" w14:textId="42C8B463" w:rsidR="00B505B0" w:rsidRDefault="00E779CC" w:rsidP="00E779CC">
      <w:pPr>
        <w:pStyle w:val="Heading1"/>
      </w:pPr>
      <w:bookmarkStart w:id="43" w:name="_Toc161923750"/>
      <w:r>
        <w:lastRenderedPageBreak/>
        <w:t>Benchmark 3</w:t>
      </w:r>
      <w:bookmarkEnd w:id="43"/>
    </w:p>
    <w:p w14:paraId="109EF58C" w14:textId="77777777" w:rsidR="00310883" w:rsidRPr="00310883" w:rsidRDefault="00310883" w:rsidP="00310883">
      <w:pPr>
        <w:pStyle w:val="Heading2"/>
        <w:rPr>
          <w:rFonts w:eastAsia="MS Gothic"/>
        </w:rPr>
      </w:pPr>
      <w:bookmarkStart w:id="44" w:name="_Toc384641511"/>
      <w:bookmarkStart w:id="45" w:name="_Toc161923751"/>
      <w:r w:rsidRPr="00310883">
        <w:rPr>
          <w:rFonts w:eastAsia="MS Gothic"/>
        </w:rPr>
        <w:t>Information technology systems, services and support for technology enhanced learning</w:t>
      </w:r>
      <w:bookmarkEnd w:id="44"/>
      <w:bookmarkEnd w:id="45"/>
    </w:p>
    <w:p w14:paraId="3D3EAB24" w14:textId="77777777" w:rsidR="00310883" w:rsidRPr="00310883" w:rsidRDefault="00310883" w:rsidP="00310883">
      <w:pPr>
        <w:pStyle w:val="Heading3"/>
        <w:rPr>
          <w:rFonts w:eastAsia="MS Gothic"/>
        </w:rPr>
      </w:pPr>
      <w:bookmarkStart w:id="46" w:name="_Toc384641512"/>
      <w:bookmarkStart w:id="47" w:name="_Toc161923752"/>
      <w:r w:rsidRPr="00310883">
        <w:rPr>
          <w:rFonts w:eastAsia="MS Gothic"/>
        </w:rPr>
        <w:t>Scoping Statement</w:t>
      </w:r>
      <w:bookmarkEnd w:id="46"/>
      <w:bookmarkEnd w:id="47"/>
    </w:p>
    <w:p w14:paraId="28384F28" w14:textId="65DF0BE4" w:rsidR="00310883" w:rsidRPr="00310883" w:rsidRDefault="00310883" w:rsidP="00310883">
      <w:pPr>
        <w:spacing w:after="120"/>
        <w:rPr>
          <w:rFonts w:ascii="Calibri" w:eastAsia="Calibri" w:hAnsi="Calibri" w:cs="Times New Roman"/>
          <w:kern w:val="0"/>
          <w:sz w:val="20"/>
          <w:szCs w:val="22"/>
          <w14:ligatures w14:val="none"/>
        </w:rPr>
      </w:pPr>
      <w:r w:rsidRPr="00310883">
        <w:rPr>
          <w:rFonts w:ascii="Calibri" w:eastAsia="Calibri" w:hAnsi="Calibri" w:cs="Times New Roman"/>
          <w:kern w:val="0"/>
          <w:sz w:val="20"/>
          <w:szCs w:val="22"/>
          <w14:ligatures w14:val="none"/>
        </w:rPr>
        <w:t xml:space="preserve">Information technology (IT) services describe the range of systems and support required to maintain and update the institution’s approach to </w:t>
      </w:r>
      <w:r w:rsidR="008926B2">
        <w:rPr>
          <w:rFonts w:ascii="Calibri" w:eastAsia="Calibri" w:hAnsi="Calibri" w:cs="Times New Roman"/>
          <w:kern w:val="0"/>
          <w:sz w:val="20"/>
          <w:szCs w:val="22"/>
          <w14:ligatures w14:val="none"/>
        </w:rPr>
        <w:t>TEL</w:t>
      </w:r>
      <w:r w:rsidRPr="00310883">
        <w:rPr>
          <w:rFonts w:ascii="Calibri" w:eastAsia="Calibri" w:hAnsi="Calibri" w:cs="Times New Roman"/>
          <w:kern w:val="0"/>
          <w:sz w:val="20"/>
          <w:szCs w:val="22"/>
          <w14:ligatures w14:val="none"/>
        </w:rPr>
        <w:t xml:space="preserve">. This can include the use </w:t>
      </w:r>
      <w:proofErr w:type="gramStart"/>
      <w:r w:rsidRPr="00310883">
        <w:rPr>
          <w:rFonts w:ascii="Calibri" w:eastAsia="Calibri" w:hAnsi="Calibri" w:cs="Times New Roman"/>
          <w:kern w:val="0"/>
          <w:sz w:val="20"/>
          <w:szCs w:val="22"/>
          <w14:ligatures w14:val="none"/>
        </w:rPr>
        <w:t>of:</w:t>
      </w:r>
      <w:proofErr w:type="gramEnd"/>
      <w:r w:rsidRPr="00310883">
        <w:rPr>
          <w:rFonts w:ascii="Calibri" w:eastAsia="Calibri" w:hAnsi="Calibri" w:cs="Times New Roman"/>
          <w:kern w:val="0"/>
          <w:sz w:val="20"/>
          <w:szCs w:val="22"/>
          <w14:ligatures w14:val="none"/>
        </w:rPr>
        <w:t xml:space="preserve"> learning management systems and their associated systems; library systems; cloud-based tools and services</w:t>
      </w:r>
      <w:r w:rsidR="00516561">
        <w:rPr>
          <w:rFonts w:ascii="Calibri" w:eastAsia="Calibri" w:hAnsi="Calibri" w:cs="Times New Roman"/>
          <w:kern w:val="0"/>
          <w:sz w:val="20"/>
          <w:szCs w:val="22"/>
          <w14:ligatures w14:val="none"/>
        </w:rPr>
        <w:t xml:space="preserve"> and</w:t>
      </w:r>
      <w:r w:rsidRPr="00310883">
        <w:rPr>
          <w:rFonts w:ascii="Calibri" w:eastAsia="Calibri" w:hAnsi="Calibri" w:cs="Times New Roman"/>
          <w:kern w:val="0"/>
          <w:sz w:val="20"/>
          <w:szCs w:val="22"/>
          <w14:ligatures w14:val="none"/>
        </w:rPr>
        <w:t xml:space="preserve"> mobile technologies. It also includes hardware (computers, telecommunications and ancillary equipment) and networks, both internal and external which are used for the purposes of technology enhanced learning, for both on and off-campus environments.</w:t>
      </w:r>
    </w:p>
    <w:p w14:paraId="13418B86" w14:textId="77777777" w:rsidR="00310883" w:rsidRPr="00310883" w:rsidRDefault="00310883" w:rsidP="00310883">
      <w:pPr>
        <w:spacing w:after="120"/>
        <w:rPr>
          <w:rFonts w:ascii="Calibri" w:eastAsia="Calibri" w:hAnsi="Calibri" w:cs="Times New Roman"/>
          <w:b/>
          <w:bCs/>
          <w:kern w:val="0"/>
          <w:sz w:val="20"/>
          <w:szCs w:val="22"/>
          <w14:ligatures w14:val="none"/>
        </w:rPr>
      </w:pPr>
      <w:r w:rsidRPr="00310883">
        <w:rPr>
          <w:rFonts w:ascii="Calibri" w:eastAsia="Calibri" w:hAnsi="Calibri" w:cs="Times New Roman"/>
          <w:b/>
          <w:i/>
          <w:kern w:val="0"/>
          <w:sz w:val="20"/>
          <w:szCs w:val="22"/>
          <w14:ligatures w14:val="none"/>
        </w:rPr>
        <w:t>Out of scope.</w:t>
      </w:r>
      <w:r w:rsidRPr="00310883">
        <w:rPr>
          <w:rFonts w:ascii="Calibri" w:eastAsia="Calibri" w:hAnsi="Calibri" w:cs="Times New Roman"/>
          <w:kern w:val="0"/>
          <w:sz w:val="20"/>
          <w:szCs w:val="22"/>
          <w14:ligatures w14:val="none"/>
        </w:rPr>
        <w:t xml:space="preserve"> The pedagogical issues relating to the use of IT services is the domain of other benchmarks.</w:t>
      </w:r>
    </w:p>
    <w:p w14:paraId="54924CED" w14:textId="77777777" w:rsidR="00310883" w:rsidRPr="00310883" w:rsidRDefault="00310883" w:rsidP="00310883">
      <w:pPr>
        <w:pStyle w:val="Heading3"/>
        <w:rPr>
          <w:rFonts w:eastAsia="MS Gothic"/>
        </w:rPr>
      </w:pPr>
      <w:bookmarkStart w:id="48" w:name="_Toc384641513"/>
      <w:bookmarkStart w:id="49" w:name="_Toc161923753"/>
      <w:r w:rsidRPr="00310883">
        <w:rPr>
          <w:rFonts w:eastAsia="MS Gothic"/>
        </w:rPr>
        <w:t>Good Practice Statement</w:t>
      </w:r>
      <w:bookmarkEnd w:id="48"/>
      <w:bookmarkEnd w:id="49"/>
    </w:p>
    <w:p w14:paraId="0B9DF140" w14:textId="77777777" w:rsidR="00310883" w:rsidRPr="00310883" w:rsidRDefault="00310883" w:rsidP="00310883">
      <w:pPr>
        <w:spacing w:after="120"/>
        <w:rPr>
          <w:rFonts w:ascii="Calibri" w:eastAsia="Calibri" w:hAnsi="Calibri" w:cs="Times New Roman"/>
          <w:kern w:val="0"/>
          <w:sz w:val="20"/>
          <w:szCs w:val="22"/>
          <w14:ligatures w14:val="none"/>
        </w:rPr>
      </w:pPr>
      <w:r w:rsidRPr="00310883">
        <w:rPr>
          <w:rFonts w:ascii="Calibri" w:eastAsia="Calibri" w:hAnsi="Calibri" w:cs="Times New Roman"/>
          <w:kern w:val="0"/>
          <w:sz w:val="20"/>
          <w:szCs w:val="22"/>
          <w14:ligatures w14:val="none"/>
        </w:rPr>
        <w:t>Technical infrastructure, both physical and virtual, is aligned with institutional learning goals and the technologies are resourced, support staff are trained and the infrastructure is implemented, managed, maintained, administered and supported efficiently and effectively.</w:t>
      </w:r>
    </w:p>
    <w:p w14:paraId="453CCCDC" w14:textId="77777777" w:rsidR="00310883" w:rsidRPr="00310883" w:rsidRDefault="00310883" w:rsidP="00310883">
      <w:pPr>
        <w:pStyle w:val="Heading3"/>
        <w:rPr>
          <w:rFonts w:eastAsia="MS Gothic"/>
        </w:rPr>
      </w:pPr>
      <w:bookmarkStart w:id="50" w:name="_Toc384641514"/>
      <w:bookmarkStart w:id="51" w:name="_Toc161923754"/>
      <w:r w:rsidRPr="00310883">
        <w:rPr>
          <w:rFonts w:eastAsia="MS Gothic"/>
        </w:rPr>
        <w:t>Performance Indicators</w:t>
      </w:r>
      <w:bookmarkEnd w:id="50"/>
      <w:r w:rsidRPr="00310883">
        <w:rPr>
          <w:rFonts w:eastAsia="MS Gothic"/>
        </w:rPr>
        <w:t xml:space="preserve"> and Measures</w:t>
      </w:r>
      <w:bookmarkEnd w:id="51"/>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729"/>
        <w:gridCol w:w="203"/>
        <w:gridCol w:w="425"/>
        <w:gridCol w:w="101"/>
        <w:gridCol w:w="729"/>
        <w:gridCol w:w="729"/>
        <w:gridCol w:w="729"/>
        <w:gridCol w:w="729"/>
        <w:gridCol w:w="730"/>
      </w:tblGrid>
      <w:tr w:rsidR="00310883" w:rsidRPr="00310883" w14:paraId="60FB54D5" w14:textId="77777777" w:rsidTr="008853E4">
        <w:tc>
          <w:tcPr>
            <w:tcW w:w="9242" w:type="dxa"/>
            <w:gridSpan w:val="15"/>
            <w:tcBorders>
              <w:top w:val="nil"/>
              <w:left w:val="nil"/>
              <w:right w:val="nil"/>
            </w:tcBorders>
          </w:tcPr>
          <w:p w14:paraId="488BFEFF" w14:textId="0ED2CAAF"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t>P3.1.</w:t>
            </w:r>
            <w:r w:rsidRPr="00310883">
              <w:rPr>
                <w:rFonts w:ascii="Calibri" w:eastAsia="Calibri" w:hAnsi="Calibri" w:cs="Times New Roman"/>
                <w:sz w:val="20"/>
              </w:rPr>
              <w:t xml:space="preserve"> </w:t>
            </w:r>
            <w:r w:rsidRPr="00310883">
              <w:rPr>
                <w:rFonts w:ascii="Calibri" w:eastAsia="Calibri" w:hAnsi="Calibri" w:cs="Times New Roman"/>
                <w:b/>
                <w:i/>
                <w:sz w:val="20"/>
              </w:rPr>
              <w:t xml:space="preserve">Systems and processes are in place to generate learning and educational analytic data to support </w:t>
            </w:r>
            <w:r w:rsidR="00754AFC">
              <w:rPr>
                <w:rFonts w:ascii="Calibri" w:eastAsia="Calibri" w:hAnsi="Calibri" w:cs="Times New Roman"/>
                <w:b/>
                <w:i/>
                <w:sz w:val="20"/>
              </w:rPr>
              <w:t>decision-making when acquiring and maintaining technology-enhanced</w:t>
            </w:r>
            <w:r w:rsidRPr="00310883">
              <w:rPr>
                <w:rFonts w:ascii="Calibri" w:eastAsia="Calibri" w:hAnsi="Calibri" w:cs="Times New Roman"/>
                <w:b/>
                <w:i/>
                <w:sz w:val="20"/>
              </w:rPr>
              <w:t xml:space="preserve"> learning systems.</w:t>
            </w:r>
          </w:p>
          <w:p w14:paraId="3DC245C4" w14:textId="1358A2AE" w:rsidR="00310883" w:rsidRPr="00310883" w:rsidRDefault="00310883" w:rsidP="00310883">
            <w:pPr>
              <w:rPr>
                <w:rFonts w:ascii="Calibri" w:eastAsia="Calibri" w:hAnsi="Calibri" w:cs="Times New Roman"/>
                <w:sz w:val="10"/>
                <w:szCs w:val="10"/>
              </w:rPr>
            </w:pPr>
          </w:p>
        </w:tc>
      </w:tr>
      <w:tr w:rsidR="00310883" w:rsidRPr="00310883" w14:paraId="719F53D0" w14:textId="77777777" w:rsidTr="008853E4">
        <w:tc>
          <w:tcPr>
            <w:tcW w:w="675" w:type="dxa"/>
            <w:tcBorders>
              <w:left w:val="nil"/>
              <w:bottom w:val="nil"/>
              <w:right w:val="single" w:sz="4" w:space="0" w:color="auto"/>
            </w:tcBorders>
          </w:tcPr>
          <w:p w14:paraId="24F2470C" w14:textId="77777777" w:rsidR="00310883" w:rsidRPr="00310883" w:rsidRDefault="00310883" w:rsidP="00310883">
            <w:pPr>
              <w:rPr>
                <w:rFonts w:ascii="Calibri" w:eastAsia="Calibri" w:hAnsi="Calibri" w:cs="Times New Roman"/>
                <w:sz w:val="18"/>
              </w:rPr>
            </w:pPr>
          </w:p>
        </w:tc>
        <w:tc>
          <w:tcPr>
            <w:tcW w:w="4395" w:type="dxa"/>
            <w:gridSpan w:val="7"/>
            <w:tcBorders>
              <w:left w:val="single" w:sz="4" w:space="0" w:color="auto"/>
            </w:tcBorders>
          </w:tcPr>
          <w:p w14:paraId="7D9C5EC3"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 xml:space="preserve">Systems  </w:t>
            </w:r>
          </w:p>
        </w:tc>
        <w:tc>
          <w:tcPr>
            <w:tcW w:w="4172" w:type="dxa"/>
            <w:gridSpan w:val="7"/>
          </w:tcPr>
          <w:p w14:paraId="72EC6303"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Processes</w:t>
            </w:r>
          </w:p>
        </w:tc>
      </w:tr>
      <w:tr w:rsidR="00310883" w:rsidRPr="00310883" w14:paraId="5A6E4582" w14:textId="77777777" w:rsidTr="008853E4">
        <w:trPr>
          <w:trHeight w:val="79"/>
        </w:trPr>
        <w:tc>
          <w:tcPr>
            <w:tcW w:w="675" w:type="dxa"/>
            <w:tcBorders>
              <w:top w:val="nil"/>
              <w:left w:val="nil"/>
              <w:bottom w:val="nil"/>
            </w:tcBorders>
            <w:vAlign w:val="center"/>
          </w:tcPr>
          <w:p w14:paraId="085F37CB"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6" w:type="dxa"/>
            <w:vAlign w:val="center"/>
          </w:tcPr>
          <w:p w14:paraId="47EC2982" w14:textId="77777777" w:rsidR="00310883" w:rsidRPr="00310883" w:rsidRDefault="00310883" w:rsidP="00310883">
            <w:pPr>
              <w:rPr>
                <w:rFonts w:ascii="Calibri" w:eastAsia="Calibri" w:hAnsi="Calibri" w:cs="Times New Roman"/>
                <w:sz w:val="18"/>
                <w:szCs w:val="20"/>
              </w:rPr>
            </w:pPr>
          </w:p>
        </w:tc>
        <w:tc>
          <w:tcPr>
            <w:tcW w:w="3969" w:type="dxa"/>
            <w:gridSpan w:val="6"/>
            <w:vAlign w:val="center"/>
          </w:tcPr>
          <w:p w14:paraId="4A0133F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No systems and no data </w:t>
            </w:r>
          </w:p>
        </w:tc>
        <w:tc>
          <w:tcPr>
            <w:tcW w:w="425" w:type="dxa"/>
            <w:vAlign w:val="center"/>
          </w:tcPr>
          <w:p w14:paraId="2B349A53" w14:textId="77777777" w:rsidR="00310883" w:rsidRPr="00310883" w:rsidRDefault="00310883" w:rsidP="00310883">
            <w:pPr>
              <w:rPr>
                <w:rFonts w:ascii="Calibri" w:eastAsia="Calibri" w:hAnsi="Calibri" w:cs="Times New Roman"/>
                <w:sz w:val="18"/>
                <w:szCs w:val="20"/>
              </w:rPr>
            </w:pPr>
          </w:p>
        </w:tc>
        <w:tc>
          <w:tcPr>
            <w:tcW w:w="3747" w:type="dxa"/>
            <w:gridSpan w:val="6"/>
            <w:vAlign w:val="center"/>
          </w:tcPr>
          <w:p w14:paraId="1C11301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 processes in place</w:t>
            </w:r>
          </w:p>
        </w:tc>
      </w:tr>
      <w:tr w:rsidR="00310883" w:rsidRPr="00310883" w14:paraId="07211479" w14:textId="77777777" w:rsidTr="008853E4">
        <w:trPr>
          <w:trHeight w:val="79"/>
        </w:trPr>
        <w:tc>
          <w:tcPr>
            <w:tcW w:w="675" w:type="dxa"/>
            <w:tcBorders>
              <w:top w:val="nil"/>
              <w:left w:val="nil"/>
              <w:bottom w:val="nil"/>
            </w:tcBorders>
            <w:vAlign w:val="center"/>
          </w:tcPr>
          <w:p w14:paraId="536D68B0"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6" w:type="dxa"/>
            <w:vAlign w:val="center"/>
          </w:tcPr>
          <w:p w14:paraId="27560753" w14:textId="77777777" w:rsidR="00310883" w:rsidRPr="00310883" w:rsidRDefault="00310883" w:rsidP="00310883">
            <w:pPr>
              <w:rPr>
                <w:rFonts w:ascii="Calibri" w:eastAsia="Calibri" w:hAnsi="Calibri" w:cs="Times New Roman"/>
                <w:sz w:val="18"/>
                <w:szCs w:val="20"/>
              </w:rPr>
            </w:pPr>
          </w:p>
        </w:tc>
        <w:tc>
          <w:tcPr>
            <w:tcW w:w="3969" w:type="dxa"/>
            <w:gridSpan w:val="6"/>
            <w:vAlign w:val="center"/>
          </w:tcPr>
          <w:p w14:paraId="2A63B76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Some systems and limited data</w:t>
            </w:r>
          </w:p>
        </w:tc>
        <w:tc>
          <w:tcPr>
            <w:tcW w:w="425" w:type="dxa"/>
            <w:vAlign w:val="center"/>
          </w:tcPr>
          <w:p w14:paraId="4E7F7907" w14:textId="77777777" w:rsidR="00310883" w:rsidRPr="00310883" w:rsidRDefault="00310883" w:rsidP="00310883">
            <w:pPr>
              <w:rPr>
                <w:rFonts w:ascii="Calibri" w:eastAsia="Calibri" w:hAnsi="Calibri" w:cs="Times New Roman"/>
                <w:sz w:val="18"/>
                <w:szCs w:val="20"/>
              </w:rPr>
            </w:pPr>
          </w:p>
        </w:tc>
        <w:tc>
          <w:tcPr>
            <w:tcW w:w="3747" w:type="dxa"/>
            <w:gridSpan w:val="6"/>
            <w:vAlign w:val="center"/>
          </w:tcPr>
          <w:p w14:paraId="0B52EB7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Ad hoc processes in place</w:t>
            </w:r>
          </w:p>
        </w:tc>
      </w:tr>
      <w:tr w:rsidR="00310883" w:rsidRPr="00310883" w14:paraId="232678D8" w14:textId="77777777" w:rsidTr="008853E4">
        <w:trPr>
          <w:trHeight w:val="79"/>
        </w:trPr>
        <w:tc>
          <w:tcPr>
            <w:tcW w:w="675" w:type="dxa"/>
            <w:tcBorders>
              <w:top w:val="nil"/>
              <w:left w:val="nil"/>
              <w:bottom w:val="nil"/>
            </w:tcBorders>
            <w:vAlign w:val="center"/>
          </w:tcPr>
          <w:p w14:paraId="1B1B1550"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6" w:type="dxa"/>
            <w:vAlign w:val="center"/>
          </w:tcPr>
          <w:p w14:paraId="790D701B" w14:textId="77777777" w:rsidR="00310883" w:rsidRPr="00310883" w:rsidRDefault="00310883" w:rsidP="00310883">
            <w:pPr>
              <w:rPr>
                <w:rFonts w:ascii="Calibri" w:eastAsia="Calibri" w:hAnsi="Calibri" w:cs="Times New Roman"/>
                <w:sz w:val="18"/>
                <w:szCs w:val="20"/>
              </w:rPr>
            </w:pPr>
          </w:p>
        </w:tc>
        <w:tc>
          <w:tcPr>
            <w:tcW w:w="3969" w:type="dxa"/>
            <w:gridSpan w:val="6"/>
            <w:vAlign w:val="center"/>
          </w:tcPr>
          <w:p w14:paraId="1392B80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Some systems and good data</w:t>
            </w:r>
          </w:p>
        </w:tc>
        <w:tc>
          <w:tcPr>
            <w:tcW w:w="425" w:type="dxa"/>
            <w:vAlign w:val="center"/>
          </w:tcPr>
          <w:p w14:paraId="7EAB37C3" w14:textId="77777777" w:rsidR="00310883" w:rsidRPr="00310883" w:rsidRDefault="00310883" w:rsidP="00310883">
            <w:pPr>
              <w:rPr>
                <w:rFonts w:ascii="Calibri" w:eastAsia="Calibri" w:hAnsi="Calibri" w:cs="Times New Roman"/>
                <w:sz w:val="18"/>
                <w:szCs w:val="20"/>
              </w:rPr>
            </w:pPr>
          </w:p>
        </w:tc>
        <w:tc>
          <w:tcPr>
            <w:tcW w:w="3747" w:type="dxa"/>
            <w:gridSpan w:val="6"/>
            <w:vAlign w:val="center"/>
          </w:tcPr>
          <w:p w14:paraId="098735C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Limited processes in place</w:t>
            </w:r>
          </w:p>
        </w:tc>
      </w:tr>
      <w:tr w:rsidR="00310883" w:rsidRPr="00310883" w14:paraId="582BC0B8" w14:textId="77777777" w:rsidTr="008853E4">
        <w:trPr>
          <w:trHeight w:val="79"/>
        </w:trPr>
        <w:tc>
          <w:tcPr>
            <w:tcW w:w="675" w:type="dxa"/>
            <w:tcBorders>
              <w:top w:val="nil"/>
              <w:left w:val="nil"/>
              <w:bottom w:val="nil"/>
            </w:tcBorders>
            <w:vAlign w:val="center"/>
          </w:tcPr>
          <w:p w14:paraId="15F6CBBD"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6" w:type="dxa"/>
            <w:vAlign w:val="center"/>
          </w:tcPr>
          <w:p w14:paraId="37F2E043" w14:textId="77777777" w:rsidR="00310883" w:rsidRPr="00310883" w:rsidRDefault="00310883" w:rsidP="00310883">
            <w:pPr>
              <w:rPr>
                <w:rFonts w:ascii="Calibri" w:eastAsia="Calibri" w:hAnsi="Calibri" w:cs="Times New Roman"/>
                <w:sz w:val="18"/>
                <w:szCs w:val="20"/>
              </w:rPr>
            </w:pPr>
          </w:p>
        </w:tc>
        <w:tc>
          <w:tcPr>
            <w:tcW w:w="3969" w:type="dxa"/>
            <w:gridSpan w:val="6"/>
            <w:vAlign w:val="center"/>
          </w:tcPr>
          <w:p w14:paraId="7B923291"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 systems and data</w:t>
            </w:r>
          </w:p>
        </w:tc>
        <w:tc>
          <w:tcPr>
            <w:tcW w:w="425" w:type="dxa"/>
            <w:vAlign w:val="center"/>
          </w:tcPr>
          <w:p w14:paraId="32AAE8C7" w14:textId="77777777" w:rsidR="00310883" w:rsidRPr="00310883" w:rsidRDefault="00310883" w:rsidP="00310883">
            <w:pPr>
              <w:rPr>
                <w:rFonts w:ascii="Calibri" w:eastAsia="Calibri" w:hAnsi="Calibri" w:cs="Times New Roman"/>
                <w:sz w:val="18"/>
                <w:szCs w:val="20"/>
              </w:rPr>
            </w:pPr>
          </w:p>
        </w:tc>
        <w:tc>
          <w:tcPr>
            <w:tcW w:w="3747" w:type="dxa"/>
            <w:gridSpan w:val="6"/>
            <w:vAlign w:val="center"/>
          </w:tcPr>
          <w:p w14:paraId="61B0D6C2"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Defined processes in place</w:t>
            </w:r>
          </w:p>
        </w:tc>
      </w:tr>
      <w:tr w:rsidR="00310883" w:rsidRPr="00310883" w14:paraId="0BC9E86B" w14:textId="77777777" w:rsidTr="008853E4">
        <w:trPr>
          <w:trHeight w:val="79"/>
        </w:trPr>
        <w:tc>
          <w:tcPr>
            <w:tcW w:w="675" w:type="dxa"/>
            <w:tcBorders>
              <w:top w:val="nil"/>
              <w:left w:val="nil"/>
              <w:bottom w:val="single" w:sz="4" w:space="0" w:color="auto"/>
            </w:tcBorders>
            <w:vAlign w:val="center"/>
          </w:tcPr>
          <w:p w14:paraId="218D306E"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6" w:type="dxa"/>
            <w:tcBorders>
              <w:bottom w:val="single" w:sz="4" w:space="0" w:color="auto"/>
            </w:tcBorders>
            <w:vAlign w:val="center"/>
          </w:tcPr>
          <w:p w14:paraId="4087C0C8" w14:textId="77777777" w:rsidR="00310883" w:rsidRPr="00310883" w:rsidRDefault="00310883" w:rsidP="00310883">
            <w:pPr>
              <w:rPr>
                <w:rFonts w:ascii="Calibri" w:eastAsia="Calibri" w:hAnsi="Calibri" w:cs="Times New Roman"/>
                <w:sz w:val="18"/>
                <w:szCs w:val="20"/>
              </w:rPr>
            </w:pPr>
          </w:p>
        </w:tc>
        <w:tc>
          <w:tcPr>
            <w:tcW w:w="3969" w:type="dxa"/>
            <w:gridSpan w:val="6"/>
            <w:tcBorders>
              <w:bottom w:val="single" w:sz="4" w:space="0" w:color="auto"/>
            </w:tcBorders>
            <w:vAlign w:val="center"/>
          </w:tcPr>
          <w:p w14:paraId="32FB83C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 systems and data</w:t>
            </w:r>
          </w:p>
        </w:tc>
        <w:tc>
          <w:tcPr>
            <w:tcW w:w="425" w:type="dxa"/>
            <w:tcBorders>
              <w:bottom w:val="single" w:sz="4" w:space="0" w:color="auto"/>
            </w:tcBorders>
            <w:vAlign w:val="center"/>
          </w:tcPr>
          <w:p w14:paraId="75FC7D27" w14:textId="77777777" w:rsidR="00310883" w:rsidRPr="00310883" w:rsidRDefault="00310883" w:rsidP="00310883">
            <w:pPr>
              <w:rPr>
                <w:rFonts w:ascii="Calibri" w:eastAsia="Calibri" w:hAnsi="Calibri" w:cs="Times New Roman"/>
                <w:sz w:val="18"/>
                <w:szCs w:val="20"/>
              </w:rPr>
            </w:pPr>
          </w:p>
        </w:tc>
        <w:tc>
          <w:tcPr>
            <w:tcW w:w="3747" w:type="dxa"/>
            <w:gridSpan w:val="6"/>
            <w:tcBorders>
              <w:bottom w:val="single" w:sz="4" w:space="0" w:color="auto"/>
            </w:tcBorders>
            <w:vAlign w:val="center"/>
          </w:tcPr>
          <w:p w14:paraId="725A4304"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 processes in place</w:t>
            </w:r>
          </w:p>
        </w:tc>
      </w:tr>
      <w:tr w:rsidR="00310883" w:rsidRPr="00310883" w14:paraId="2127E8AE" w14:textId="77777777" w:rsidTr="008853E4">
        <w:tc>
          <w:tcPr>
            <w:tcW w:w="9242" w:type="dxa"/>
            <w:gridSpan w:val="15"/>
            <w:tcBorders>
              <w:left w:val="nil"/>
              <w:right w:val="nil"/>
            </w:tcBorders>
          </w:tcPr>
          <w:p w14:paraId="5BE5FD01" w14:textId="77777777" w:rsidR="00310883" w:rsidRPr="00310883" w:rsidRDefault="00310883" w:rsidP="00310883">
            <w:pPr>
              <w:rPr>
                <w:rFonts w:ascii="Calibri" w:eastAsia="Calibri" w:hAnsi="Calibri" w:cs="Times New Roman"/>
                <w:b/>
                <w:sz w:val="10"/>
                <w:szCs w:val="10"/>
              </w:rPr>
            </w:pPr>
          </w:p>
        </w:tc>
      </w:tr>
      <w:tr w:rsidR="00310883" w:rsidRPr="00310883" w14:paraId="1EB4DE8D" w14:textId="77777777" w:rsidTr="00310883">
        <w:tc>
          <w:tcPr>
            <w:tcW w:w="1951" w:type="dxa"/>
            <w:gridSpan w:val="3"/>
          </w:tcPr>
          <w:p w14:paraId="13162279"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53352577"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38EB3832"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32D7BA92"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tcPr>
          <w:p w14:paraId="191D35CE"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3"/>
            <w:shd w:val="clear" w:color="auto" w:fill="DDD9C3"/>
          </w:tcPr>
          <w:p w14:paraId="10A5CD3F"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43BFA036"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972058B"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164B7BBE"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68D6DE1F"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16142AA6"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1BCA7C33" w14:textId="77777777" w:rsidR="00310883" w:rsidRPr="00310883" w:rsidRDefault="00310883" w:rsidP="00310883">
      <w:pPr>
        <w:spacing w:after="120"/>
        <w:rPr>
          <w:rFonts w:ascii="Calibri" w:eastAsia="Calibri" w:hAnsi="Calibri" w:cs="Times New Roman"/>
          <w:kern w:val="0"/>
          <w:sz w:val="18"/>
          <w:szCs w:val="22"/>
          <w14:ligatures w14:val="none"/>
        </w:rPr>
      </w:pPr>
      <w:r w:rsidRPr="00310883">
        <w:rPr>
          <w:rFonts w:ascii="Calibri" w:eastAsia="Calibri" w:hAnsi="Calibri" w:cs="Times New Roman"/>
          <w:kern w:val="0"/>
          <w:sz w:val="18"/>
          <w:szCs w:val="22"/>
          <w14:ligatures w14:val="none"/>
        </w:rPr>
        <w:t xml:space="preserve">Indicate where you believe you rate above. </w:t>
      </w:r>
    </w:p>
    <w:p w14:paraId="420B741D" w14:textId="77777777" w:rsidR="00310883" w:rsidRPr="00310883" w:rsidRDefault="00310883" w:rsidP="00310883">
      <w:pPr>
        <w:spacing w:after="120"/>
        <w:rPr>
          <w:rFonts w:ascii="Calibri" w:eastAsia="Calibri" w:hAnsi="Calibri" w:cs="Times New Roman"/>
          <w:b/>
          <w:kern w:val="0"/>
          <w:sz w:val="18"/>
          <w:szCs w:val="22"/>
          <w14:ligatures w14:val="none"/>
        </w:rPr>
      </w:pPr>
      <w:r w:rsidRPr="00310883">
        <w:rPr>
          <w:rFonts w:ascii="Calibri" w:eastAsia="Calibri" w:hAnsi="Calibri" w:cs="Times New Roman"/>
          <w:b/>
          <w:kern w:val="0"/>
          <w:sz w:val="18"/>
          <w:szCs w:val="22"/>
          <w14:ligatures w14:val="none"/>
        </w:rPr>
        <w:t>Rationale and Evidence:</w:t>
      </w:r>
    </w:p>
    <w:p w14:paraId="4C72503B" w14:textId="77777777" w:rsidR="00310883" w:rsidRDefault="00310883" w:rsidP="00310883">
      <w:pPr>
        <w:spacing w:after="120"/>
        <w:rPr>
          <w:rFonts w:ascii="Calibri" w:eastAsia="Calibri" w:hAnsi="Calibri" w:cs="Times New Roman"/>
          <w:kern w:val="0"/>
          <w:sz w:val="18"/>
          <w:szCs w:val="22"/>
          <w14:ligatures w14:val="none"/>
        </w:rPr>
      </w:pPr>
    </w:p>
    <w:p w14:paraId="07862E0F" w14:textId="77777777" w:rsidR="00E96B84" w:rsidRPr="00310883" w:rsidRDefault="00E96B84" w:rsidP="00310883">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310883" w:rsidRPr="00310883" w14:paraId="7F22FD8C" w14:textId="77777777" w:rsidTr="008853E4">
        <w:tc>
          <w:tcPr>
            <w:tcW w:w="9242" w:type="dxa"/>
            <w:gridSpan w:val="15"/>
            <w:tcBorders>
              <w:top w:val="nil"/>
              <w:left w:val="nil"/>
              <w:right w:val="nil"/>
            </w:tcBorders>
          </w:tcPr>
          <w:p w14:paraId="587CBD27"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t>P3.2.</w:t>
            </w:r>
            <w:r w:rsidRPr="00310883">
              <w:rPr>
                <w:rFonts w:ascii="Calibri" w:eastAsia="Calibri" w:hAnsi="Calibri" w:cs="Times New Roman"/>
                <w:sz w:val="20"/>
              </w:rPr>
              <w:t xml:space="preserve"> </w:t>
            </w:r>
            <w:r w:rsidRPr="00310883">
              <w:rPr>
                <w:rFonts w:ascii="Calibri" w:eastAsia="Calibri" w:hAnsi="Calibri" w:cs="Times New Roman"/>
                <w:b/>
                <w:i/>
                <w:sz w:val="20"/>
              </w:rPr>
              <w:t>There are clearly articulated responsibilities, and processes for the implementation and maintenance of the technology enhanced learning systems.</w:t>
            </w:r>
          </w:p>
          <w:p w14:paraId="44715337" w14:textId="77777777" w:rsidR="00310883" w:rsidRPr="00310883" w:rsidRDefault="00310883" w:rsidP="00310883">
            <w:pPr>
              <w:rPr>
                <w:rFonts w:ascii="Calibri" w:eastAsia="Calibri" w:hAnsi="Calibri" w:cs="Times New Roman"/>
                <w:b/>
                <w:i/>
                <w:sz w:val="10"/>
                <w:szCs w:val="10"/>
              </w:rPr>
            </w:pPr>
          </w:p>
          <w:p w14:paraId="4A923AD9" w14:textId="77777777" w:rsidR="00310883" w:rsidRPr="00310883" w:rsidRDefault="00310883" w:rsidP="00310883">
            <w:pPr>
              <w:ind w:left="313"/>
              <w:rPr>
                <w:rFonts w:ascii="Calibri" w:eastAsia="Calibri" w:hAnsi="Calibri" w:cs="Times New Roman"/>
                <w:bCs/>
                <w:i/>
                <w:sz w:val="20"/>
              </w:rPr>
            </w:pPr>
            <w:r w:rsidRPr="00310883">
              <w:rPr>
                <w:rFonts w:ascii="Calibri" w:eastAsia="Calibri" w:hAnsi="Calibri" w:cs="Times New Roman"/>
                <w:bCs/>
                <w:i/>
                <w:sz w:val="20"/>
              </w:rPr>
              <w:t>Note: For example, a central L&amp;T area may govern (have business ownership of) the L&amp;T systems, but the ICT department may facilitate this for them and the university. It is therefore important that there are both processes in place to support this and that the ‘who’ is responsible for ‘what’ is clearly articulated.</w:t>
            </w:r>
          </w:p>
          <w:p w14:paraId="66E876D0" w14:textId="77777777" w:rsidR="00310883" w:rsidRPr="00310883" w:rsidRDefault="00310883" w:rsidP="00310883">
            <w:pPr>
              <w:rPr>
                <w:rFonts w:ascii="Calibri" w:eastAsia="Calibri" w:hAnsi="Calibri" w:cs="Times New Roman"/>
                <w:sz w:val="10"/>
                <w:szCs w:val="10"/>
              </w:rPr>
            </w:pPr>
          </w:p>
        </w:tc>
      </w:tr>
      <w:tr w:rsidR="00310883" w:rsidRPr="00310883" w14:paraId="353D4C68" w14:textId="77777777" w:rsidTr="008853E4">
        <w:tc>
          <w:tcPr>
            <w:tcW w:w="675" w:type="dxa"/>
            <w:tcBorders>
              <w:left w:val="nil"/>
              <w:bottom w:val="nil"/>
              <w:right w:val="single" w:sz="4" w:space="0" w:color="auto"/>
            </w:tcBorders>
          </w:tcPr>
          <w:p w14:paraId="7C65EAF4" w14:textId="77777777" w:rsidR="00310883" w:rsidRPr="00310883" w:rsidRDefault="00310883" w:rsidP="00310883">
            <w:pPr>
              <w:rPr>
                <w:rFonts w:ascii="Calibri" w:eastAsia="Calibri" w:hAnsi="Calibri" w:cs="Times New Roman"/>
                <w:sz w:val="18"/>
              </w:rPr>
            </w:pPr>
          </w:p>
        </w:tc>
        <w:tc>
          <w:tcPr>
            <w:tcW w:w="4111" w:type="dxa"/>
            <w:gridSpan w:val="6"/>
            <w:tcBorders>
              <w:left w:val="single" w:sz="4" w:space="0" w:color="auto"/>
            </w:tcBorders>
          </w:tcPr>
          <w:p w14:paraId="6CF37FA9"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 xml:space="preserve">Processes </w:t>
            </w:r>
          </w:p>
        </w:tc>
        <w:tc>
          <w:tcPr>
            <w:tcW w:w="4456" w:type="dxa"/>
            <w:gridSpan w:val="8"/>
          </w:tcPr>
          <w:p w14:paraId="54755B52"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Responsibilities</w:t>
            </w:r>
          </w:p>
        </w:tc>
      </w:tr>
      <w:tr w:rsidR="00310883" w:rsidRPr="00310883" w14:paraId="1576FF1B" w14:textId="77777777" w:rsidTr="008853E4">
        <w:trPr>
          <w:trHeight w:val="79"/>
        </w:trPr>
        <w:tc>
          <w:tcPr>
            <w:tcW w:w="675" w:type="dxa"/>
            <w:tcBorders>
              <w:top w:val="nil"/>
              <w:left w:val="nil"/>
              <w:bottom w:val="nil"/>
            </w:tcBorders>
            <w:vAlign w:val="center"/>
          </w:tcPr>
          <w:p w14:paraId="0BA8EFAD"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6" w:type="dxa"/>
            <w:vAlign w:val="center"/>
          </w:tcPr>
          <w:p w14:paraId="6AFF74AB"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652BC67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articulated</w:t>
            </w:r>
          </w:p>
        </w:tc>
        <w:tc>
          <w:tcPr>
            <w:tcW w:w="425" w:type="dxa"/>
            <w:gridSpan w:val="2"/>
            <w:vAlign w:val="center"/>
          </w:tcPr>
          <w:p w14:paraId="5B6AD213"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2C09F7D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articulated</w:t>
            </w:r>
          </w:p>
        </w:tc>
      </w:tr>
      <w:tr w:rsidR="00310883" w:rsidRPr="00310883" w14:paraId="49C5A2FD" w14:textId="77777777" w:rsidTr="008853E4">
        <w:trPr>
          <w:trHeight w:val="79"/>
        </w:trPr>
        <w:tc>
          <w:tcPr>
            <w:tcW w:w="675" w:type="dxa"/>
            <w:tcBorders>
              <w:top w:val="nil"/>
              <w:left w:val="nil"/>
              <w:bottom w:val="nil"/>
            </w:tcBorders>
            <w:vAlign w:val="center"/>
          </w:tcPr>
          <w:p w14:paraId="1125612A"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6" w:type="dxa"/>
            <w:vAlign w:val="center"/>
          </w:tcPr>
          <w:p w14:paraId="620D3E21"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311568D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Poorly articulated</w:t>
            </w:r>
          </w:p>
        </w:tc>
        <w:tc>
          <w:tcPr>
            <w:tcW w:w="425" w:type="dxa"/>
            <w:gridSpan w:val="2"/>
            <w:vAlign w:val="center"/>
          </w:tcPr>
          <w:p w14:paraId="1D637BFD"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0C984CC4"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Poorly articulated</w:t>
            </w:r>
          </w:p>
        </w:tc>
      </w:tr>
      <w:tr w:rsidR="00310883" w:rsidRPr="00310883" w14:paraId="65CF5F24" w14:textId="77777777" w:rsidTr="008853E4">
        <w:trPr>
          <w:trHeight w:val="79"/>
        </w:trPr>
        <w:tc>
          <w:tcPr>
            <w:tcW w:w="675" w:type="dxa"/>
            <w:tcBorders>
              <w:top w:val="nil"/>
              <w:left w:val="nil"/>
              <w:bottom w:val="nil"/>
            </w:tcBorders>
            <w:vAlign w:val="center"/>
          </w:tcPr>
          <w:p w14:paraId="3E0AAF0F"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6" w:type="dxa"/>
            <w:vAlign w:val="center"/>
          </w:tcPr>
          <w:p w14:paraId="3AEAA28C"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566AB55E"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Generally articulated</w:t>
            </w:r>
          </w:p>
        </w:tc>
        <w:tc>
          <w:tcPr>
            <w:tcW w:w="425" w:type="dxa"/>
            <w:gridSpan w:val="2"/>
            <w:vAlign w:val="center"/>
          </w:tcPr>
          <w:p w14:paraId="56BCAF30"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1F99AEB0"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Generally articulated</w:t>
            </w:r>
          </w:p>
        </w:tc>
      </w:tr>
      <w:tr w:rsidR="00310883" w:rsidRPr="00310883" w14:paraId="124DE057" w14:textId="77777777" w:rsidTr="008853E4">
        <w:trPr>
          <w:trHeight w:val="79"/>
        </w:trPr>
        <w:tc>
          <w:tcPr>
            <w:tcW w:w="675" w:type="dxa"/>
            <w:tcBorders>
              <w:top w:val="nil"/>
              <w:left w:val="nil"/>
              <w:bottom w:val="nil"/>
            </w:tcBorders>
            <w:vAlign w:val="center"/>
          </w:tcPr>
          <w:p w14:paraId="5F81D3AC"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6" w:type="dxa"/>
            <w:vAlign w:val="center"/>
          </w:tcPr>
          <w:p w14:paraId="12A26765"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7B65557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Substantially articulated</w:t>
            </w:r>
          </w:p>
        </w:tc>
        <w:tc>
          <w:tcPr>
            <w:tcW w:w="425" w:type="dxa"/>
            <w:gridSpan w:val="2"/>
            <w:vAlign w:val="center"/>
          </w:tcPr>
          <w:p w14:paraId="798CDD3E"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2C108F1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Substantially articulated</w:t>
            </w:r>
          </w:p>
        </w:tc>
      </w:tr>
      <w:tr w:rsidR="00310883" w:rsidRPr="00310883" w14:paraId="092E7089" w14:textId="77777777" w:rsidTr="008853E4">
        <w:trPr>
          <w:trHeight w:val="79"/>
        </w:trPr>
        <w:tc>
          <w:tcPr>
            <w:tcW w:w="675" w:type="dxa"/>
            <w:tcBorders>
              <w:top w:val="nil"/>
              <w:left w:val="nil"/>
              <w:bottom w:val="single" w:sz="4" w:space="0" w:color="auto"/>
            </w:tcBorders>
            <w:vAlign w:val="center"/>
          </w:tcPr>
          <w:p w14:paraId="50A41690"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6" w:type="dxa"/>
            <w:tcBorders>
              <w:bottom w:val="single" w:sz="4" w:space="0" w:color="auto"/>
            </w:tcBorders>
            <w:vAlign w:val="center"/>
          </w:tcPr>
          <w:p w14:paraId="42026B8D" w14:textId="77777777" w:rsidR="00310883" w:rsidRPr="00310883" w:rsidRDefault="00310883" w:rsidP="00310883">
            <w:pPr>
              <w:rPr>
                <w:rFonts w:ascii="Calibri" w:eastAsia="Calibri" w:hAnsi="Calibri" w:cs="Times New Roman"/>
                <w:sz w:val="18"/>
                <w:szCs w:val="20"/>
              </w:rPr>
            </w:pPr>
          </w:p>
        </w:tc>
        <w:tc>
          <w:tcPr>
            <w:tcW w:w="3685" w:type="dxa"/>
            <w:gridSpan w:val="5"/>
            <w:tcBorders>
              <w:bottom w:val="single" w:sz="4" w:space="0" w:color="auto"/>
            </w:tcBorders>
            <w:vAlign w:val="center"/>
          </w:tcPr>
          <w:p w14:paraId="71E4E6D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articulated</w:t>
            </w:r>
          </w:p>
        </w:tc>
        <w:tc>
          <w:tcPr>
            <w:tcW w:w="425" w:type="dxa"/>
            <w:gridSpan w:val="2"/>
            <w:tcBorders>
              <w:bottom w:val="single" w:sz="4" w:space="0" w:color="auto"/>
            </w:tcBorders>
            <w:vAlign w:val="center"/>
          </w:tcPr>
          <w:p w14:paraId="7579F35E" w14:textId="77777777" w:rsidR="00310883" w:rsidRPr="00310883" w:rsidRDefault="00310883" w:rsidP="00310883">
            <w:pPr>
              <w:rPr>
                <w:rFonts w:ascii="Calibri" w:eastAsia="Calibri" w:hAnsi="Calibri" w:cs="Times New Roman"/>
                <w:sz w:val="18"/>
                <w:szCs w:val="20"/>
              </w:rPr>
            </w:pPr>
          </w:p>
        </w:tc>
        <w:tc>
          <w:tcPr>
            <w:tcW w:w="4031" w:type="dxa"/>
            <w:gridSpan w:val="6"/>
            <w:tcBorders>
              <w:bottom w:val="single" w:sz="4" w:space="0" w:color="auto"/>
            </w:tcBorders>
            <w:vAlign w:val="center"/>
          </w:tcPr>
          <w:p w14:paraId="627A4ED0"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articulated</w:t>
            </w:r>
          </w:p>
        </w:tc>
      </w:tr>
      <w:tr w:rsidR="00310883" w:rsidRPr="00310883" w14:paraId="731F00E9" w14:textId="77777777" w:rsidTr="008853E4">
        <w:tc>
          <w:tcPr>
            <w:tcW w:w="9242" w:type="dxa"/>
            <w:gridSpan w:val="15"/>
            <w:tcBorders>
              <w:left w:val="nil"/>
              <w:right w:val="nil"/>
            </w:tcBorders>
          </w:tcPr>
          <w:p w14:paraId="559FEB9E" w14:textId="77777777" w:rsidR="00310883" w:rsidRPr="00310883" w:rsidRDefault="00310883" w:rsidP="00310883">
            <w:pPr>
              <w:rPr>
                <w:rFonts w:ascii="Calibri" w:eastAsia="Calibri" w:hAnsi="Calibri" w:cs="Times New Roman"/>
                <w:b/>
                <w:sz w:val="12"/>
                <w:szCs w:val="20"/>
              </w:rPr>
            </w:pPr>
          </w:p>
        </w:tc>
      </w:tr>
      <w:tr w:rsidR="00310883" w:rsidRPr="00310883" w14:paraId="5D9C03DD" w14:textId="77777777" w:rsidTr="00310883">
        <w:tc>
          <w:tcPr>
            <w:tcW w:w="1951" w:type="dxa"/>
            <w:gridSpan w:val="3"/>
          </w:tcPr>
          <w:p w14:paraId="0772D5CC"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5B809CFE"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7013AAB7"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3D8924A5"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gridSpan w:val="2"/>
          </w:tcPr>
          <w:p w14:paraId="514F92A6"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2"/>
            <w:shd w:val="clear" w:color="auto" w:fill="DDD9C3"/>
          </w:tcPr>
          <w:p w14:paraId="74B9D9CC"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18E54BBE"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F976967"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5EB362CB"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2E1DF70"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4E458F6C"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454D2920" w14:textId="77777777" w:rsidR="00310883" w:rsidRPr="00310883" w:rsidRDefault="00310883" w:rsidP="00310883">
      <w:pPr>
        <w:spacing w:after="120"/>
        <w:rPr>
          <w:rFonts w:ascii="Calibri" w:eastAsia="Calibri" w:hAnsi="Calibri" w:cs="Times New Roman"/>
          <w:kern w:val="0"/>
          <w:sz w:val="18"/>
          <w:szCs w:val="22"/>
          <w14:ligatures w14:val="none"/>
        </w:rPr>
      </w:pPr>
      <w:r w:rsidRPr="00310883">
        <w:rPr>
          <w:rFonts w:ascii="Calibri" w:eastAsia="Calibri" w:hAnsi="Calibri" w:cs="Times New Roman"/>
          <w:kern w:val="0"/>
          <w:sz w:val="18"/>
          <w:szCs w:val="22"/>
          <w14:ligatures w14:val="none"/>
        </w:rPr>
        <w:t xml:space="preserve">Indicate where you believe you rate above. </w:t>
      </w:r>
    </w:p>
    <w:p w14:paraId="3C2F836C" w14:textId="77777777" w:rsidR="00310883" w:rsidRDefault="00310883" w:rsidP="00310883">
      <w:pPr>
        <w:spacing w:after="120"/>
        <w:rPr>
          <w:rFonts w:ascii="Calibri" w:eastAsia="Calibri" w:hAnsi="Calibri" w:cs="Times New Roman"/>
          <w:b/>
          <w:kern w:val="0"/>
          <w:sz w:val="18"/>
          <w:szCs w:val="22"/>
          <w14:ligatures w14:val="none"/>
        </w:rPr>
      </w:pPr>
      <w:r w:rsidRPr="00310883">
        <w:rPr>
          <w:rFonts w:ascii="Calibri" w:eastAsia="Calibri" w:hAnsi="Calibri" w:cs="Times New Roman"/>
          <w:b/>
          <w:kern w:val="0"/>
          <w:sz w:val="18"/>
          <w:szCs w:val="22"/>
          <w14:ligatures w14:val="none"/>
        </w:rPr>
        <w:t>Rationale and Evidence:</w:t>
      </w:r>
    </w:p>
    <w:p w14:paraId="6F78F92F" w14:textId="77777777" w:rsidR="00E96B84" w:rsidRDefault="00E96B84" w:rsidP="00310883">
      <w:pPr>
        <w:spacing w:after="120"/>
        <w:rPr>
          <w:rFonts w:ascii="Calibri" w:eastAsia="Calibri" w:hAnsi="Calibri" w:cs="Times New Roman"/>
          <w:b/>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310883" w:rsidRPr="00310883" w14:paraId="3F2CAF59" w14:textId="77777777" w:rsidTr="008853E4">
        <w:tc>
          <w:tcPr>
            <w:tcW w:w="9242" w:type="dxa"/>
            <w:gridSpan w:val="15"/>
            <w:tcBorders>
              <w:top w:val="nil"/>
              <w:left w:val="nil"/>
              <w:right w:val="nil"/>
            </w:tcBorders>
          </w:tcPr>
          <w:p w14:paraId="54503D96"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lastRenderedPageBreak/>
              <w:t>P3.3.</w:t>
            </w:r>
            <w:r w:rsidRPr="00310883">
              <w:rPr>
                <w:rFonts w:ascii="Calibri" w:eastAsia="Calibri" w:hAnsi="Calibri" w:cs="Times New Roman"/>
                <w:sz w:val="20"/>
              </w:rPr>
              <w:t xml:space="preserve"> </w:t>
            </w:r>
            <w:r w:rsidRPr="00310883">
              <w:rPr>
                <w:rFonts w:ascii="Calibri" w:eastAsia="Calibri" w:hAnsi="Calibri" w:cs="Times New Roman"/>
                <w:b/>
                <w:i/>
                <w:sz w:val="20"/>
              </w:rPr>
              <w:t xml:space="preserve">Responsibilities and processes for support and training of staff and students in the use of the technology enhanced learning systems are clearly defined. </w:t>
            </w:r>
          </w:p>
          <w:p w14:paraId="255774DE" w14:textId="77777777" w:rsidR="00310883" w:rsidRPr="00310883" w:rsidRDefault="00310883" w:rsidP="00310883">
            <w:pPr>
              <w:rPr>
                <w:rFonts w:ascii="Calibri" w:eastAsia="Calibri" w:hAnsi="Calibri" w:cs="Times New Roman"/>
                <w:b/>
                <w:i/>
                <w:sz w:val="10"/>
                <w:szCs w:val="10"/>
              </w:rPr>
            </w:pPr>
          </w:p>
          <w:p w14:paraId="272B262B" w14:textId="77777777" w:rsidR="00310883" w:rsidRPr="00310883" w:rsidRDefault="00310883" w:rsidP="00310883">
            <w:pPr>
              <w:ind w:left="313"/>
              <w:rPr>
                <w:rFonts w:ascii="Calibri" w:eastAsia="Calibri" w:hAnsi="Calibri" w:cs="Times New Roman"/>
                <w:bCs/>
                <w:i/>
                <w:sz w:val="20"/>
              </w:rPr>
            </w:pPr>
            <w:r w:rsidRPr="00310883">
              <w:rPr>
                <w:rFonts w:ascii="Calibri" w:eastAsia="Calibri" w:hAnsi="Calibri" w:cs="Times New Roman"/>
                <w:bCs/>
                <w:i/>
                <w:sz w:val="20"/>
              </w:rPr>
              <w:t>Note: this is dealt with in much greater depth in Benchmarks 5-8. .A poor score in this indicator would indicate a closer look using these further indicators is necessary</w:t>
            </w:r>
          </w:p>
          <w:p w14:paraId="3D63F7F8" w14:textId="77777777" w:rsidR="00310883" w:rsidRPr="00310883" w:rsidRDefault="00310883" w:rsidP="00310883">
            <w:pPr>
              <w:rPr>
                <w:rFonts w:ascii="Calibri" w:eastAsia="Calibri" w:hAnsi="Calibri" w:cs="Times New Roman"/>
                <w:sz w:val="10"/>
                <w:szCs w:val="10"/>
              </w:rPr>
            </w:pPr>
          </w:p>
        </w:tc>
      </w:tr>
      <w:tr w:rsidR="00310883" w:rsidRPr="00310883" w14:paraId="0F5F5C12" w14:textId="77777777" w:rsidTr="008853E4">
        <w:tc>
          <w:tcPr>
            <w:tcW w:w="675" w:type="dxa"/>
            <w:tcBorders>
              <w:left w:val="nil"/>
              <w:bottom w:val="nil"/>
              <w:right w:val="single" w:sz="4" w:space="0" w:color="auto"/>
            </w:tcBorders>
          </w:tcPr>
          <w:p w14:paraId="304FC366" w14:textId="77777777" w:rsidR="00310883" w:rsidRPr="00310883" w:rsidRDefault="00310883" w:rsidP="00310883">
            <w:pPr>
              <w:rPr>
                <w:rFonts w:ascii="Calibri" w:eastAsia="Calibri" w:hAnsi="Calibri" w:cs="Times New Roman"/>
                <w:sz w:val="18"/>
              </w:rPr>
            </w:pPr>
          </w:p>
        </w:tc>
        <w:tc>
          <w:tcPr>
            <w:tcW w:w="4111" w:type="dxa"/>
            <w:gridSpan w:val="6"/>
            <w:tcBorders>
              <w:left w:val="single" w:sz="4" w:space="0" w:color="auto"/>
            </w:tcBorders>
          </w:tcPr>
          <w:p w14:paraId="7F07E044"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Responsibilities</w:t>
            </w:r>
          </w:p>
        </w:tc>
        <w:tc>
          <w:tcPr>
            <w:tcW w:w="4456" w:type="dxa"/>
            <w:gridSpan w:val="8"/>
          </w:tcPr>
          <w:p w14:paraId="6C338417"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Processes</w:t>
            </w:r>
          </w:p>
        </w:tc>
      </w:tr>
      <w:tr w:rsidR="00310883" w:rsidRPr="00310883" w14:paraId="64D06991" w14:textId="77777777" w:rsidTr="008853E4">
        <w:trPr>
          <w:trHeight w:val="79"/>
        </w:trPr>
        <w:tc>
          <w:tcPr>
            <w:tcW w:w="675" w:type="dxa"/>
            <w:tcBorders>
              <w:top w:val="nil"/>
              <w:left w:val="nil"/>
              <w:bottom w:val="nil"/>
            </w:tcBorders>
            <w:vAlign w:val="center"/>
          </w:tcPr>
          <w:p w14:paraId="585BDFCD"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6" w:type="dxa"/>
            <w:vAlign w:val="center"/>
          </w:tcPr>
          <w:p w14:paraId="57A59D54"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079181E6"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defined</w:t>
            </w:r>
          </w:p>
        </w:tc>
        <w:tc>
          <w:tcPr>
            <w:tcW w:w="425" w:type="dxa"/>
            <w:gridSpan w:val="2"/>
            <w:vAlign w:val="center"/>
          </w:tcPr>
          <w:p w14:paraId="74311AFC"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1AE52BDC"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defined</w:t>
            </w:r>
          </w:p>
        </w:tc>
      </w:tr>
      <w:tr w:rsidR="00310883" w:rsidRPr="00310883" w14:paraId="31564C55" w14:textId="77777777" w:rsidTr="008853E4">
        <w:trPr>
          <w:trHeight w:val="79"/>
        </w:trPr>
        <w:tc>
          <w:tcPr>
            <w:tcW w:w="675" w:type="dxa"/>
            <w:tcBorders>
              <w:top w:val="nil"/>
              <w:left w:val="nil"/>
              <w:bottom w:val="nil"/>
            </w:tcBorders>
            <w:vAlign w:val="center"/>
          </w:tcPr>
          <w:p w14:paraId="2A6EC6EE"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6" w:type="dxa"/>
            <w:vAlign w:val="center"/>
          </w:tcPr>
          <w:p w14:paraId="76D25779"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7E72B3F1"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Poorly defined</w:t>
            </w:r>
          </w:p>
        </w:tc>
        <w:tc>
          <w:tcPr>
            <w:tcW w:w="425" w:type="dxa"/>
            <w:gridSpan w:val="2"/>
            <w:vAlign w:val="center"/>
          </w:tcPr>
          <w:p w14:paraId="116E0F7A"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6547697"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Poorly defined</w:t>
            </w:r>
          </w:p>
        </w:tc>
      </w:tr>
      <w:tr w:rsidR="00310883" w:rsidRPr="00310883" w14:paraId="3D6C7838" w14:textId="77777777" w:rsidTr="008853E4">
        <w:trPr>
          <w:trHeight w:val="79"/>
        </w:trPr>
        <w:tc>
          <w:tcPr>
            <w:tcW w:w="675" w:type="dxa"/>
            <w:tcBorders>
              <w:top w:val="nil"/>
              <w:left w:val="nil"/>
              <w:bottom w:val="nil"/>
            </w:tcBorders>
            <w:vAlign w:val="center"/>
          </w:tcPr>
          <w:p w14:paraId="56BB2BAC"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6" w:type="dxa"/>
            <w:vAlign w:val="center"/>
          </w:tcPr>
          <w:p w14:paraId="65875AAC"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14AE55A0"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Generally defined</w:t>
            </w:r>
          </w:p>
        </w:tc>
        <w:tc>
          <w:tcPr>
            <w:tcW w:w="425" w:type="dxa"/>
            <w:gridSpan w:val="2"/>
            <w:vAlign w:val="center"/>
          </w:tcPr>
          <w:p w14:paraId="7F178621"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481AA3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Generally defined</w:t>
            </w:r>
          </w:p>
        </w:tc>
      </w:tr>
      <w:tr w:rsidR="00310883" w:rsidRPr="00310883" w14:paraId="0C57880F" w14:textId="77777777" w:rsidTr="008853E4">
        <w:trPr>
          <w:trHeight w:val="79"/>
        </w:trPr>
        <w:tc>
          <w:tcPr>
            <w:tcW w:w="675" w:type="dxa"/>
            <w:tcBorders>
              <w:top w:val="nil"/>
              <w:left w:val="nil"/>
              <w:bottom w:val="nil"/>
            </w:tcBorders>
            <w:vAlign w:val="center"/>
          </w:tcPr>
          <w:p w14:paraId="054CCD92"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6" w:type="dxa"/>
            <w:vAlign w:val="center"/>
          </w:tcPr>
          <w:p w14:paraId="6E77099E"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67B8D959"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Substantially defined</w:t>
            </w:r>
          </w:p>
        </w:tc>
        <w:tc>
          <w:tcPr>
            <w:tcW w:w="425" w:type="dxa"/>
            <w:gridSpan w:val="2"/>
            <w:vAlign w:val="center"/>
          </w:tcPr>
          <w:p w14:paraId="39771B5A"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29611461"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Substantially defined</w:t>
            </w:r>
          </w:p>
        </w:tc>
      </w:tr>
      <w:tr w:rsidR="00310883" w:rsidRPr="00310883" w14:paraId="2684AD09" w14:textId="77777777" w:rsidTr="008853E4">
        <w:trPr>
          <w:trHeight w:val="79"/>
        </w:trPr>
        <w:tc>
          <w:tcPr>
            <w:tcW w:w="675" w:type="dxa"/>
            <w:tcBorders>
              <w:top w:val="nil"/>
              <w:left w:val="nil"/>
              <w:bottom w:val="single" w:sz="4" w:space="0" w:color="auto"/>
            </w:tcBorders>
            <w:vAlign w:val="center"/>
          </w:tcPr>
          <w:p w14:paraId="150B717B"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6" w:type="dxa"/>
            <w:tcBorders>
              <w:bottom w:val="single" w:sz="4" w:space="0" w:color="auto"/>
            </w:tcBorders>
            <w:vAlign w:val="center"/>
          </w:tcPr>
          <w:p w14:paraId="730D40D7" w14:textId="77777777" w:rsidR="00310883" w:rsidRPr="00310883" w:rsidRDefault="00310883" w:rsidP="00310883">
            <w:pPr>
              <w:rPr>
                <w:rFonts w:ascii="Calibri" w:eastAsia="Calibri" w:hAnsi="Calibri" w:cs="Times New Roman"/>
                <w:sz w:val="18"/>
                <w:szCs w:val="20"/>
              </w:rPr>
            </w:pPr>
          </w:p>
        </w:tc>
        <w:tc>
          <w:tcPr>
            <w:tcW w:w="3685" w:type="dxa"/>
            <w:gridSpan w:val="5"/>
            <w:tcBorders>
              <w:bottom w:val="single" w:sz="4" w:space="0" w:color="auto"/>
            </w:tcBorders>
            <w:vAlign w:val="center"/>
          </w:tcPr>
          <w:p w14:paraId="5E7D6B0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defined</w:t>
            </w:r>
          </w:p>
        </w:tc>
        <w:tc>
          <w:tcPr>
            <w:tcW w:w="425" w:type="dxa"/>
            <w:gridSpan w:val="2"/>
            <w:tcBorders>
              <w:bottom w:val="single" w:sz="4" w:space="0" w:color="auto"/>
            </w:tcBorders>
            <w:vAlign w:val="center"/>
          </w:tcPr>
          <w:p w14:paraId="0C80776A" w14:textId="77777777" w:rsidR="00310883" w:rsidRPr="00310883" w:rsidRDefault="00310883" w:rsidP="00310883">
            <w:pPr>
              <w:rPr>
                <w:rFonts w:ascii="Calibri" w:eastAsia="Calibri" w:hAnsi="Calibri" w:cs="Times New Roman"/>
                <w:sz w:val="18"/>
                <w:szCs w:val="20"/>
              </w:rPr>
            </w:pPr>
          </w:p>
        </w:tc>
        <w:tc>
          <w:tcPr>
            <w:tcW w:w="4031" w:type="dxa"/>
            <w:gridSpan w:val="6"/>
            <w:tcBorders>
              <w:bottom w:val="single" w:sz="4" w:space="0" w:color="auto"/>
            </w:tcBorders>
            <w:vAlign w:val="center"/>
          </w:tcPr>
          <w:p w14:paraId="3771DEF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defined</w:t>
            </w:r>
          </w:p>
        </w:tc>
      </w:tr>
      <w:tr w:rsidR="00310883" w:rsidRPr="00310883" w14:paraId="4F1DC670" w14:textId="77777777" w:rsidTr="008853E4">
        <w:tc>
          <w:tcPr>
            <w:tcW w:w="9242" w:type="dxa"/>
            <w:gridSpan w:val="15"/>
            <w:tcBorders>
              <w:left w:val="nil"/>
              <w:right w:val="nil"/>
            </w:tcBorders>
          </w:tcPr>
          <w:p w14:paraId="4AEF0849" w14:textId="77777777" w:rsidR="00310883" w:rsidRPr="00310883" w:rsidRDefault="00310883" w:rsidP="00310883">
            <w:pPr>
              <w:rPr>
                <w:rFonts w:ascii="Calibri" w:eastAsia="Calibri" w:hAnsi="Calibri" w:cs="Times New Roman"/>
                <w:b/>
                <w:sz w:val="12"/>
                <w:szCs w:val="20"/>
              </w:rPr>
            </w:pPr>
          </w:p>
        </w:tc>
      </w:tr>
      <w:tr w:rsidR="00310883" w:rsidRPr="00310883" w14:paraId="552046E4" w14:textId="77777777" w:rsidTr="00310883">
        <w:tc>
          <w:tcPr>
            <w:tcW w:w="1951" w:type="dxa"/>
            <w:gridSpan w:val="3"/>
          </w:tcPr>
          <w:p w14:paraId="4452A26F"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312E5DCF"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5AD18DBD"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343766B3"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gridSpan w:val="2"/>
          </w:tcPr>
          <w:p w14:paraId="4C6BAF1A"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2"/>
            <w:shd w:val="clear" w:color="auto" w:fill="DDD9C3"/>
          </w:tcPr>
          <w:p w14:paraId="5A295CA0"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7FD33A57"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6572221A"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66931B15"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3482D417"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1A0F3992"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524C8327" w14:textId="77777777" w:rsidR="00310883" w:rsidRPr="00310883" w:rsidRDefault="00310883" w:rsidP="00310883">
      <w:pPr>
        <w:spacing w:after="120"/>
        <w:rPr>
          <w:rFonts w:ascii="Calibri" w:eastAsia="Calibri" w:hAnsi="Calibri" w:cs="Times New Roman"/>
          <w:kern w:val="0"/>
          <w:sz w:val="18"/>
          <w:szCs w:val="22"/>
          <w14:ligatures w14:val="none"/>
        </w:rPr>
      </w:pPr>
      <w:r w:rsidRPr="00310883">
        <w:rPr>
          <w:rFonts w:ascii="Calibri" w:eastAsia="Calibri" w:hAnsi="Calibri" w:cs="Times New Roman"/>
          <w:kern w:val="0"/>
          <w:sz w:val="18"/>
          <w:szCs w:val="22"/>
          <w14:ligatures w14:val="none"/>
        </w:rPr>
        <w:t xml:space="preserve">Indicate where you believe you rate above. </w:t>
      </w:r>
    </w:p>
    <w:p w14:paraId="5C503F57" w14:textId="77777777" w:rsidR="00310883" w:rsidRPr="00310883" w:rsidRDefault="00310883" w:rsidP="00310883">
      <w:pPr>
        <w:spacing w:after="120"/>
        <w:rPr>
          <w:rFonts w:ascii="Calibri" w:eastAsia="Calibri" w:hAnsi="Calibri" w:cs="Times New Roman"/>
          <w:b/>
          <w:kern w:val="0"/>
          <w:sz w:val="18"/>
          <w:szCs w:val="22"/>
          <w14:ligatures w14:val="none"/>
        </w:rPr>
      </w:pPr>
      <w:r w:rsidRPr="00310883">
        <w:rPr>
          <w:rFonts w:ascii="Calibri" w:eastAsia="Calibri" w:hAnsi="Calibri" w:cs="Times New Roman"/>
          <w:b/>
          <w:kern w:val="0"/>
          <w:sz w:val="18"/>
          <w:szCs w:val="22"/>
          <w14:ligatures w14:val="none"/>
        </w:rPr>
        <w:t>Rationale and Evidence:</w:t>
      </w:r>
    </w:p>
    <w:p w14:paraId="0D9AD416" w14:textId="77777777" w:rsidR="00310883" w:rsidRDefault="00310883" w:rsidP="00310883">
      <w:pPr>
        <w:spacing w:after="120"/>
        <w:rPr>
          <w:rFonts w:ascii="Calibri" w:eastAsia="Calibri" w:hAnsi="Calibri" w:cs="Times New Roman"/>
          <w:b/>
          <w:kern w:val="0"/>
          <w:sz w:val="16"/>
          <w:szCs w:val="22"/>
          <w14:ligatures w14:val="none"/>
        </w:rPr>
      </w:pPr>
    </w:p>
    <w:p w14:paraId="4FC06624" w14:textId="77777777" w:rsidR="00E96B84" w:rsidRPr="00310883" w:rsidRDefault="00E96B84" w:rsidP="00310883">
      <w:pPr>
        <w:spacing w:after="120"/>
        <w:rPr>
          <w:rFonts w:ascii="Calibri" w:eastAsia="Calibri" w:hAnsi="Calibri" w:cs="Times New Roman"/>
          <w:b/>
          <w:kern w:val="0"/>
          <w:sz w:val="16"/>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310883" w:rsidRPr="00310883" w14:paraId="6B96B541" w14:textId="77777777" w:rsidTr="008853E4">
        <w:tc>
          <w:tcPr>
            <w:tcW w:w="9242" w:type="dxa"/>
            <w:gridSpan w:val="15"/>
            <w:tcBorders>
              <w:top w:val="nil"/>
              <w:left w:val="nil"/>
              <w:right w:val="nil"/>
            </w:tcBorders>
          </w:tcPr>
          <w:p w14:paraId="07C6FD8D"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t>P3.4.</w:t>
            </w:r>
            <w:r w:rsidRPr="00310883">
              <w:rPr>
                <w:rFonts w:ascii="Calibri" w:eastAsia="Calibri" w:hAnsi="Calibri" w:cs="Times New Roman"/>
                <w:sz w:val="20"/>
              </w:rPr>
              <w:t xml:space="preserve"> </w:t>
            </w:r>
            <w:r w:rsidRPr="00310883">
              <w:rPr>
                <w:rFonts w:ascii="Calibri" w:eastAsia="Calibri" w:hAnsi="Calibri" w:cs="Times New Roman"/>
                <w:b/>
                <w:i/>
                <w:sz w:val="20"/>
              </w:rPr>
              <w:t xml:space="preserve">Resources are allocated for the implementation and maintenance of IT services that support technology enhanced learning. </w:t>
            </w:r>
          </w:p>
          <w:p w14:paraId="77F9CE7B" w14:textId="77777777" w:rsidR="00310883" w:rsidRPr="00310883" w:rsidRDefault="00310883" w:rsidP="00310883">
            <w:pPr>
              <w:rPr>
                <w:rFonts w:ascii="Calibri" w:eastAsia="Calibri" w:hAnsi="Calibri" w:cs="Times New Roman"/>
                <w:b/>
                <w:i/>
                <w:sz w:val="10"/>
                <w:szCs w:val="10"/>
              </w:rPr>
            </w:pPr>
          </w:p>
          <w:p w14:paraId="457330BB" w14:textId="77777777" w:rsidR="00310883" w:rsidRPr="00310883" w:rsidRDefault="00310883" w:rsidP="00310883">
            <w:pPr>
              <w:ind w:left="313"/>
              <w:rPr>
                <w:rFonts w:ascii="Calibri" w:eastAsia="Calibri" w:hAnsi="Calibri" w:cs="Times New Roman"/>
                <w:bCs/>
                <w:i/>
                <w:sz w:val="20"/>
              </w:rPr>
            </w:pPr>
            <w:r w:rsidRPr="00310883">
              <w:rPr>
                <w:rFonts w:ascii="Calibri" w:eastAsia="Calibri" w:hAnsi="Calibri" w:cs="Times New Roman"/>
                <w:bCs/>
                <w:i/>
                <w:sz w:val="20"/>
              </w:rPr>
              <w:t xml:space="preserve">Note: This refers to both the initial implementation of TEL systems and the ongoing maintenance of these systems. Maintenance includes ongoing licencing and facilitating upgrades. </w:t>
            </w:r>
          </w:p>
          <w:p w14:paraId="6F214D13" w14:textId="77777777" w:rsidR="00310883" w:rsidRPr="00310883" w:rsidRDefault="00310883" w:rsidP="00310883">
            <w:pPr>
              <w:rPr>
                <w:rFonts w:ascii="Calibri" w:eastAsia="Calibri" w:hAnsi="Calibri" w:cs="Times New Roman"/>
                <w:sz w:val="10"/>
                <w:szCs w:val="10"/>
              </w:rPr>
            </w:pPr>
          </w:p>
        </w:tc>
      </w:tr>
      <w:tr w:rsidR="00310883" w:rsidRPr="00310883" w14:paraId="7AD9D8F8" w14:textId="77777777" w:rsidTr="008853E4">
        <w:tc>
          <w:tcPr>
            <w:tcW w:w="675" w:type="dxa"/>
            <w:tcBorders>
              <w:left w:val="nil"/>
              <w:bottom w:val="nil"/>
              <w:right w:val="single" w:sz="4" w:space="0" w:color="auto"/>
            </w:tcBorders>
          </w:tcPr>
          <w:p w14:paraId="0FB4796D" w14:textId="77777777" w:rsidR="00310883" w:rsidRPr="00310883" w:rsidRDefault="00310883" w:rsidP="00310883">
            <w:pPr>
              <w:rPr>
                <w:rFonts w:ascii="Calibri" w:eastAsia="Calibri" w:hAnsi="Calibri" w:cs="Times New Roman"/>
                <w:sz w:val="18"/>
              </w:rPr>
            </w:pPr>
          </w:p>
        </w:tc>
        <w:tc>
          <w:tcPr>
            <w:tcW w:w="4111" w:type="dxa"/>
            <w:gridSpan w:val="6"/>
            <w:tcBorders>
              <w:left w:val="single" w:sz="4" w:space="0" w:color="auto"/>
            </w:tcBorders>
          </w:tcPr>
          <w:p w14:paraId="19A2F2FD"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Implementation</w:t>
            </w:r>
          </w:p>
        </w:tc>
        <w:tc>
          <w:tcPr>
            <w:tcW w:w="4456" w:type="dxa"/>
            <w:gridSpan w:val="8"/>
          </w:tcPr>
          <w:p w14:paraId="1B5083B8"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Maintenance</w:t>
            </w:r>
          </w:p>
        </w:tc>
      </w:tr>
      <w:tr w:rsidR="00310883" w:rsidRPr="00310883" w14:paraId="1FD59C2B" w14:textId="77777777" w:rsidTr="008853E4">
        <w:trPr>
          <w:trHeight w:val="79"/>
        </w:trPr>
        <w:tc>
          <w:tcPr>
            <w:tcW w:w="675" w:type="dxa"/>
            <w:tcBorders>
              <w:top w:val="nil"/>
              <w:left w:val="nil"/>
              <w:bottom w:val="nil"/>
            </w:tcBorders>
            <w:vAlign w:val="center"/>
          </w:tcPr>
          <w:p w14:paraId="1265ABF7"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6" w:type="dxa"/>
            <w:vAlign w:val="center"/>
          </w:tcPr>
          <w:p w14:paraId="6182DE99"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74A27270"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 resources allocated</w:t>
            </w:r>
          </w:p>
        </w:tc>
        <w:tc>
          <w:tcPr>
            <w:tcW w:w="425" w:type="dxa"/>
            <w:gridSpan w:val="2"/>
            <w:vAlign w:val="center"/>
          </w:tcPr>
          <w:p w14:paraId="170D313F"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7026E96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 resources allocated</w:t>
            </w:r>
          </w:p>
        </w:tc>
      </w:tr>
      <w:tr w:rsidR="00310883" w:rsidRPr="00310883" w14:paraId="10A01344" w14:textId="77777777" w:rsidTr="008853E4">
        <w:trPr>
          <w:trHeight w:val="79"/>
        </w:trPr>
        <w:tc>
          <w:tcPr>
            <w:tcW w:w="675" w:type="dxa"/>
            <w:tcBorders>
              <w:top w:val="nil"/>
              <w:left w:val="nil"/>
              <w:bottom w:val="nil"/>
            </w:tcBorders>
            <w:vAlign w:val="center"/>
          </w:tcPr>
          <w:p w14:paraId="60D4DF7B"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6" w:type="dxa"/>
            <w:vAlign w:val="center"/>
          </w:tcPr>
          <w:p w14:paraId="618E64EC"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2EC29983"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Inadequate resources allocated</w:t>
            </w:r>
          </w:p>
        </w:tc>
        <w:tc>
          <w:tcPr>
            <w:tcW w:w="425" w:type="dxa"/>
            <w:gridSpan w:val="2"/>
            <w:vAlign w:val="center"/>
          </w:tcPr>
          <w:p w14:paraId="7A880004"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E7599F4"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Inadequate resources allocated</w:t>
            </w:r>
          </w:p>
        </w:tc>
      </w:tr>
      <w:tr w:rsidR="00310883" w:rsidRPr="00310883" w14:paraId="77541408" w14:textId="77777777" w:rsidTr="008853E4">
        <w:trPr>
          <w:trHeight w:val="134"/>
        </w:trPr>
        <w:tc>
          <w:tcPr>
            <w:tcW w:w="675" w:type="dxa"/>
            <w:tcBorders>
              <w:top w:val="nil"/>
              <w:left w:val="nil"/>
              <w:bottom w:val="nil"/>
            </w:tcBorders>
            <w:vAlign w:val="center"/>
          </w:tcPr>
          <w:p w14:paraId="680FC136"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6" w:type="dxa"/>
            <w:vAlign w:val="center"/>
          </w:tcPr>
          <w:p w14:paraId="3F742695"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65F9068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Moderate resources allocated</w:t>
            </w:r>
          </w:p>
        </w:tc>
        <w:tc>
          <w:tcPr>
            <w:tcW w:w="425" w:type="dxa"/>
            <w:gridSpan w:val="2"/>
            <w:vAlign w:val="center"/>
          </w:tcPr>
          <w:p w14:paraId="1D7C7888"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B28CD2D"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Moderate resources allocated</w:t>
            </w:r>
          </w:p>
        </w:tc>
      </w:tr>
      <w:tr w:rsidR="00310883" w:rsidRPr="00310883" w14:paraId="17508C02" w14:textId="77777777" w:rsidTr="008853E4">
        <w:trPr>
          <w:trHeight w:val="79"/>
        </w:trPr>
        <w:tc>
          <w:tcPr>
            <w:tcW w:w="675" w:type="dxa"/>
            <w:tcBorders>
              <w:top w:val="nil"/>
              <w:left w:val="nil"/>
              <w:bottom w:val="nil"/>
            </w:tcBorders>
            <w:vAlign w:val="center"/>
          </w:tcPr>
          <w:p w14:paraId="6F916B31"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6" w:type="dxa"/>
            <w:vAlign w:val="center"/>
          </w:tcPr>
          <w:p w14:paraId="38CA3368"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4022F951"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 resources allocated</w:t>
            </w:r>
          </w:p>
        </w:tc>
        <w:tc>
          <w:tcPr>
            <w:tcW w:w="425" w:type="dxa"/>
            <w:gridSpan w:val="2"/>
            <w:vAlign w:val="center"/>
          </w:tcPr>
          <w:p w14:paraId="18C37EC8"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1EE376C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 resources allocated</w:t>
            </w:r>
          </w:p>
        </w:tc>
      </w:tr>
      <w:tr w:rsidR="00310883" w:rsidRPr="00310883" w14:paraId="439CE96D" w14:textId="77777777" w:rsidTr="008853E4">
        <w:trPr>
          <w:trHeight w:val="79"/>
        </w:trPr>
        <w:tc>
          <w:tcPr>
            <w:tcW w:w="675" w:type="dxa"/>
            <w:tcBorders>
              <w:top w:val="nil"/>
              <w:left w:val="nil"/>
              <w:bottom w:val="single" w:sz="4" w:space="0" w:color="auto"/>
            </w:tcBorders>
            <w:vAlign w:val="center"/>
          </w:tcPr>
          <w:p w14:paraId="0817E8CB"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6" w:type="dxa"/>
            <w:tcBorders>
              <w:bottom w:val="single" w:sz="4" w:space="0" w:color="auto"/>
            </w:tcBorders>
            <w:vAlign w:val="center"/>
          </w:tcPr>
          <w:p w14:paraId="184A72D7" w14:textId="77777777" w:rsidR="00310883" w:rsidRPr="00310883" w:rsidRDefault="00310883" w:rsidP="00310883">
            <w:pPr>
              <w:rPr>
                <w:rFonts w:ascii="Calibri" w:eastAsia="Calibri" w:hAnsi="Calibri" w:cs="Times New Roman"/>
                <w:sz w:val="18"/>
                <w:szCs w:val="20"/>
              </w:rPr>
            </w:pPr>
          </w:p>
        </w:tc>
        <w:tc>
          <w:tcPr>
            <w:tcW w:w="3685" w:type="dxa"/>
            <w:gridSpan w:val="5"/>
            <w:tcBorders>
              <w:bottom w:val="single" w:sz="4" w:space="0" w:color="auto"/>
            </w:tcBorders>
            <w:vAlign w:val="center"/>
          </w:tcPr>
          <w:p w14:paraId="7B245354"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 resources allocated</w:t>
            </w:r>
          </w:p>
        </w:tc>
        <w:tc>
          <w:tcPr>
            <w:tcW w:w="425" w:type="dxa"/>
            <w:gridSpan w:val="2"/>
            <w:tcBorders>
              <w:bottom w:val="single" w:sz="4" w:space="0" w:color="auto"/>
            </w:tcBorders>
            <w:vAlign w:val="center"/>
          </w:tcPr>
          <w:p w14:paraId="3B9DCAAE" w14:textId="77777777" w:rsidR="00310883" w:rsidRPr="00310883" w:rsidRDefault="00310883" w:rsidP="00310883">
            <w:pPr>
              <w:rPr>
                <w:rFonts w:ascii="Calibri" w:eastAsia="Calibri" w:hAnsi="Calibri" w:cs="Times New Roman"/>
                <w:sz w:val="18"/>
                <w:szCs w:val="20"/>
              </w:rPr>
            </w:pPr>
          </w:p>
        </w:tc>
        <w:tc>
          <w:tcPr>
            <w:tcW w:w="4031" w:type="dxa"/>
            <w:gridSpan w:val="6"/>
            <w:tcBorders>
              <w:bottom w:val="single" w:sz="4" w:space="0" w:color="auto"/>
            </w:tcBorders>
            <w:vAlign w:val="center"/>
          </w:tcPr>
          <w:p w14:paraId="2F75572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 resources allocated</w:t>
            </w:r>
          </w:p>
        </w:tc>
      </w:tr>
      <w:tr w:rsidR="00310883" w:rsidRPr="00310883" w14:paraId="1122C4C2" w14:textId="77777777" w:rsidTr="008853E4">
        <w:tc>
          <w:tcPr>
            <w:tcW w:w="9242" w:type="dxa"/>
            <w:gridSpan w:val="15"/>
            <w:tcBorders>
              <w:left w:val="nil"/>
              <w:right w:val="nil"/>
            </w:tcBorders>
          </w:tcPr>
          <w:p w14:paraId="75B3E345" w14:textId="77777777" w:rsidR="00310883" w:rsidRPr="00310883" w:rsidRDefault="00310883" w:rsidP="00310883">
            <w:pPr>
              <w:rPr>
                <w:rFonts w:ascii="Calibri" w:eastAsia="Calibri" w:hAnsi="Calibri" w:cs="Times New Roman"/>
                <w:b/>
                <w:sz w:val="12"/>
                <w:szCs w:val="20"/>
              </w:rPr>
            </w:pPr>
          </w:p>
        </w:tc>
      </w:tr>
      <w:tr w:rsidR="00310883" w:rsidRPr="00310883" w14:paraId="0FE08A9E" w14:textId="77777777" w:rsidTr="00310883">
        <w:tc>
          <w:tcPr>
            <w:tcW w:w="1951" w:type="dxa"/>
            <w:gridSpan w:val="3"/>
          </w:tcPr>
          <w:p w14:paraId="7DE2EF29"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05FDE9F0"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79046158"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38175FE9"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gridSpan w:val="2"/>
          </w:tcPr>
          <w:p w14:paraId="73C739B2"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2"/>
            <w:shd w:val="clear" w:color="auto" w:fill="DDD9C3"/>
          </w:tcPr>
          <w:p w14:paraId="3CFD4984"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5BFA1D80"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54A9B75"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3A3A96D2"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74B8BC6B"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6E2155AC"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34328EDD" w14:textId="77777777" w:rsidR="00310883" w:rsidRPr="00310883" w:rsidRDefault="00310883" w:rsidP="00310883">
      <w:pPr>
        <w:spacing w:after="120"/>
        <w:rPr>
          <w:rFonts w:ascii="Calibri" w:eastAsia="Calibri" w:hAnsi="Calibri" w:cs="Times New Roman"/>
          <w:kern w:val="0"/>
          <w:sz w:val="18"/>
          <w:szCs w:val="22"/>
          <w14:ligatures w14:val="none"/>
        </w:rPr>
      </w:pPr>
      <w:r w:rsidRPr="00310883">
        <w:rPr>
          <w:rFonts w:ascii="Calibri" w:eastAsia="Calibri" w:hAnsi="Calibri" w:cs="Times New Roman"/>
          <w:kern w:val="0"/>
          <w:sz w:val="18"/>
          <w:szCs w:val="22"/>
          <w14:ligatures w14:val="none"/>
        </w:rPr>
        <w:t xml:space="preserve">Indicate where you believe you rate above. </w:t>
      </w:r>
    </w:p>
    <w:p w14:paraId="129F885C" w14:textId="77777777" w:rsidR="00310883" w:rsidRPr="00310883" w:rsidRDefault="00310883" w:rsidP="00310883">
      <w:pPr>
        <w:tabs>
          <w:tab w:val="left" w:pos="3343"/>
        </w:tabs>
        <w:spacing w:after="120"/>
        <w:rPr>
          <w:rFonts w:ascii="Calibri" w:eastAsia="Calibri" w:hAnsi="Calibri" w:cs="Times New Roman"/>
          <w:b/>
          <w:kern w:val="0"/>
          <w:sz w:val="18"/>
          <w:szCs w:val="22"/>
          <w14:ligatures w14:val="none"/>
        </w:rPr>
      </w:pPr>
      <w:r w:rsidRPr="00310883">
        <w:rPr>
          <w:rFonts w:ascii="Calibri" w:eastAsia="Calibri" w:hAnsi="Calibri" w:cs="Times New Roman"/>
          <w:b/>
          <w:kern w:val="0"/>
          <w:sz w:val="18"/>
          <w:szCs w:val="22"/>
          <w14:ligatures w14:val="none"/>
        </w:rPr>
        <w:t>Rationale and Evidence:</w:t>
      </w:r>
    </w:p>
    <w:p w14:paraId="0D3EDD42" w14:textId="77777777" w:rsidR="00310883" w:rsidRDefault="00310883" w:rsidP="00310883">
      <w:pPr>
        <w:spacing w:after="120"/>
        <w:rPr>
          <w:rFonts w:ascii="Calibri" w:eastAsia="Calibri" w:hAnsi="Calibri" w:cs="Times New Roman"/>
          <w:kern w:val="0"/>
          <w:sz w:val="18"/>
          <w:szCs w:val="22"/>
          <w14:ligatures w14:val="none"/>
        </w:rPr>
      </w:pPr>
    </w:p>
    <w:p w14:paraId="6879CF84" w14:textId="77777777" w:rsidR="00E96B84" w:rsidRPr="00310883" w:rsidRDefault="00E96B84" w:rsidP="00310883">
      <w:pPr>
        <w:spacing w:after="120"/>
        <w:rPr>
          <w:rFonts w:ascii="Calibri" w:eastAsia="Calibri" w:hAnsi="Calibri" w:cs="Times New Roman"/>
          <w:kern w:val="0"/>
          <w:sz w:val="18"/>
          <w:szCs w:val="22"/>
          <w14:ligatures w14:val="none"/>
        </w:rPr>
      </w:pPr>
    </w:p>
    <w:tbl>
      <w:tblPr>
        <w:tblStyle w:val="TableGrid"/>
        <w:tblW w:w="9322" w:type="dxa"/>
        <w:tblLayout w:type="fixed"/>
        <w:tblLook w:val="04A0" w:firstRow="1" w:lastRow="0" w:firstColumn="1" w:lastColumn="0" w:noHBand="0" w:noVBand="1"/>
      </w:tblPr>
      <w:tblGrid>
        <w:gridCol w:w="391"/>
        <w:gridCol w:w="425"/>
        <w:gridCol w:w="1134"/>
        <w:gridCol w:w="737"/>
        <w:gridCol w:w="681"/>
        <w:gridCol w:w="56"/>
        <w:gridCol w:w="369"/>
        <w:gridCol w:w="368"/>
        <w:gridCol w:w="737"/>
        <w:gridCol w:w="737"/>
        <w:gridCol w:w="710"/>
        <w:gridCol w:w="27"/>
        <w:gridCol w:w="399"/>
        <w:gridCol w:w="338"/>
        <w:gridCol w:w="737"/>
        <w:gridCol w:w="737"/>
        <w:gridCol w:w="739"/>
      </w:tblGrid>
      <w:tr w:rsidR="00310883" w:rsidRPr="00310883" w14:paraId="724428F0" w14:textId="77777777" w:rsidTr="008853E4">
        <w:tc>
          <w:tcPr>
            <w:tcW w:w="9322" w:type="dxa"/>
            <w:gridSpan w:val="17"/>
            <w:tcBorders>
              <w:top w:val="nil"/>
              <w:left w:val="nil"/>
              <w:right w:val="nil"/>
            </w:tcBorders>
          </w:tcPr>
          <w:p w14:paraId="3FBAEA6B"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t>P3.5.</w:t>
            </w:r>
            <w:r w:rsidRPr="00310883">
              <w:rPr>
                <w:rFonts w:ascii="Calibri" w:eastAsia="Calibri" w:hAnsi="Calibri" w:cs="Times New Roman"/>
                <w:sz w:val="20"/>
              </w:rPr>
              <w:t xml:space="preserve"> </w:t>
            </w:r>
            <w:r w:rsidRPr="00310883">
              <w:rPr>
                <w:rFonts w:ascii="Calibri" w:eastAsia="Calibri" w:hAnsi="Calibri" w:cs="Times New Roman"/>
                <w:b/>
                <w:i/>
                <w:sz w:val="20"/>
              </w:rPr>
              <w:t>Experimentation with new and emerging technologies is encouraged and resourced by the institution and supported by procedure.</w:t>
            </w:r>
          </w:p>
          <w:p w14:paraId="00BFE29E" w14:textId="77777777" w:rsidR="00310883" w:rsidRPr="00310883" w:rsidRDefault="00310883" w:rsidP="00310883">
            <w:pPr>
              <w:rPr>
                <w:rFonts w:ascii="Calibri" w:eastAsia="Calibri" w:hAnsi="Calibri" w:cs="Times New Roman"/>
                <w:b/>
                <w:i/>
                <w:sz w:val="10"/>
                <w:szCs w:val="10"/>
              </w:rPr>
            </w:pPr>
          </w:p>
          <w:p w14:paraId="5C656F69" w14:textId="5267BE41" w:rsidR="00310883" w:rsidRPr="00310883" w:rsidRDefault="00310883" w:rsidP="00310883">
            <w:pPr>
              <w:ind w:left="313"/>
              <w:rPr>
                <w:rFonts w:ascii="Calibri" w:eastAsia="Calibri" w:hAnsi="Calibri" w:cs="Times New Roman"/>
                <w:bCs/>
                <w:i/>
                <w:iCs/>
                <w:sz w:val="20"/>
              </w:rPr>
            </w:pPr>
            <w:r w:rsidRPr="00310883">
              <w:rPr>
                <w:rFonts w:ascii="Calibri" w:eastAsia="Calibri" w:hAnsi="Calibri" w:cs="Times New Roman"/>
                <w:bCs/>
                <w:i/>
                <w:iCs/>
                <w:sz w:val="20"/>
              </w:rPr>
              <w:t xml:space="preserve">Note: There are defined opportunities provided for experimentation with new and emerging technologies that are supported by the </w:t>
            </w:r>
            <w:r w:rsidR="008926B2">
              <w:rPr>
                <w:rFonts w:ascii="Calibri" w:eastAsia="Calibri" w:hAnsi="Calibri" w:cs="Times New Roman"/>
                <w:bCs/>
                <w:i/>
                <w:iCs/>
                <w:sz w:val="20"/>
              </w:rPr>
              <w:t>institution</w:t>
            </w:r>
            <w:r w:rsidRPr="00310883">
              <w:rPr>
                <w:rFonts w:ascii="Calibri" w:eastAsia="Calibri" w:hAnsi="Calibri" w:cs="Times New Roman"/>
                <w:bCs/>
                <w:i/>
                <w:iCs/>
                <w:sz w:val="20"/>
              </w:rPr>
              <w:t>, e.g. trials, pilots, etc.  This is distinct from more isolated (not institution</w:t>
            </w:r>
            <w:r w:rsidR="00C30367">
              <w:rPr>
                <w:rFonts w:ascii="Calibri" w:eastAsia="Calibri" w:hAnsi="Calibri" w:cs="Times New Roman"/>
                <w:bCs/>
                <w:i/>
                <w:iCs/>
                <w:sz w:val="20"/>
              </w:rPr>
              <w:t xml:space="preserve"> </w:t>
            </w:r>
            <w:r w:rsidRPr="00310883">
              <w:rPr>
                <w:rFonts w:ascii="Calibri" w:eastAsia="Calibri" w:hAnsi="Calibri" w:cs="Times New Roman"/>
                <w:bCs/>
                <w:i/>
                <w:iCs/>
                <w:sz w:val="20"/>
              </w:rPr>
              <w:t>-wide) systems that may come from a</w:t>
            </w:r>
            <w:r w:rsidR="008B4A5C">
              <w:rPr>
                <w:rFonts w:ascii="Calibri" w:eastAsia="Calibri" w:hAnsi="Calibri" w:cs="Times New Roman"/>
                <w:bCs/>
                <w:i/>
                <w:iCs/>
                <w:sz w:val="20"/>
              </w:rPr>
              <w:t xml:space="preserve"> grant</w:t>
            </w:r>
            <w:r w:rsidRPr="00310883">
              <w:rPr>
                <w:rFonts w:ascii="Calibri" w:eastAsia="Calibri" w:hAnsi="Calibri" w:cs="Times New Roman"/>
                <w:bCs/>
                <w:i/>
                <w:iCs/>
                <w:sz w:val="20"/>
              </w:rPr>
              <w:t xml:space="preserve"> or </w:t>
            </w:r>
            <w:r w:rsidR="008B4A5C" w:rsidRPr="00310883">
              <w:rPr>
                <w:rFonts w:ascii="Calibri" w:eastAsia="Calibri" w:hAnsi="Calibri" w:cs="Times New Roman"/>
                <w:bCs/>
                <w:i/>
                <w:iCs/>
                <w:sz w:val="20"/>
              </w:rPr>
              <w:t xml:space="preserve">external </w:t>
            </w:r>
            <w:r w:rsidRPr="00310883">
              <w:rPr>
                <w:rFonts w:ascii="Calibri" w:eastAsia="Calibri" w:hAnsi="Calibri" w:cs="Times New Roman"/>
                <w:bCs/>
                <w:i/>
                <w:iCs/>
                <w:sz w:val="20"/>
              </w:rPr>
              <w:t xml:space="preserve">funding body, </w:t>
            </w:r>
            <w:r w:rsidR="008B4A5C">
              <w:rPr>
                <w:rFonts w:ascii="Calibri" w:eastAsia="Calibri" w:hAnsi="Calibri" w:cs="Times New Roman"/>
                <w:bCs/>
                <w:i/>
                <w:iCs/>
                <w:sz w:val="20"/>
              </w:rPr>
              <w:t>with</w:t>
            </w:r>
            <w:r w:rsidRPr="00310883">
              <w:rPr>
                <w:rFonts w:ascii="Calibri" w:eastAsia="Calibri" w:hAnsi="Calibri" w:cs="Times New Roman"/>
                <w:bCs/>
                <w:i/>
                <w:iCs/>
                <w:sz w:val="20"/>
              </w:rPr>
              <w:t xml:space="preserve"> no broader application.</w:t>
            </w:r>
          </w:p>
          <w:p w14:paraId="3A6FE8D6" w14:textId="77777777" w:rsidR="00310883" w:rsidRPr="00310883" w:rsidRDefault="00310883" w:rsidP="00310883">
            <w:pPr>
              <w:rPr>
                <w:rFonts w:ascii="Calibri" w:eastAsia="Calibri" w:hAnsi="Calibri" w:cs="Times New Roman"/>
                <w:bCs/>
                <w:sz w:val="10"/>
                <w:szCs w:val="10"/>
              </w:rPr>
            </w:pPr>
          </w:p>
        </w:tc>
      </w:tr>
      <w:tr w:rsidR="00310883" w:rsidRPr="00310883" w14:paraId="77EE053A" w14:textId="77777777" w:rsidTr="008853E4">
        <w:tc>
          <w:tcPr>
            <w:tcW w:w="391" w:type="dxa"/>
            <w:tcBorders>
              <w:left w:val="nil"/>
              <w:bottom w:val="nil"/>
              <w:right w:val="single" w:sz="4" w:space="0" w:color="auto"/>
            </w:tcBorders>
          </w:tcPr>
          <w:p w14:paraId="3BE37F2A" w14:textId="77777777" w:rsidR="00310883" w:rsidRPr="00310883" w:rsidRDefault="00310883" w:rsidP="00310883">
            <w:pPr>
              <w:rPr>
                <w:rFonts w:ascii="Calibri" w:eastAsia="Calibri" w:hAnsi="Calibri" w:cs="Times New Roman"/>
                <w:sz w:val="18"/>
              </w:rPr>
            </w:pPr>
          </w:p>
        </w:tc>
        <w:tc>
          <w:tcPr>
            <w:tcW w:w="2977" w:type="dxa"/>
            <w:gridSpan w:val="4"/>
            <w:tcBorders>
              <w:left w:val="single" w:sz="4" w:space="0" w:color="auto"/>
            </w:tcBorders>
          </w:tcPr>
          <w:p w14:paraId="21925164"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Encouraged</w:t>
            </w:r>
          </w:p>
        </w:tc>
        <w:tc>
          <w:tcPr>
            <w:tcW w:w="2977" w:type="dxa"/>
            <w:gridSpan w:val="6"/>
          </w:tcPr>
          <w:p w14:paraId="054928B9"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Resourced</w:t>
            </w:r>
          </w:p>
        </w:tc>
        <w:tc>
          <w:tcPr>
            <w:tcW w:w="2977" w:type="dxa"/>
            <w:gridSpan w:val="6"/>
          </w:tcPr>
          <w:p w14:paraId="62ABE7F1"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Supported by procedure</w:t>
            </w:r>
          </w:p>
        </w:tc>
      </w:tr>
      <w:tr w:rsidR="00310883" w:rsidRPr="00310883" w14:paraId="146164FE" w14:textId="77777777" w:rsidTr="008853E4">
        <w:trPr>
          <w:trHeight w:val="79"/>
        </w:trPr>
        <w:tc>
          <w:tcPr>
            <w:tcW w:w="391" w:type="dxa"/>
            <w:tcBorders>
              <w:top w:val="nil"/>
              <w:left w:val="nil"/>
              <w:bottom w:val="nil"/>
            </w:tcBorders>
            <w:vAlign w:val="center"/>
          </w:tcPr>
          <w:p w14:paraId="014B8BDE"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5" w:type="dxa"/>
            <w:vAlign w:val="center"/>
          </w:tcPr>
          <w:p w14:paraId="4A41789F" w14:textId="77777777" w:rsidR="00310883" w:rsidRPr="00310883" w:rsidRDefault="00310883" w:rsidP="00310883">
            <w:pPr>
              <w:rPr>
                <w:rFonts w:ascii="Calibri" w:eastAsia="Calibri" w:hAnsi="Calibri" w:cs="Times New Roman"/>
                <w:sz w:val="18"/>
                <w:szCs w:val="20"/>
              </w:rPr>
            </w:pPr>
          </w:p>
        </w:tc>
        <w:tc>
          <w:tcPr>
            <w:tcW w:w="2552" w:type="dxa"/>
            <w:gridSpan w:val="3"/>
            <w:vAlign w:val="center"/>
          </w:tcPr>
          <w:p w14:paraId="4CBD55B6"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encouraged</w:t>
            </w:r>
          </w:p>
        </w:tc>
        <w:tc>
          <w:tcPr>
            <w:tcW w:w="425" w:type="dxa"/>
            <w:gridSpan w:val="2"/>
            <w:vAlign w:val="center"/>
          </w:tcPr>
          <w:p w14:paraId="168E0647" w14:textId="77777777" w:rsidR="00310883" w:rsidRPr="00310883" w:rsidRDefault="00310883" w:rsidP="00310883">
            <w:pPr>
              <w:rPr>
                <w:rFonts w:ascii="Calibri" w:eastAsia="Calibri" w:hAnsi="Calibri" w:cs="Times New Roman"/>
                <w:sz w:val="18"/>
                <w:szCs w:val="20"/>
              </w:rPr>
            </w:pPr>
          </w:p>
        </w:tc>
        <w:tc>
          <w:tcPr>
            <w:tcW w:w="2552" w:type="dxa"/>
            <w:gridSpan w:val="4"/>
            <w:vAlign w:val="center"/>
          </w:tcPr>
          <w:p w14:paraId="61939F7E"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No resources </w:t>
            </w:r>
          </w:p>
        </w:tc>
        <w:tc>
          <w:tcPr>
            <w:tcW w:w="426" w:type="dxa"/>
            <w:gridSpan w:val="2"/>
          </w:tcPr>
          <w:p w14:paraId="775A8C79" w14:textId="77777777" w:rsidR="00310883" w:rsidRPr="00310883" w:rsidRDefault="00310883" w:rsidP="00310883">
            <w:pPr>
              <w:rPr>
                <w:rFonts w:ascii="Calibri" w:eastAsia="Calibri" w:hAnsi="Calibri" w:cs="Times New Roman"/>
                <w:sz w:val="18"/>
                <w:szCs w:val="20"/>
              </w:rPr>
            </w:pPr>
          </w:p>
        </w:tc>
        <w:tc>
          <w:tcPr>
            <w:tcW w:w="2551" w:type="dxa"/>
            <w:gridSpan w:val="4"/>
          </w:tcPr>
          <w:p w14:paraId="67CBE6C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 procedure</w:t>
            </w:r>
          </w:p>
        </w:tc>
      </w:tr>
      <w:tr w:rsidR="00310883" w:rsidRPr="00310883" w14:paraId="540C7AE3" w14:textId="77777777" w:rsidTr="008853E4">
        <w:trPr>
          <w:trHeight w:val="138"/>
        </w:trPr>
        <w:tc>
          <w:tcPr>
            <w:tcW w:w="391" w:type="dxa"/>
            <w:tcBorders>
              <w:top w:val="nil"/>
              <w:left w:val="nil"/>
              <w:bottom w:val="nil"/>
            </w:tcBorders>
            <w:vAlign w:val="center"/>
          </w:tcPr>
          <w:p w14:paraId="776C320C"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5" w:type="dxa"/>
            <w:vAlign w:val="center"/>
          </w:tcPr>
          <w:p w14:paraId="0CC8E508" w14:textId="77777777" w:rsidR="00310883" w:rsidRPr="00310883" w:rsidRDefault="00310883" w:rsidP="00310883">
            <w:pPr>
              <w:rPr>
                <w:rFonts w:ascii="Calibri" w:eastAsia="Calibri" w:hAnsi="Calibri" w:cs="Times New Roman"/>
                <w:sz w:val="18"/>
                <w:szCs w:val="20"/>
              </w:rPr>
            </w:pPr>
          </w:p>
        </w:tc>
        <w:tc>
          <w:tcPr>
            <w:tcW w:w="2552" w:type="dxa"/>
            <w:gridSpan w:val="3"/>
            <w:vAlign w:val="center"/>
          </w:tcPr>
          <w:p w14:paraId="12072253"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Limited encouragement </w:t>
            </w:r>
          </w:p>
        </w:tc>
        <w:tc>
          <w:tcPr>
            <w:tcW w:w="425" w:type="dxa"/>
            <w:gridSpan w:val="2"/>
            <w:vAlign w:val="center"/>
          </w:tcPr>
          <w:p w14:paraId="36BC8965" w14:textId="77777777" w:rsidR="00310883" w:rsidRPr="00310883" w:rsidRDefault="00310883" w:rsidP="00310883">
            <w:pPr>
              <w:rPr>
                <w:rFonts w:ascii="Calibri" w:eastAsia="Calibri" w:hAnsi="Calibri" w:cs="Times New Roman"/>
                <w:sz w:val="18"/>
                <w:szCs w:val="20"/>
              </w:rPr>
            </w:pPr>
          </w:p>
        </w:tc>
        <w:tc>
          <w:tcPr>
            <w:tcW w:w="2552" w:type="dxa"/>
            <w:gridSpan w:val="4"/>
            <w:vAlign w:val="center"/>
          </w:tcPr>
          <w:p w14:paraId="79EFA6DA"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Inadequate resources </w:t>
            </w:r>
          </w:p>
        </w:tc>
        <w:tc>
          <w:tcPr>
            <w:tcW w:w="426" w:type="dxa"/>
            <w:gridSpan w:val="2"/>
          </w:tcPr>
          <w:p w14:paraId="79E0FE1D" w14:textId="77777777" w:rsidR="00310883" w:rsidRPr="00310883" w:rsidRDefault="00310883" w:rsidP="00310883">
            <w:pPr>
              <w:rPr>
                <w:rFonts w:ascii="Calibri" w:eastAsia="Calibri" w:hAnsi="Calibri" w:cs="Times New Roman"/>
                <w:sz w:val="18"/>
                <w:szCs w:val="20"/>
              </w:rPr>
            </w:pPr>
          </w:p>
        </w:tc>
        <w:tc>
          <w:tcPr>
            <w:tcW w:w="2551" w:type="dxa"/>
            <w:gridSpan w:val="4"/>
          </w:tcPr>
          <w:p w14:paraId="4781A7B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Ad hoc procedures</w:t>
            </w:r>
          </w:p>
        </w:tc>
      </w:tr>
      <w:tr w:rsidR="00310883" w:rsidRPr="00310883" w14:paraId="3358D075" w14:textId="77777777" w:rsidTr="008853E4">
        <w:trPr>
          <w:trHeight w:val="79"/>
        </w:trPr>
        <w:tc>
          <w:tcPr>
            <w:tcW w:w="391" w:type="dxa"/>
            <w:tcBorders>
              <w:top w:val="nil"/>
              <w:left w:val="nil"/>
              <w:bottom w:val="nil"/>
            </w:tcBorders>
            <w:vAlign w:val="center"/>
          </w:tcPr>
          <w:p w14:paraId="7DD33B04"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5" w:type="dxa"/>
            <w:vAlign w:val="center"/>
          </w:tcPr>
          <w:p w14:paraId="2B8BFF84" w14:textId="77777777" w:rsidR="00310883" w:rsidRPr="00310883" w:rsidRDefault="00310883" w:rsidP="00310883">
            <w:pPr>
              <w:rPr>
                <w:rFonts w:ascii="Calibri" w:eastAsia="Calibri" w:hAnsi="Calibri" w:cs="Times New Roman"/>
                <w:sz w:val="18"/>
                <w:szCs w:val="20"/>
              </w:rPr>
            </w:pPr>
          </w:p>
        </w:tc>
        <w:tc>
          <w:tcPr>
            <w:tcW w:w="2552" w:type="dxa"/>
            <w:gridSpan w:val="3"/>
            <w:vAlign w:val="center"/>
          </w:tcPr>
          <w:p w14:paraId="34D6368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Moderate encouragement </w:t>
            </w:r>
          </w:p>
        </w:tc>
        <w:tc>
          <w:tcPr>
            <w:tcW w:w="425" w:type="dxa"/>
            <w:gridSpan w:val="2"/>
            <w:vAlign w:val="center"/>
          </w:tcPr>
          <w:p w14:paraId="18F7C9FE" w14:textId="77777777" w:rsidR="00310883" w:rsidRPr="00310883" w:rsidRDefault="00310883" w:rsidP="00310883">
            <w:pPr>
              <w:rPr>
                <w:rFonts w:ascii="Calibri" w:eastAsia="Calibri" w:hAnsi="Calibri" w:cs="Times New Roman"/>
                <w:sz w:val="18"/>
                <w:szCs w:val="20"/>
              </w:rPr>
            </w:pPr>
          </w:p>
        </w:tc>
        <w:tc>
          <w:tcPr>
            <w:tcW w:w="2552" w:type="dxa"/>
            <w:gridSpan w:val="4"/>
            <w:vAlign w:val="center"/>
          </w:tcPr>
          <w:p w14:paraId="750CD80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Moderate resources </w:t>
            </w:r>
          </w:p>
        </w:tc>
        <w:tc>
          <w:tcPr>
            <w:tcW w:w="426" w:type="dxa"/>
            <w:gridSpan w:val="2"/>
          </w:tcPr>
          <w:p w14:paraId="08C8A50B" w14:textId="77777777" w:rsidR="00310883" w:rsidRPr="00310883" w:rsidRDefault="00310883" w:rsidP="00310883">
            <w:pPr>
              <w:rPr>
                <w:rFonts w:ascii="Calibri" w:eastAsia="Calibri" w:hAnsi="Calibri" w:cs="Times New Roman"/>
                <w:sz w:val="18"/>
                <w:szCs w:val="20"/>
              </w:rPr>
            </w:pPr>
          </w:p>
        </w:tc>
        <w:tc>
          <w:tcPr>
            <w:tcW w:w="2551" w:type="dxa"/>
            <w:gridSpan w:val="4"/>
          </w:tcPr>
          <w:p w14:paraId="14704D79"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Partially defined procedures</w:t>
            </w:r>
          </w:p>
        </w:tc>
      </w:tr>
      <w:tr w:rsidR="00310883" w:rsidRPr="00310883" w14:paraId="6E757CC6" w14:textId="77777777" w:rsidTr="008853E4">
        <w:trPr>
          <w:trHeight w:val="102"/>
        </w:trPr>
        <w:tc>
          <w:tcPr>
            <w:tcW w:w="391" w:type="dxa"/>
            <w:tcBorders>
              <w:top w:val="nil"/>
              <w:left w:val="nil"/>
              <w:bottom w:val="nil"/>
            </w:tcBorders>
            <w:vAlign w:val="center"/>
          </w:tcPr>
          <w:p w14:paraId="7141E680"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5" w:type="dxa"/>
            <w:vAlign w:val="center"/>
          </w:tcPr>
          <w:p w14:paraId="0834C014" w14:textId="77777777" w:rsidR="00310883" w:rsidRPr="00310883" w:rsidRDefault="00310883" w:rsidP="00310883">
            <w:pPr>
              <w:rPr>
                <w:rFonts w:ascii="Calibri" w:eastAsia="Calibri" w:hAnsi="Calibri" w:cs="Times New Roman"/>
                <w:sz w:val="18"/>
                <w:szCs w:val="20"/>
              </w:rPr>
            </w:pPr>
          </w:p>
        </w:tc>
        <w:tc>
          <w:tcPr>
            <w:tcW w:w="2552" w:type="dxa"/>
            <w:gridSpan w:val="3"/>
            <w:vAlign w:val="center"/>
          </w:tcPr>
          <w:p w14:paraId="6AB9713E"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 encouragement</w:t>
            </w:r>
          </w:p>
        </w:tc>
        <w:tc>
          <w:tcPr>
            <w:tcW w:w="425" w:type="dxa"/>
            <w:gridSpan w:val="2"/>
            <w:vAlign w:val="center"/>
          </w:tcPr>
          <w:p w14:paraId="673A3748" w14:textId="77777777" w:rsidR="00310883" w:rsidRPr="00310883" w:rsidRDefault="00310883" w:rsidP="00310883">
            <w:pPr>
              <w:rPr>
                <w:rFonts w:ascii="Calibri" w:eastAsia="Calibri" w:hAnsi="Calibri" w:cs="Times New Roman"/>
                <w:sz w:val="18"/>
                <w:szCs w:val="20"/>
              </w:rPr>
            </w:pPr>
          </w:p>
        </w:tc>
        <w:tc>
          <w:tcPr>
            <w:tcW w:w="2552" w:type="dxa"/>
            <w:gridSpan w:val="4"/>
            <w:vAlign w:val="center"/>
          </w:tcPr>
          <w:p w14:paraId="3F67A43E"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Substantial resources</w:t>
            </w:r>
          </w:p>
        </w:tc>
        <w:tc>
          <w:tcPr>
            <w:tcW w:w="426" w:type="dxa"/>
            <w:gridSpan w:val="2"/>
          </w:tcPr>
          <w:p w14:paraId="0614A542" w14:textId="77777777" w:rsidR="00310883" w:rsidRPr="00310883" w:rsidRDefault="00310883" w:rsidP="00310883">
            <w:pPr>
              <w:rPr>
                <w:rFonts w:ascii="Calibri" w:eastAsia="Calibri" w:hAnsi="Calibri" w:cs="Times New Roman"/>
                <w:sz w:val="18"/>
                <w:szCs w:val="20"/>
              </w:rPr>
            </w:pPr>
          </w:p>
        </w:tc>
        <w:tc>
          <w:tcPr>
            <w:tcW w:w="2551" w:type="dxa"/>
            <w:gridSpan w:val="4"/>
          </w:tcPr>
          <w:p w14:paraId="61149A6F"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Defined procedures</w:t>
            </w:r>
          </w:p>
        </w:tc>
      </w:tr>
      <w:tr w:rsidR="00310883" w:rsidRPr="00310883" w14:paraId="674A4791" w14:textId="77777777" w:rsidTr="008853E4">
        <w:trPr>
          <w:trHeight w:val="148"/>
        </w:trPr>
        <w:tc>
          <w:tcPr>
            <w:tcW w:w="391" w:type="dxa"/>
            <w:tcBorders>
              <w:top w:val="nil"/>
              <w:left w:val="nil"/>
              <w:bottom w:val="single" w:sz="4" w:space="0" w:color="auto"/>
            </w:tcBorders>
            <w:vAlign w:val="center"/>
          </w:tcPr>
          <w:p w14:paraId="2C4099B6"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5" w:type="dxa"/>
            <w:tcBorders>
              <w:bottom w:val="single" w:sz="4" w:space="0" w:color="auto"/>
            </w:tcBorders>
            <w:vAlign w:val="center"/>
          </w:tcPr>
          <w:p w14:paraId="4555B69B" w14:textId="77777777" w:rsidR="00310883" w:rsidRPr="00310883" w:rsidRDefault="00310883" w:rsidP="00310883">
            <w:pPr>
              <w:rPr>
                <w:rFonts w:ascii="Calibri" w:eastAsia="Calibri" w:hAnsi="Calibri" w:cs="Times New Roman"/>
                <w:sz w:val="18"/>
                <w:szCs w:val="20"/>
              </w:rPr>
            </w:pPr>
          </w:p>
        </w:tc>
        <w:tc>
          <w:tcPr>
            <w:tcW w:w="2552" w:type="dxa"/>
            <w:gridSpan w:val="3"/>
            <w:tcBorders>
              <w:bottom w:val="single" w:sz="4" w:space="0" w:color="auto"/>
            </w:tcBorders>
            <w:vAlign w:val="center"/>
          </w:tcPr>
          <w:p w14:paraId="044B29D6"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Fully encouraged </w:t>
            </w:r>
          </w:p>
        </w:tc>
        <w:tc>
          <w:tcPr>
            <w:tcW w:w="425" w:type="dxa"/>
            <w:gridSpan w:val="2"/>
            <w:tcBorders>
              <w:bottom w:val="single" w:sz="4" w:space="0" w:color="auto"/>
            </w:tcBorders>
            <w:vAlign w:val="center"/>
          </w:tcPr>
          <w:p w14:paraId="52909BD5" w14:textId="77777777" w:rsidR="00310883" w:rsidRPr="00310883" w:rsidRDefault="00310883" w:rsidP="00310883">
            <w:pPr>
              <w:rPr>
                <w:rFonts w:ascii="Calibri" w:eastAsia="Calibri" w:hAnsi="Calibri" w:cs="Times New Roman"/>
                <w:sz w:val="18"/>
                <w:szCs w:val="20"/>
              </w:rPr>
            </w:pPr>
          </w:p>
        </w:tc>
        <w:tc>
          <w:tcPr>
            <w:tcW w:w="2552" w:type="dxa"/>
            <w:gridSpan w:val="4"/>
            <w:tcBorders>
              <w:bottom w:val="single" w:sz="4" w:space="0" w:color="auto"/>
            </w:tcBorders>
            <w:vAlign w:val="center"/>
          </w:tcPr>
          <w:p w14:paraId="10B710D9"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 xml:space="preserve">Comprehensive resources </w:t>
            </w:r>
          </w:p>
        </w:tc>
        <w:tc>
          <w:tcPr>
            <w:tcW w:w="426" w:type="dxa"/>
            <w:gridSpan w:val="2"/>
            <w:tcBorders>
              <w:bottom w:val="single" w:sz="4" w:space="0" w:color="auto"/>
            </w:tcBorders>
          </w:tcPr>
          <w:p w14:paraId="5A0E1FD6" w14:textId="77777777" w:rsidR="00310883" w:rsidRPr="00310883" w:rsidRDefault="00310883" w:rsidP="00310883">
            <w:pPr>
              <w:rPr>
                <w:rFonts w:ascii="Calibri" w:eastAsia="Calibri" w:hAnsi="Calibri" w:cs="Times New Roman"/>
                <w:sz w:val="18"/>
                <w:szCs w:val="20"/>
              </w:rPr>
            </w:pPr>
          </w:p>
        </w:tc>
        <w:tc>
          <w:tcPr>
            <w:tcW w:w="2551" w:type="dxa"/>
            <w:gridSpan w:val="4"/>
            <w:tcBorders>
              <w:bottom w:val="single" w:sz="4" w:space="0" w:color="auto"/>
            </w:tcBorders>
          </w:tcPr>
          <w:p w14:paraId="6AE827C3"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 procedures</w:t>
            </w:r>
          </w:p>
        </w:tc>
      </w:tr>
      <w:tr w:rsidR="00310883" w:rsidRPr="00310883" w14:paraId="7ADA24A7" w14:textId="77777777" w:rsidTr="008853E4">
        <w:tc>
          <w:tcPr>
            <w:tcW w:w="6345" w:type="dxa"/>
            <w:gridSpan w:val="11"/>
            <w:tcBorders>
              <w:left w:val="nil"/>
              <w:right w:val="nil"/>
            </w:tcBorders>
          </w:tcPr>
          <w:p w14:paraId="27A87CE3" w14:textId="77777777" w:rsidR="00310883" w:rsidRPr="00310883" w:rsidRDefault="00310883" w:rsidP="00310883">
            <w:pPr>
              <w:rPr>
                <w:rFonts w:ascii="Calibri" w:eastAsia="Calibri" w:hAnsi="Calibri" w:cs="Times New Roman"/>
                <w:b/>
                <w:sz w:val="12"/>
                <w:szCs w:val="20"/>
              </w:rPr>
            </w:pPr>
          </w:p>
        </w:tc>
        <w:tc>
          <w:tcPr>
            <w:tcW w:w="2977" w:type="dxa"/>
            <w:gridSpan w:val="6"/>
            <w:tcBorders>
              <w:left w:val="nil"/>
              <w:right w:val="nil"/>
            </w:tcBorders>
          </w:tcPr>
          <w:p w14:paraId="05CBE9EF" w14:textId="77777777" w:rsidR="00310883" w:rsidRPr="00310883" w:rsidRDefault="00310883" w:rsidP="00310883">
            <w:pPr>
              <w:rPr>
                <w:rFonts w:ascii="Calibri" w:eastAsia="Calibri" w:hAnsi="Calibri" w:cs="Times New Roman"/>
                <w:b/>
                <w:sz w:val="12"/>
                <w:szCs w:val="20"/>
              </w:rPr>
            </w:pPr>
          </w:p>
        </w:tc>
      </w:tr>
      <w:tr w:rsidR="00310883" w:rsidRPr="00310883" w14:paraId="169A0DF4" w14:textId="77777777" w:rsidTr="00310883">
        <w:tc>
          <w:tcPr>
            <w:tcW w:w="1950" w:type="dxa"/>
            <w:gridSpan w:val="3"/>
          </w:tcPr>
          <w:p w14:paraId="1DBD08AA"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37" w:type="dxa"/>
            <w:shd w:val="clear" w:color="auto" w:fill="DDD9C3"/>
          </w:tcPr>
          <w:p w14:paraId="78022E1B"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37" w:type="dxa"/>
            <w:gridSpan w:val="2"/>
          </w:tcPr>
          <w:p w14:paraId="06AFC589" w14:textId="77777777" w:rsidR="00310883" w:rsidRPr="00310883" w:rsidRDefault="00310883" w:rsidP="00310883">
            <w:pPr>
              <w:spacing w:before="120" w:after="120"/>
              <w:jc w:val="center"/>
              <w:rPr>
                <w:rFonts w:ascii="Calibri" w:eastAsia="Calibri" w:hAnsi="Calibri" w:cs="Times New Roman"/>
                <w:b/>
                <w:sz w:val="20"/>
                <w:szCs w:val="20"/>
              </w:rPr>
            </w:pPr>
          </w:p>
        </w:tc>
        <w:tc>
          <w:tcPr>
            <w:tcW w:w="737" w:type="dxa"/>
            <w:gridSpan w:val="2"/>
            <w:shd w:val="clear" w:color="auto" w:fill="DDD9C3"/>
          </w:tcPr>
          <w:p w14:paraId="2039D8D6"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37" w:type="dxa"/>
          </w:tcPr>
          <w:p w14:paraId="664048D4" w14:textId="77777777" w:rsidR="00310883" w:rsidRPr="00310883" w:rsidRDefault="00310883" w:rsidP="00310883">
            <w:pPr>
              <w:spacing w:before="120" w:after="120"/>
              <w:jc w:val="center"/>
              <w:rPr>
                <w:rFonts w:ascii="Calibri" w:eastAsia="Calibri" w:hAnsi="Calibri" w:cs="Times New Roman"/>
                <w:b/>
                <w:sz w:val="20"/>
                <w:szCs w:val="20"/>
              </w:rPr>
            </w:pPr>
          </w:p>
        </w:tc>
        <w:tc>
          <w:tcPr>
            <w:tcW w:w="737" w:type="dxa"/>
            <w:shd w:val="clear" w:color="auto" w:fill="DDD9C3"/>
          </w:tcPr>
          <w:p w14:paraId="4B36EAF8"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37" w:type="dxa"/>
            <w:gridSpan w:val="2"/>
          </w:tcPr>
          <w:p w14:paraId="14E112E6" w14:textId="77777777" w:rsidR="00310883" w:rsidRPr="00310883" w:rsidRDefault="00310883" w:rsidP="00310883">
            <w:pPr>
              <w:spacing w:before="120" w:after="120"/>
              <w:jc w:val="center"/>
              <w:rPr>
                <w:rFonts w:ascii="Calibri" w:eastAsia="Calibri" w:hAnsi="Calibri" w:cs="Times New Roman"/>
                <w:b/>
                <w:sz w:val="20"/>
                <w:szCs w:val="20"/>
              </w:rPr>
            </w:pPr>
          </w:p>
        </w:tc>
        <w:tc>
          <w:tcPr>
            <w:tcW w:w="737" w:type="dxa"/>
            <w:gridSpan w:val="2"/>
            <w:shd w:val="clear" w:color="auto" w:fill="DDD9C3"/>
          </w:tcPr>
          <w:p w14:paraId="199EBD20"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37" w:type="dxa"/>
          </w:tcPr>
          <w:p w14:paraId="79CA379C" w14:textId="77777777" w:rsidR="00310883" w:rsidRPr="00310883" w:rsidRDefault="00310883" w:rsidP="00310883">
            <w:pPr>
              <w:spacing w:before="120" w:after="120"/>
              <w:jc w:val="center"/>
              <w:rPr>
                <w:rFonts w:ascii="Calibri" w:eastAsia="Calibri" w:hAnsi="Calibri" w:cs="Times New Roman"/>
                <w:b/>
                <w:sz w:val="20"/>
                <w:szCs w:val="20"/>
              </w:rPr>
            </w:pPr>
          </w:p>
        </w:tc>
        <w:tc>
          <w:tcPr>
            <w:tcW w:w="737" w:type="dxa"/>
            <w:shd w:val="clear" w:color="auto" w:fill="DDD9C3"/>
          </w:tcPr>
          <w:p w14:paraId="5DC44458"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9" w:type="dxa"/>
          </w:tcPr>
          <w:p w14:paraId="4D7EDABB"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2F161133" w14:textId="77777777" w:rsidR="00310883" w:rsidRPr="00310883" w:rsidRDefault="00310883" w:rsidP="00310883">
      <w:pPr>
        <w:spacing w:after="120"/>
        <w:rPr>
          <w:rFonts w:ascii="Calibri" w:eastAsia="Calibri" w:hAnsi="Calibri" w:cs="Times New Roman"/>
          <w:kern w:val="0"/>
          <w:sz w:val="18"/>
          <w:szCs w:val="18"/>
          <w14:ligatures w14:val="none"/>
        </w:rPr>
      </w:pPr>
      <w:r w:rsidRPr="00310883">
        <w:rPr>
          <w:rFonts w:ascii="Calibri" w:eastAsia="Calibri" w:hAnsi="Calibri" w:cs="Times New Roman"/>
          <w:kern w:val="0"/>
          <w:sz w:val="18"/>
          <w:szCs w:val="18"/>
          <w14:ligatures w14:val="none"/>
        </w:rPr>
        <w:t xml:space="preserve">Indicate where you believe you rate above. </w:t>
      </w:r>
    </w:p>
    <w:p w14:paraId="7C9E96E8" w14:textId="77777777" w:rsidR="00310883" w:rsidRDefault="00310883" w:rsidP="00310883">
      <w:pPr>
        <w:tabs>
          <w:tab w:val="left" w:pos="3343"/>
        </w:tabs>
        <w:spacing w:after="120"/>
        <w:rPr>
          <w:rFonts w:ascii="Calibri" w:eastAsia="Calibri" w:hAnsi="Calibri" w:cs="Times New Roman"/>
          <w:b/>
          <w:kern w:val="0"/>
          <w:sz w:val="18"/>
          <w:szCs w:val="18"/>
          <w14:ligatures w14:val="none"/>
        </w:rPr>
      </w:pPr>
      <w:r w:rsidRPr="00310883">
        <w:rPr>
          <w:rFonts w:ascii="Calibri" w:eastAsia="Calibri" w:hAnsi="Calibri" w:cs="Times New Roman"/>
          <w:b/>
          <w:kern w:val="0"/>
          <w:sz w:val="18"/>
          <w:szCs w:val="18"/>
          <w14:ligatures w14:val="none"/>
        </w:rPr>
        <w:t>Rationale and Evidence:</w:t>
      </w:r>
    </w:p>
    <w:p w14:paraId="3858F3C4" w14:textId="77777777" w:rsidR="00E96B84" w:rsidRDefault="00E96B84" w:rsidP="00310883">
      <w:pPr>
        <w:tabs>
          <w:tab w:val="left" w:pos="3343"/>
        </w:tabs>
        <w:spacing w:after="120"/>
        <w:rPr>
          <w:rFonts w:ascii="Calibri" w:eastAsia="Calibri" w:hAnsi="Calibri" w:cs="Times New Roman"/>
          <w:b/>
          <w:kern w:val="0"/>
          <w:sz w:val="18"/>
          <w:szCs w:val="18"/>
          <w14:ligatures w14:val="none"/>
        </w:rPr>
      </w:pPr>
    </w:p>
    <w:tbl>
      <w:tblPr>
        <w:tblStyle w:val="TableGrid"/>
        <w:tblW w:w="0" w:type="auto"/>
        <w:tblLayout w:type="fixed"/>
        <w:tblLook w:val="04A0" w:firstRow="1" w:lastRow="0" w:firstColumn="1" w:lastColumn="0" w:noHBand="0" w:noVBand="1"/>
      </w:tblPr>
      <w:tblGrid>
        <w:gridCol w:w="534"/>
        <w:gridCol w:w="425"/>
        <w:gridCol w:w="992"/>
        <w:gridCol w:w="729"/>
        <w:gridCol w:w="729"/>
        <w:gridCol w:w="729"/>
        <w:gridCol w:w="648"/>
        <w:gridCol w:w="81"/>
        <w:gridCol w:w="344"/>
        <w:gridCol w:w="385"/>
        <w:gridCol w:w="729"/>
        <w:gridCol w:w="729"/>
        <w:gridCol w:w="729"/>
        <w:gridCol w:w="729"/>
        <w:gridCol w:w="730"/>
      </w:tblGrid>
      <w:tr w:rsidR="00310883" w:rsidRPr="00310883" w14:paraId="6976CBB8" w14:textId="77777777" w:rsidTr="008853E4">
        <w:tc>
          <w:tcPr>
            <w:tcW w:w="9242" w:type="dxa"/>
            <w:gridSpan w:val="15"/>
            <w:tcBorders>
              <w:top w:val="nil"/>
              <w:left w:val="nil"/>
              <w:right w:val="nil"/>
            </w:tcBorders>
          </w:tcPr>
          <w:p w14:paraId="6AF8939A"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lastRenderedPageBreak/>
              <w:t>P3.6.</w:t>
            </w:r>
            <w:r w:rsidRPr="00310883">
              <w:rPr>
                <w:rFonts w:ascii="Calibri" w:eastAsia="Calibri" w:hAnsi="Calibri" w:cs="Times New Roman"/>
                <w:sz w:val="20"/>
              </w:rPr>
              <w:t xml:space="preserve"> </w:t>
            </w:r>
            <w:r w:rsidRPr="00310883">
              <w:rPr>
                <w:rFonts w:ascii="Calibri" w:eastAsia="Calibri" w:hAnsi="Calibri" w:cs="Times New Roman"/>
                <w:b/>
                <w:i/>
                <w:sz w:val="20"/>
              </w:rPr>
              <w:t xml:space="preserve">Professional development occurs for staff managing the services used to support technology enhanced learning (including new and emerging technologies). </w:t>
            </w:r>
          </w:p>
          <w:p w14:paraId="5D435D06" w14:textId="77777777" w:rsidR="00310883" w:rsidRPr="00310883" w:rsidRDefault="00310883" w:rsidP="00310883">
            <w:pPr>
              <w:rPr>
                <w:rFonts w:ascii="Calibri" w:eastAsia="Calibri" w:hAnsi="Calibri" w:cs="Times New Roman"/>
                <w:b/>
                <w:i/>
                <w:sz w:val="10"/>
                <w:szCs w:val="10"/>
              </w:rPr>
            </w:pPr>
          </w:p>
          <w:p w14:paraId="7C54A689" w14:textId="72D1BE9F" w:rsidR="00310883" w:rsidRPr="00310883" w:rsidRDefault="00310883" w:rsidP="00310883">
            <w:pPr>
              <w:ind w:left="596"/>
              <w:rPr>
                <w:rFonts w:ascii="Calibri" w:eastAsia="Calibri" w:hAnsi="Calibri" w:cs="Times New Roman"/>
                <w:bCs/>
                <w:i/>
                <w:sz w:val="20"/>
              </w:rPr>
            </w:pPr>
            <w:r w:rsidRPr="00310883">
              <w:rPr>
                <w:rFonts w:ascii="Calibri" w:eastAsia="Calibri" w:hAnsi="Calibri" w:cs="Times New Roman"/>
                <w:bCs/>
                <w:i/>
                <w:sz w:val="20"/>
              </w:rPr>
              <w:t xml:space="preserve">Note: This does not refer to the training for those using </w:t>
            </w:r>
            <w:r w:rsidR="00C85C01">
              <w:rPr>
                <w:rFonts w:ascii="Calibri" w:eastAsia="Calibri" w:hAnsi="Calibri" w:cs="Times New Roman"/>
                <w:bCs/>
                <w:i/>
                <w:sz w:val="20"/>
              </w:rPr>
              <w:t>L&amp;T</w:t>
            </w:r>
            <w:r w:rsidRPr="00310883">
              <w:rPr>
                <w:rFonts w:ascii="Calibri" w:eastAsia="Calibri" w:hAnsi="Calibri" w:cs="Times New Roman"/>
                <w:bCs/>
                <w:i/>
                <w:sz w:val="20"/>
              </w:rPr>
              <w:t xml:space="preserve"> systems. This is dealt with in Benchmarks 5 and 6. This is to ensure those supporting these staff are fully trained in all aspects of the systems. </w:t>
            </w:r>
          </w:p>
          <w:p w14:paraId="5685E388" w14:textId="77777777" w:rsidR="00310883" w:rsidRPr="00310883" w:rsidRDefault="00310883" w:rsidP="00310883">
            <w:pPr>
              <w:rPr>
                <w:rFonts w:ascii="Calibri" w:eastAsia="Calibri" w:hAnsi="Calibri" w:cs="Times New Roman"/>
                <w:sz w:val="10"/>
                <w:szCs w:val="10"/>
              </w:rPr>
            </w:pPr>
          </w:p>
        </w:tc>
      </w:tr>
      <w:tr w:rsidR="00310883" w:rsidRPr="00310883" w14:paraId="18F13698" w14:textId="77777777" w:rsidTr="008853E4">
        <w:tc>
          <w:tcPr>
            <w:tcW w:w="534" w:type="dxa"/>
            <w:tcBorders>
              <w:left w:val="nil"/>
              <w:bottom w:val="nil"/>
              <w:right w:val="single" w:sz="4" w:space="0" w:color="auto"/>
            </w:tcBorders>
          </w:tcPr>
          <w:p w14:paraId="0D724097" w14:textId="77777777" w:rsidR="00310883" w:rsidRPr="00310883" w:rsidRDefault="00310883" w:rsidP="00310883">
            <w:pPr>
              <w:rPr>
                <w:rFonts w:ascii="Calibri" w:eastAsia="Calibri" w:hAnsi="Calibri" w:cs="Times New Roman"/>
                <w:sz w:val="18"/>
                <w:szCs w:val="18"/>
              </w:rPr>
            </w:pPr>
          </w:p>
        </w:tc>
        <w:tc>
          <w:tcPr>
            <w:tcW w:w="4252" w:type="dxa"/>
            <w:gridSpan w:val="6"/>
            <w:tcBorders>
              <w:left w:val="single" w:sz="4" w:space="0" w:color="auto"/>
            </w:tcBorders>
          </w:tcPr>
          <w:p w14:paraId="7324A629"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For core services</w:t>
            </w:r>
          </w:p>
        </w:tc>
        <w:tc>
          <w:tcPr>
            <w:tcW w:w="4456" w:type="dxa"/>
            <w:gridSpan w:val="8"/>
          </w:tcPr>
          <w:p w14:paraId="600773C5"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For new and emerging technologies</w:t>
            </w:r>
          </w:p>
        </w:tc>
      </w:tr>
      <w:tr w:rsidR="00310883" w:rsidRPr="00310883" w14:paraId="3B6AB9F8" w14:textId="77777777" w:rsidTr="008853E4">
        <w:trPr>
          <w:trHeight w:val="287"/>
        </w:trPr>
        <w:tc>
          <w:tcPr>
            <w:tcW w:w="534" w:type="dxa"/>
            <w:tcBorders>
              <w:top w:val="nil"/>
              <w:left w:val="nil"/>
              <w:bottom w:val="nil"/>
            </w:tcBorders>
            <w:vAlign w:val="center"/>
          </w:tcPr>
          <w:p w14:paraId="78C81984" w14:textId="77777777" w:rsidR="00310883" w:rsidRPr="00310883" w:rsidRDefault="00310883" w:rsidP="00310883">
            <w:pPr>
              <w:jc w:val="center"/>
              <w:rPr>
                <w:rFonts w:ascii="Calibri" w:eastAsia="Calibri" w:hAnsi="Calibri" w:cs="Times New Roman"/>
                <w:b/>
                <w:sz w:val="18"/>
                <w:szCs w:val="18"/>
              </w:rPr>
            </w:pPr>
            <w:r w:rsidRPr="00310883">
              <w:rPr>
                <w:rFonts w:ascii="Calibri" w:eastAsia="Calibri" w:hAnsi="Calibri" w:cs="Times New Roman"/>
                <w:b/>
                <w:sz w:val="18"/>
                <w:szCs w:val="18"/>
              </w:rPr>
              <w:t>1</w:t>
            </w:r>
          </w:p>
        </w:tc>
        <w:tc>
          <w:tcPr>
            <w:tcW w:w="425" w:type="dxa"/>
            <w:vAlign w:val="center"/>
          </w:tcPr>
          <w:p w14:paraId="2F87D4EA" w14:textId="77777777" w:rsidR="00310883" w:rsidRPr="00310883" w:rsidRDefault="00310883" w:rsidP="00310883">
            <w:pPr>
              <w:rPr>
                <w:rFonts w:ascii="Calibri" w:eastAsia="Calibri" w:hAnsi="Calibri" w:cs="Times New Roman"/>
                <w:sz w:val="18"/>
                <w:szCs w:val="18"/>
              </w:rPr>
            </w:pPr>
          </w:p>
        </w:tc>
        <w:tc>
          <w:tcPr>
            <w:tcW w:w="3827" w:type="dxa"/>
            <w:gridSpan w:val="5"/>
            <w:vAlign w:val="center"/>
          </w:tcPr>
          <w:p w14:paraId="08FFE782"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No PD occurs</w:t>
            </w:r>
          </w:p>
        </w:tc>
        <w:tc>
          <w:tcPr>
            <w:tcW w:w="425" w:type="dxa"/>
            <w:gridSpan w:val="2"/>
            <w:vAlign w:val="center"/>
          </w:tcPr>
          <w:p w14:paraId="5C61192D" w14:textId="77777777" w:rsidR="00310883" w:rsidRPr="00310883" w:rsidRDefault="00310883" w:rsidP="00310883">
            <w:pPr>
              <w:rPr>
                <w:rFonts w:ascii="Calibri" w:eastAsia="Calibri" w:hAnsi="Calibri" w:cs="Times New Roman"/>
                <w:sz w:val="18"/>
                <w:szCs w:val="18"/>
              </w:rPr>
            </w:pPr>
          </w:p>
        </w:tc>
        <w:tc>
          <w:tcPr>
            <w:tcW w:w="4031" w:type="dxa"/>
            <w:gridSpan w:val="6"/>
            <w:vAlign w:val="center"/>
          </w:tcPr>
          <w:p w14:paraId="140FC0F9"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No PD occurs</w:t>
            </w:r>
          </w:p>
        </w:tc>
      </w:tr>
      <w:tr w:rsidR="00310883" w:rsidRPr="00310883" w14:paraId="05D5860D" w14:textId="77777777" w:rsidTr="008853E4">
        <w:trPr>
          <w:trHeight w:val="287"/>
        </w:trPr>
        <w:tc>
          <w:tcPr>
            <w:tcW w:w="534" w:type="dxa"/>
            <w:tcBorders>
              <w:top w:val="nil"/>
              <w:left w:val="nil"/>
              <w:bottom w:val="nil"/>
            </w:tcBorders>
            <w:vAlign w:val="center"/>
          </w:tcPr>
          <w:p w14:paraId="086D2AB3" w14:textId="77777777" w:rsidR="00310883" w:rsidRPr="00310883" w:rsidRDefault="00310883" w:rsidP="00310883">
            <w:pPr>
              <w:jc w:val="center"/>
              <w:rPr>
                <w:rFonts w:ascii="Calibri" w:eastAsia="Calibri" w:hAnsi="Calibri" w:cs="Times New Roman"/>
                <w:b/>
                <w:sz w:val="18"/>
                <w:szCs w:val="18"/>
              </w:rPr>
            </w:pPr>
            <w:r w:rsidRPr="00310883">
              <w:rPr>
                <w:rFonts w:ascii="Calibri" w:eastAsia="Calibri" w:hAnsi="Calibri" w:cs="Times New Roman"/>
                <w:b/>
                <w:sz w:val="18"/>
                <w:szCs w:val="18"/>
              </w:rPr>
              <w:t>2</w:t>
            </w:r>
          </w:p>
        </w:tc>
        <w:tc>
          <w:tcPr>
            <w:tcW w:w="425" w:type="dxa"/>
            <w:vAlign w:val="center"/>
          </w:tcPr>
          <w:p w14:paraId="5F0BD311" w14:textId="77777777" w:rsidR="00310883" w:rsidRPr="00310883" w:rsidRDefault="00310883" w:rsidP="00310883">
            <w:pPr>
              <w:rPr>
                <w:rFonts w:ascii="Calibri" w:eastAsia="Calibri" w:hAnsi="Calibri" w:cs="Times New Roman"/>
                <w:sz w:val="18"/>
                <w:szCs w:val="18"/>
              </w:rPr>
            </w:pPr>
          </w:p>
        </w:tc>
        <w:tc>
          <w:tcPr>
            <w:tcW w:w="3827" w:type="dxa"/>
            <w:gridSpan w:val="5"/>
            <w:vAlign w:val="center"/>
          </w:tcPr>
          <w:p w14:paraId="63AD1C4C"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Ad hoc PD occurs, but only when requested</w:t>
            </w:r>
          </w:p>
        </w:tc>
        <w:tc>
          <w:tcPr>
            <w:tcW w:w="425" w:type="dxa"/>
            <w:gridSpan w:val="2"/>
            <w:vAlign w:val="center"/>
          </w:tcPr>
          <w:p w14:paraId="032389BF" w14:textId="77777777" w:rsidR="00310883" w:rsidRPr="00310883" w:rsidRDefault="00310883" w:rsidP="00310883">
            <w:pPr>
              <w:rPr>
                <w:rFonts w:ascii="Calibri" w:eastAsia="Calibri" w:hAnsi="Calibri" w:cs="Times New Roman"/>
                <w:sz w:val="18"/>
                <w:szCs w:val="18"/>
              </w:rPr>
            </w:pPr>
          </w:p>
        </w:tc>
        <w:tc>
          <w:tcPr>
            <w:tcW w:w="4031" w:type="dxa"/>
            <w:gridSpan w:val="6"/>
            <w:vAlign w:val="center"/>
          </w:tcPr>
          <w:p w14:paraId="05681AB7"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Ad hoc PD occurs, but only when requested</w:t>
            </w:r>
          </w:p>
        </w:tc>
      </w:tr>
      <w:tr w:rsidR="00310883" w:rsidRPr="00310883" w14:paraId="5CA9FE8D" w14:textId="77777777" w:rsidTr="008853E4">
        <w:trPr>
          <w:trHeight w:val="287"/>
        </w:trPr>
        <w:tc>
          <w:tcPr>
            <w:tcW w:w="534" w:type="dxa"/>
            <w:tcBorders>
              <w:top w:val="nil"/>
              <w:left w:val="nil"/>
              <w:bottom w:val="nil"/>
            </w:tcBorders>
            <w:vAlign w:val="center"/>
          </w:tcPr>
          <w:p w14:paraId="6B84413B" w14:textId="77777777" w:rsidR="00310883" w:rsidRPr="00310883" w:rsidRDefault="00310883" w:rsidP="00310883">
            <w:pPr>
              <w:jc w:val="center"/>
              <w:rPr>
                <w:rFonts w:ascii="Calibri" w:eastAsia="Calibri" w:hAnsi="Calibri" w:cs="Times New Roman"/>
                <w:b/>
                <w:sz w:val="18"/>
                <w:szCs w:val="18"/>
              </w:rPr>
            </w:pPr>
            <w:r w:rsidRPr="00310883">
              <w:rPr>
                <w:rFonts w:ascii="Calibri" w:eastAsia="Calibri" w:hAnsi="Calibri" w:cs="Times New Roman"/>
                <w:b/>
                <w:sz w:val="18"/>
                <w:szCs w:val="18"/>
              </w:rPr>
              <w:t>3</w:t>
            </w:r>
          </w:p>
        </w:tc>
        <w:tc>
          <w:tcPr>
            <w:tcW w:w="425" w:type="dxa"/>
            <w:vAlign w:val="center"/>
          </w:tcPr>
          <w:p w14:paraId="4BC75EEF" w14:textId="77777777" w:rsidR="00310883" w:rsidRPr="00310883" w:rsidRDefault="00310883" w:rsidP="00310883">
            <w:pPr>
              <w:rPr>
                <w:rFonts w:ascii="Calibri" w:eastAsia="Calibri" w:hAnsi="Calibri" w:cs="Times New Roman"/>
                <w:sz w:val="18"/>
                <w:szCs w:val="18"/>
              </w:rPr>
            </w:pPr>
          </w:p>
        </w:tc>
        <w:tc>
          <w:tcPr>
            <w:tcW w:w="3827" w:type="dxa"/>
            <w:gridSpan w:val="5"/>
            <w:vAlign w:val="center"/>
          </w:tcPr>
          <w:p w14:paraId="3A91DC5A"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Semi regular PD occurs for some services</w:t>
            </w:r>
          </w:p>
        </w:tc>
        <w:tc>
          <w:tcPr>
            <w:tcW w:w="425" w:type="dxa"/>
            <w:gridSpan w:val="2"/>
            <w:vAlign w:val="center"/>
          </w:tcPr>
          <w:p w14:paraId="08BF4742" w14:textId="77777777" w:rsidR="00310883" w:rsidRPr="00310883" w:rsidRDefault="00310883" w:rsidP="00310883">
            <w:pPr>
              <w:rPr>
                <w:rFonts w:ascii="Calibri" w:eastAsia="Calibri" w:hAnsi="Calibri" w:cs="Times New Roman"/>
                <w:sz w:val="18"/>
                <w:szCs w:val="18"/>
              </w:rPr>
            </w:pPr>
          </w:p>
        </w:tc>
        <w:tc>
          <w:tcPr>
            <w:tcW w:w="4031" w:type="dxa"/>
            <w:gridSpan w:val="6"/>
            <w:vAlign w:val="center"/>
          </w:tcPr>
          <w:p w14:paraId="2D1D6B4C"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Semi regular (reactive) PD occurs</w:t>
            </w:r>
          </w:p>
        </w:tc>
      </w:tr>
      <w:tr w:rsidR="00310883" w:rsidRPr="00310883" w14:paraId="6E0A0B1E" w14:textId="77777777" w:rsidTr="008853E4">
        <w:trPr>
          <w:trHeight w:val="287"/>
        </w:trPr>
        <w:tc>
          <w:tcPr>
            <w:tcW w:w="534" w:type="dxa"/>
            <w:tcBorders>
              <w:top w:val="nil"/>
              <w:left w:val="nil"/>
              <w:bottom w:val="nil"/>
            </w:tcBorders>
            <w:vAlign w:val="center"/>
          </w:tcPr>
          <w:p w14:paraId="00974D0E" w14:textId="77777777" w:rsidR="00310883" w:rsidRPr="00310883" w:rsidRDefault="00310883" w:rsidP="00310883">
            <w:pPr>
              <w:jc w:val="center"/>
              <w:rPr>
                <w:rFonts w:ascii="Calibri" w:eastAsia="Calibri" w:hAnsi="Calibri" w:cs="Times New Roman"/>
                <w:b/>
                <w:sz w:val="18"/>
                <w:szCs w:val="18"/>
              </w:rPr>
            </w:pPr>
            <w:r w:rsidRPr="00310883">
              <w:rPr>
                <w:rFonts w:ascii="Calibri" w:eastAsia="Calibri" w:hAnsi="Calibri" w:cs="Times New Roman"/>
                <w:b/>
                <w:sz w:val="18"/>
                <w:szCs w:val="18"/>
              </w:rPr>
              <w:t>4</w:t>
            </w:r>
          </w:p>
        </w:tc>
        <w:tc>
          <w:tcPr>
            <w:tcW w:w="425" w:type="dxa"/>
            <w:vAlign w:val="center"/>
          </w:tcPr>
          <w:p w14:paraId="4773BFCB" w14:textId="77777777" w:rsidR="00310883" w:rsidRPr="00310883" w:rsidRDefault="00310883" w:rsidP="00310883">
            <w:pPr>
              <w:rPr>
                <w:rFonts w:ascii="Calibri" w:eastAsia="Calibri" w:hAnsi="Calibri" w:cs="Times New Roman"/>
                <w:sz w:val="18"/>
                <w:szCs w:val="18"/>
              </w:rPr>
            </w:pPr>
          </w:p>
        </w:tc>
        <w:tc>
          <w:tcPr>
            <w:tcW w:w="3827" w:type="dxa"/>
            <w:gridSpan w:val="5"/>
            <w:vAlign w:val="center"/>
          </w:tcPr>
          <w:p w14:paraId="3E91A0F2"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Regular PD occurs for most services</w:t>
            </w:r>
          </w:p>
        </w:tc>
        <w:tc>
          <w:tcPr>
            <w:tcW w:w="425" w:type="dxa"/>
            <w:gridSpan w:val="2"/>
            <w:vAlign w:val="center"/>
          </w:tcPr>
          <w:p w14:paraId="73D82CD1" w14:textId="77777777" w:rsidR="00310883" w:rsidRPr="00310883" w:rsidRDefault="00310883" w:rsidP="00310883">
            <w:pPr>
              <w:rPr>
                <w:rFonts w:ascii="Calibri" w:eastAsia="Calibri" w:hAnsi="Calibri" w:cs="Times New Roman"/>
                <w:sz w:val="18"/>
                <w:szCs w:val="18"/>
              </w:rPr>
            </w:pPr>
          </w:p>
        </w:tc>
        <w:tc>
          <w:tcPr>
            <w:tcW w:w="4031" w:type="dxa"/>
            <w:gridSpan w:val="6"/>
            <w:vAlign w:val="center"/>
          </w:tcPr>
          <w:p w14:paraId="473C4403"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Regular PD occurs (after implementation)</w:t>
            </w:r>
          </w:p>
        </w:tc>
      </w:tr>
      <w:tr w:rsidR="00310883" w:rsidRPr="00310883" w14:paraId="1F7F231B" w14:textId="77777777" w:rsidTr="008853E4">
        <w:trPr>
          <w:trHeight w:val="287"/>
        </w:trPr>
        <w:tc>
          <w:tcPr>
            <w:tcW w:w="534" w:type="dxa"/>
            <w:tcBorders>
              <w:top w:val="nil"/>
              <w:left w:val="nil"/>
              <w:bottom w:val="single" w:sz="4" w:space="0" w:color="auto"/>
            </w:tcBorders>
            <w:vAlign w:val="center"/>
          </w:tcPr>
          <w:p w14:paraId="12596A8C" w14:textId="77777777" w:rsidR="00310883" w:rsidRPr="00310883" w:rsidRDefault="00310883" w:rsidP="00310883">
            <w:pPr>
              <w:jc w:val="center"/>
              <w:rPr>
                <w:rFonts w:ascii="Calibri" w:eastAsia="Calibri" w:hAnsi="Calibri" w:cs="Times New Roman"/>
                <w:b/>
                <w:sz w:val="18"/>
                <w:szCs w:val="18"/>
              </w:rPr>
            </w:pPr>
            <w:r w:rsidRPr="00310883">
              <w:rPr>
                <w:rFonts w:ascii="Calibri" w:eastAsia="Calibri" w:hAnsi="Calibri" w:cs="Times New Roman"/>
                <w:b/>
                <w:sz w:val="18"/>
                <w:szCs w:val="18"/>
              </w:rPr>
              <w:t>5</w:t>
            </w:r>
          </w:p>
        </w:tc>
        <w:tc>
          <w:tcPr>
            <w:tcW w:w="425" w:type="dxa"/>
            <w:tcBorders>
              <w:bottom w:val="single" w:sz="4" w:space="0" w:color="auto"/>
            </w:tcBorders>
            <w:vAlign w:val="center"/>
          </w:tcPr>
          <w:p w14:paraId="0B593F06" w14:textId="77777777" w:rsidR="00310883" w:rsidRPr="00310883" w:rsidRDefault="00310883" w:rsidP="00310883">
            <w:pPr>
              <w:rPr>
                <w:rFonts w:ascii="Calibri" w:eastAsia="Calibri" w:hAnsi="Calibri" w:cs="Times New Roman"/>
                <w:sz w:val="18"/>
                <w:szCs w:val="18"/>
              </w:rPr>
            </w:pPr>
          </w:p>
        </w:tc>
        <w:tc>
          <w:tcPr>
            <w:tcW w:w="3827" w:type="dxa"/>
            <w:gridSpan w:val="5"/>
            <w:tcBorders>
              <w:bottom w:val="single" w:sz="4" w:space="0" w:color="auto"/>
            </w:tcBorders>
            <w:vAlign w:val="center"/>
          </w:tcPr>
          <w:p w14:paraId="79D38B90"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Comprehensive PD occurs for all services</w:t>
            </w:r>
          </w:p>
        </w:tc>
        <w:tc>
          <w:tcPr>
            <w:tcW w:w="425" w:type="dxa"/>
            <w:gridSpan w:val="2"/>
            <w:tcBorders>
              <w:bottom w:val="single" w:sz="4" w:space="0" w:color="auto"/>
            </w:tcBorders>
            <w:vAlign w:val="center"/>
          </w:tcPr>
          <w:p w14:paraId="439E10F8" w14:textId="77777777" w:rsidR="00310883" w:rsidRPr="00310883" w:rsidRDefault="00310883" w:rsidP="00310883">
            <w:pPr>
              <w:rPr>
                <w:rFonts w:ascii="Calibri" w:eastAsia="Calibri" w:hAnsi="Calibri" w:cs="Times New Roman"/>
                <w:sz w:val="18"/>
                <w:szCs w:val="18"/>
              </w:rPr>
            </w:pPr>
          </w:p>
        </w:tc>
        <w:tc>
          <w:tcPr>
            <w:tcW w:w="4031" w:type="dxa"/>
            <w:gridSpan w:val="6"/>
            <w:tcBorders>
              <w:bottom w:val="single" w:sz="4" w:space="0" w:color="auto"/>
            </w:tcBorders>
            <w:vAlign w:val="center"/>
          </w:tcPr>
          <w:p w14:paraId="21FDC519"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Comprehensive (pro-active) PD occurs</w:t>
            </w:r>
          </w:p>
        </w:tc>
      </w:tr>
      <w:tr w:rsidR="00310883" w:rsidRPr="00310883" w14:paraId="22AC0F1F" w14:textId="77777777" w:rsidTr="008853E4">
        <w:tc>
          <w:tcPr>
            <w:tcW w:w="9242" w:type="dxa"/>
            <w:gridSpan w:val="15"/>
            <w:tcBorders>
              <w:left w:val="nil"/>
              <w:right w:val="nil"/>
            </w:tcBorders>
          </w:tcPr>
          <w:p w14:paraId="6B72802C" w14:textId="77777777" w:rsidR="00310883" w:rsidRPr="00310883" w:rsidRDefault="00310883" w:rsidP="00310883">
            <w:pPr>
              <w:rPr>
                <w:rFonts w:ascii="Calibri" w:eastAsia="Calibri" w:hAnsi="Calibri" w:cs="Times New Roman"/>
                <w:b/>
                <w:sz w:val="10"/>
                <w:szCs w:val="10"/>
              </w:rPr>
            </w:pPr>
          </w:p>
        </w:tc>
      </w:tr>
      <w:tr w:rsidR="00310883" w:rsidRPr="00310883" w14:paraId="55CB2FCE" w14:textId="77777777" w:rsidTr="00310883">
        <w:tc>
          <w:tcPr>
            <w:tcW w:w="1951" w:type="dxa"/>
            <w:gridSpan w:val="3"/>
          </w:tcPr>
          <w:p w14:paraId="3DCCEAE8"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795CAD87"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737A1FC8"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F2232B8"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gridSpan w:val="2"/>
          </w:tcPr>
          <w:p w14:paraId="4E008872"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2"/>
            <w:shd w:val="clear" w:color="auto" w:fill="DDD9C3"/>
          </w:tcPr>
          <w:p w14:paraId="057F61D2"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02D8780E"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45825E7E"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356FE477"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209C67CC"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2B46CA49"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6EF5D124" w14:textId="77777777" w:rsidR="00310883" w:rsidRPr="00310883" w:rsidRDefault="00310883" w:rsidP="00310883">
      <w:pPr>
        <w:spacing w:after="120"/>
        <w:rPr>
          <w:rFonts w:ascii="Calibri" w:eastAsia="Calibri" w:hAnsi="Calibri" w:cs="Times New Roman"/>
          <w:kern w:val="0"/>
          <w:sz w:val="18"/>
          <w:szCs w:val="18"/>
          <w14:ligatures w14:val="none"/>
        </w:rPr>
      </w:pPr>
      <w:r w:rsidRPr="00310883">
        <w:rPr>
          <w:rFonts w:ascii="Calibri" w:eastAsia="Calibri" w:hAnsi="Calibri" w:cs="Times New Roman"/>
          <w:kern w:val="0"/>
          <w:sz w:val="18"/>
          <w:szCs w:val="18"/>
          <w14:ligatures w14:val="none"/>
        </w:rPr>
        <w:t xml:space="preserve">Indicate where you believe you rate above. </w:t>
      </w:r>
    </w:p>
    <w:p w14:paraId="355762CD" w14:textId="2565D6CD" w:rsidR="00310883" w:rsidRPr="00310883" w:rsidRDefault="00310883" w:rsidP="005F0C96">
      <w:pPr>
        <w:tabs>
          <w:tab w:val="left" w:pos="3343"/>
        </w:tabs>
        <w:spacing w:after="120"/>
        <w:rPr>
          <w:rFonts w:ascii="Calibri" w:eastAsia="Calibri" w:hAnsi="Calibri" w:cs="Times New Roman"/>
          <w:b/>
          <w:kern w:val="0"/>
          <w:sz w:val="18"/>
          <w:szCs w:val="18"/>
          <w14:ligatures w14:val="none"/>
        </w:rPr>
      </w:pPr>
      <w:r w:rsidRPr="00310883">
        <w:rPr>
          <w:rFonts w:ascii="Calibri" w:eastAsia="Calibri" w:hAnsi="Calibri" w:cs="Times New Roman"/>
          <w:b/>
          <w:kern w:val="0"/>
          <w:sz w:val="18"/>
          <w:szCs w:val="18"/>
          <w14:ligatures w14:val="none"/>
        </w:rPr>
        <w:t>Rationale and Evidence:</w:t>
      </w:r>
    </w:p>
    <w:p w14:paraId="74761CA6" w14:textId="77777777" w:rsidR="00310883" w:rsidRDefault="00310883" w:rsidP="00310883">
      <w:pPr>
        <w:spacing w:after="120"/>
        <w:rPr>
          <w:rFonts w:ascii="Calibri" w:eastAsia="Calibri" w:hAnsi="Calibri" w:cs="Times New Roman"/>
          <w:kern w:val="0"/>
          <w:sz w:val="18"/>
          <w:szCs w:val="18"/>
          <w14:ligatures w14:val="none"/>
        </w:rPr>
      </w:pPr>
    </w:p>
    <w:p w14:paraId="00744AEA" w14:textId="77777777" w:rsidR="00E96B84" w:rsidRPr="00310883" w:rsidRDefault="00E96B84" w:rsidP="00310883">
      <w:pPr>
        <w:spacing w:after="120"/>
        <w:rPr>
          <w:rFonts w:ascii="Calibri" w:eastAsia="Calibri" w:hAnsi="Calibri" w:cs="Times New Roman"/>
          <w:kern w:val="0"/>
          <w:sz w:val="18"/>
          <w:szCs w:val="18"/>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310883" w:rsidRPr="00310883" w14:paraId="3BC3D5B7" w14:textId="77777777" w:rsidTr="008853E4">
        <w:trPr>
          <w:trHeight w:val="537"/>
        </w:trPr>
        <w:tc>
          <w:tcPr>
            <w:tcW w:w="9242" w:type="dxa"/>
            <w:gridSpan w:val="13"/>
            <w:tcBorders>
              <w:top w:val="nil"/>
              <w:left w:val="nil"/>
              <w:right w:val="nil"/>
            </w:tcBorders>
            <w:vAlign w:val="center"/>
          </w:tcPr>
          <w:p w14:paraId="723605C3" w14:textId="77777777" w:rsidR="00310883" w:rsidRPr="00310883" w:rsidRDefault="00310883" w:rsidP="00310883">
            <w:pPr>
              <w:rPr>
                <w:rFonts w:ascii="Calibri" w:eastAsia="Calibri" w:hAnsi="Calibri" w:cs="Times New Roman"/>
                <w:b/>
                <w:i/>
                <w:sz w:val="20"/>
                <w:highlight w:val="yellow"/>
              </w:rPr>
            </w:pPr>
            <w:r w:rsidRPr="00310883">
              <w:rPr>
                <w:rFonts w:ascii="Calibri" w:eastAsia="Calibri" w:hAnsi="Calibri" w:cs="Times New Roman"/>
                <w:b/>
                <w:sz w:val="20"/>
              </w:rPr>
              <w:t xml:space="preserve">P3.7. </w:t>
            </w:r>
            <w:r w:rsidRPr="00310883">
              <w:rPr>
                <w:rFonts w:ascii="Calibri" w:eastAsia="Calibri" w:hAnsi="Calibri" w:cs="Times New Roman"/>
                <w:b/>
                <w:i/>
                <w:sz w:val="20"/>
              </w:rPr>
              <w:t xml:space="preserve">The institution has robust procedures and processes in place to identify and manage ‘risk’ associated with all the technology enhanced learning services. </w:t>
            </w:r>
          </w:p>
          <w:p w14:paraId="1D87F49D" w14:textId="77777777" w:rsidR="00310883" w:rsidRPr="00310883" w:rsidRDefault="00310883" w:rsidP="00310883">
            <w:pPr>
              <w:rPr>
                <w:rFonts w:ascii="Calibri" w:eastAsia="Calibri" w:hAnsi="Calibri" w:cs="Times New Roman"/>
                <w:b/>
                <w:i/>
                <w:sz w:val="10"/>
                <w:szCs w:val="10"/>
                <w:highlight w:val="yellow"/>
              </w:rPr>
            </w:pPr>
          </w:p>
          <w:p w14:paraId="03BFFEBC" w14:textId="666541B2" w:rsidR="00310883" w:rsidRPr="00310883" w:rsidRDefault="00310883" w:rsidP="00310883">
            <w:pPr>
              <w:ind w:left="313"/>
              <w:rPr>
                <w:rFonts w:ascii="Calibri" w:eastAsia="Calibri" w:hAnsi="Calibri" w:cs="Times New Roman"/>
                <w:b/>
                <w:i/>
                <w:sz w:val="20"/>
              </w:rPr>
            </w:pPr>
            <w:r w:rsidRPr="00310883">
              <w:rPr>
                <w:rFonts w:ascii="Calibri" w:eastAsia="Calibri" w:hAnsi="Calibri" w:cs="Times New Roman"/>
                <w:bCs/>
                <w:i/>
                <w:sz w:val="20"/>
              </w:rPr>
              <w:t>Note: This is not about pedagogical risk, rather the inappropriate use of these systems may cause emotional or financial harm to individuals or the institution. Typically, this would be seen in an institutional Risk Register</w:t>
            </w:r>
            <w:r w:rsidRPr="00310883">
              <w:rPr>
                <w:rFonts w:ascii="Calibri" w:eastAsia="Calibri" w:hAnsi="Calibri" w:cs="Times New Roman"/>
                <w:b/>
                <w:i/>
                <w:sz w:val="20"/>
              </w:rPr>
              <w:t>.</w:t>
            </w:r>
          </w:p>
          <w:p w14:paraId="779C21A6" w14:textId="77777777" w:rsidR="00310883" w:rsidRPr="00310883" w:rsidRDefault="00310883" w:rsidP="00310883">
            <w:pPr>
              <w:rPr>
                <w:rFonts w:ascii="Calibri" w:eastAsia="Calibri" w:hAnsi="Calibri" w:cs="Times New Roman"/>
                <w:sz w:val="10"/>
                <w:szCs w:val="10"/>
              </w:rPr>
            </w:pPr>
          </w:p>
        </w:tc>
      </w:tr>
      <w:tr w:rsidR="00310883" w:rsidRPr="00310883" w14:paraId="2C9045A9" w14:textId="77777777" w:rsidTr="008853E4">
        <w:trPr>
          <w:trHeight w:val="79"/>
        </w:trPr>
        <w:tc>
          <w:tcPr>
            <w:tcW w:w="675" w:type="dxa"/>
            <w:tcBorders>
              <w:top w:val="single" w:sz="4" w:space="0" w:color="auto"/>
              <w:left w:val="nil"/>
              <w:bottom w:val="nil"/>
            </w:tcBorders>
            <w:vAlign w:val="center"/>
          </w:tcPr>
          <w:p w14:paraId="62EAA36C"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1</w:t>
            </w:r>
          </w:p>
        </w:tc>
        <w:tc>
          <w:tcPr>
            <w:tcW w:w="426" w:type="dxa"/>
            <w:vAlign w:val="center"/>
          </w:tcPr>
          <w:p w14:paraId="5E8C4D2F" w14:textId="77777777" w:rsidR="00310883" w:rsidRPr="00310883" w:rsidRDefault="00310883" w:rsidP="00310883">
            <w:pPr>
              <w:rPr>
                <w:rFonts w:ascii="Calibri" w:eastAsia="Calibri" w:hAnsi="Calibri" w:cs="Times New Roman"/>
                <w:sz w:val="18"/>
                <w:szCs w:val="18"/>
              </w:rPr>
            </w:pPr>
          </w:p>
        </w:tc>
        <w:tc>
          <w:tcPr>
            <w:tcW w:w="8141" w:type="dxa"/>
            <w:gridSpan w:val="11"/>
            <w:vAlign w:val="center"/>
          </w:tcPr>
          <w:p w14:paraId="4779F3F1"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None</w:t>
            </w:r>
          </w:p>
        </w:tc>
      </w:tr>
      <w:tr w:rsidR="00310883" w:rsidRPr="00310883" w14:paraId="6CA31521" w14:textId="77777777" w:rsidTr="008853E4">
        <w:trPr>
          <w:trHeight w:val="79"/>
        </w:trPr>
        <w:tc>
          <w:tcPr>
            <w:tcW w:w="675" w:type="dxa"/>
            <w:tcBorders>
              <w:top w:val="nil"/>
              <w:left w:val="nil"/>
              <w:bottom w:val="nil"/>
            </w:tcBorders>
            <w:vAlign w:val="center"/>
          </w:tcPr>
          <w:p w14:paraId="35CD2775"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2</w:t>
            </w:r>
          </w:p>
        </w:tc>
        <w:tc>
          <w:tcPr>
            <w:tcW w:w="426" w:type="dxa"/>
            <w:vAlign w:val="center"/>
          </w:tcPr>
          <w:p w14:paraId="1A6F7CC9" w14:textId="77777777" w:rsidR="00310883" w:rsidRPr="00310883" w:rsidRDefault="00310883" w:rsidP="00310883">
            <w:pPr>
              <w:rPr>
                <w:rFonts w:ascii="Calibri" w:eastAsia="Calibri" w:hAnsi="Calibri" w:cs="Times New Roman"/>
                <w:sz w:val="18"/>
                <w:szCs w:val="18"/>
              </w:rPr>
            </w:pPr>
          </w:p>
        </w:tc>
        <w:tc>
          <w:tcPr>
            <w:tcW w:w="8141" w:type="dxa"/>
            <w:gridSpan w:val="11"/>
            <w:vAlign w:val="center"/>
          </w:tcPr>
          <w:p w14:paraId="4212F739"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Limited</w:t>
            </w:r>
          </w:p>
        </w:tc>
      </w:tr>
      <w:tr w:rsidR="00310883" w:rsidRPr="00310883" w14:paraId="1FA3DDBF" w14:textId="77777777" w:rsidTr="008853E4">
        <w:trPr>
          <w:trHeight w:val="79"/>
        </w:trPr>
        <w:tc>
          <w:tcPr>
            <w:tcW w:w="675" w:type="dxa"/>
            <w:tcBorders>
              <w:top w:val="nil"/>
              <w:left w:val="nil"/>
              <w:bottom w:val="nil"/>
            </w:tcBorders>
            <w:vAlign w:val="center"/>
          </w:tcPr>
          <w:p w14:paraId="476E8182"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3</w:t>
            </w:r>
          </w:p>
        </w:tc>
        <w:tc>
          <w:tcPr>
            <w:tcW w:w="426" w:type="dxa"/>
            <w:vAlign w:val="center"/>
          </w:tcPr>
          <w:p w14:paraId="756B2F11" w14:textId="77777777" w:rsidR="00310883" w:rsidRPr="00310883" w:rsidRDefault="00310883" w:rsidP="00310883">
            <w:pPr>
              <w:rPr>
                <w:rFonts w:ascii="Calibri" w:eastAsia="Calibri" w:hAnsi="Calibri" w:cs="Times New Roman"/>
                <w:sz w:val="18"/>
                <w:szCs w:val="18"/>
              </w:rPr>
            </w:pPr>
          </w:p>
        </w:tc>
        <w:tc>
          <w:tcPr>
            <w:tcW w:w="8141" w:type="dxa"/>
            <w:gridSpan w:val="11"/>
            <w:vAlign w:val="center"/>
          </w:tcPr>
          <w:p w14:paraId="2BF98D06"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Moderate</w:t>
            </w:r>
          </w:p>
        </w:tc>
      </w:tr>
      <w:tr w:rsidR="00310883" w:rsidRPr="00310883" w14:paraId="1CD44457" w14:textId="77777777" w:rsidTr="008853E4">
        <w:trPr>
          <w:trHeight w:val="79"/>
        </w:trPr>
        <w:tc>
          <w:tcPr>
            <w:tcW w:w="675" w:type="dxa"/>
            <w:tcBorders>
              <w:top w:val="nil"/>
              <w:left w:val="nil"/>
              <w:bottom w:val="nil"/>
            </w:tcBorders>
            <w:vAlign w:val="center"/>
          </w:tcPr>
          <w:p w14:paraId="6C7EB58F"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4</w:t>
            </w:r>
          </w:p>
        </w:tc>
        <w:tc>
          <w:tcPr>
            <w:tcW w:w="426" w:type="dxa"/>
            <w:vAlign w:val="center"/>
          </w:tcPr>
          <w:p w14:paraId="54083299" w14:textId="77777777" w:rsidR="00310883" w:rsidRPr="00310883" w:rsidRDefault="00310883" w:rsidP="00310883">
            <w:pPr>
              <w:rPr>
                <w:rFonts w:ascii="Calibri" w:eastAsia="Calibri" w:hAnsi="Calibri" w:cs="Times New Roman"/>
                <w:sz w:val="18"/>
                <w:szCs w:val="18"/>
              </w:rPr>
            </w:pPr>
          </w:p>
        </w:tc>
        <w:tc>
          <w:tcPr>
            <w:tcW w:w="8141" w:type="dxa"/>
            <w:gridSpan w:val="11"/>
            <w:vAlign w:val="center"/>
          </w:tcPr>
          <w:p w14:paraId="5989F6F7"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Substantial</w:t>
            </w:r>
          </w:p>
        </w:tc>
      </w:tr>
      <w:tr w:rsidR="00310883" w:rsidRPr="00310883" w14:paraId="00531D12" w14:textId="77777777" w:rsidTr="006143DE">
        <w:trPr>
          <w:trHeight w:val="79"/>
        </w:trPr>
        <w:tc>
          <w:tcPr>
            <w:tcW w:w="675" w:type="dxa"/>
            <w:tcBorders>
              <w:top w:val="nil"/>
              <w:left w:val="nil"/>
              <w:bottom w:val="nil"/>
            </w:tcBorders>
            <w:vAlign w:val="center"/>
          </w:tcPr>
          <w:p w14:paraId="164E7295" w14:textId="77777777" w:rsidR="00310883" w:rsidRPr="00310883" w:rsidRDefault="00310883" w:rsidP="00310883">
            <w:pPr>
              <w:rPr>
                <w:rFonts w:ascii="Calibri" w:eastAsia="Calibri" w:hAnsi="Calibri" w:cs="Times New Roman"/>
                <w:b/>
                <w:sz w:val="18"/>
                <w:szCs w:val="18"/>
              </w:rPr>
            </w:pPr>
            <w:r w:rsidRPr="00310883">
              <w:rPr>
                <w:rFonts w:ascii="Calibri" w:eastAsia="Calibri" w:hAnsi="Calibri" w:cs="Times New Roman"/>
                <w:b/>
                <w:sz w:val="18"/>
                <w:szCs w:val="18"/>
              </w:rPr>
              <w:t>5</w:t>
            </w:r>
          </w:p>
        </w:tc>
        <w:tc>
          <w:tcPr>
            <w:tcW w:w="426" w:type="dxa"/>
            <w:vAlign w:val="center"/>
          </w:tcPr>
          <w:p w14:paraId="5A8E81B7" w14:textId="77777777" w:rsidR="00310883" w:rsidRPr="00310883" w:rsidRDefault="00310883" w:rsidP="00310883">
            <w:pPr>
              <w:rPr>
                <w:rFonts w:ascii="Calibri" w:eastAsia="Calibri" w:hAnsi="Calibri" w:cs="Times New Roman"/>
                <w:sz w:val="18"/>
                <w:szCs w:val="18"/>
              </w:rPr>
            </w:pPr>
          </w:p>
        </w:tc>
        <w:tc>
          <w:tcPr>
            <w:tcW w:w="8141" w:type="dxa"/>
            <w:gridSpan w:val="11"/>
            <w:vAlign w:val="center"/>
          </w:tcPr>
          <w:p w14:paraId="28131D2D" w14:textId="77777777" w:rsidR="00310883" w:rsidRPr="00310883" w:rsidRDefault="00310883" w:rsidP="00310883">
            <w:pPr>
              <w:rPr>
                <w:rFonts w:ascii="Calibri" w:eastAsia="Calibri" w:hAnsi="Calibri" w:cs="Times New Roman"/>
                <w:sz w:val="18"/>
                <w:szCs w:val="18"/>
              </w:rPr>
            </w:pPr>
            <w:r w:rsidRPr="00310883">
              <w:rPr>
                <w:rFonts w:ascii="Calibri" w:eastAsia="Calibri" w:hAnsi="Calibri" w:cs="Times New Roman"/>
                <w:sz w:val="18"/>
                <w:szCs w:val="18"/>
              </w:rPr>
              <w:t>Comprehensive</w:t>
            </w:r>
          </w:p>
        </w:tc>
      </w:tr>
      <w:tr w:rsidR="006143DE" w:rsidRPr="006143DE" w14:paraId="3B74AFC9" w14:textId="77777777" w:rsidTr="008853E4">
        <w:tc>
          <w:tcPr>
            <w:tcW w:w="9242" w:type="dxa"/>
            <w:gridSpan w:val="13"/>
            <w:tcBorders>
              <w:left w:val="nil"/>
              <w:right w:val="nil"/>
            </w:tcBorders>
          </w:tcPr>
          <w:p w14:paraId="54F44E82" w14:textId="77777777" w:rsidR="006143DE" w:rsidRPr="00310883" w:rsidRDefault="006143DE" w:rsidP="008853E4">
            <w:pPr>
              <w:rPr>
                <w:rFonts w:ascii="Calibri" w:eastAsia="Calibri" w:hAnsi="Calibri" w:cs="Times New Roman"/>
                <w:b/>
                <w:sz w:val="10"/>
                <w:szCs w:val="10"/>
              </w:rPr>
            </w:pPr>
          </w:p>
        </w:tc>
      </w:tr>
      <w:tr w:rsidR="006143DE" w:rsidRPr="00310883" w14:paraId="49E0C128" w14:textId="77777777" w:rsidTr="008853E4">
        <w:tc>
          <w:tcPr>
            <w:tcW w:w="1951" w:type="dxa"/>
            <w:gridSpan w:val="3"/>
          </w:tcPr>
          <w:p w14:paraId="068894B4" w14:textId="77777777" w:rsidR="006143DE" w:rsidRPr="00310883" w:rsidRDefault="006143DE" w:rsidP="008853E4">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40BD7955" w14:textId="77777777" w:rsidR="006143DE" w:rsidRPr="00310883" w:rsidRDefault="006143DE" w:rsidP="008853E4">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3FE497B5" w14:textId="77777777" w:rsidR="006143DE" w:rsidRPr="00310883" w:rsidRDefault="006143DE" w:rsidP="008853E4">
            <w:pPr>
              <w:spacing w:before="120" w:after="120"/>
              <w:jc w:val="center"/>
              <w:rPr>
                <w:rFonts w:ascii="Calibri" w:eastAsia="Calibri" w:hAnsi="Calibri" w:cs="Times New Roman"/>
                <w:b/>
                <w:sz w:val="20"/>
                <w:szCs w:val="20"/>
              </w:rPr>
            </w:pPr>
          </w:p>
        </w:tc>
        <w:tc>
          <w:tcPr>
            <w:tcW w:w="729" w:type="dxa"/>
            <w:shd w:val="clear" w:color="auto" w:fill="DDD9C3"/>
          </w:tcPr>
          <w:p w14:paraId="3F9CCED3" w14:textId="77777777" w:rsidR="006143DE" w:rsidRPr="00310883" w:rsidRDefault="006143DE" w:rsidP="008853E4">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tcPr>
          <w:p w14:paraId="7DB746D8" w14:textId="77777777" w:rsidR="006143DE" w:rsidRPr="00310883" w:rsidRDefault="006143DE" w:rsidP="008853E4">
            <w:pPr>
              <w:spacing w:before="120" w:after="120"/>
              <w:jc w:val="center"/>
              <w:rPr>
                <w:rFonts w:ascii="Calibri" w:eastAsia="Calibri" w:hAnsi="Calibri" w:cs="Times New Roman"/>
                <w:b/>
                <w:sz w:val="20"/>
                <w:szCs w:val="20"/>
              </w:rPr>
            </w:pPr>
          </w:p>
        </w:tc>
        <w:tc>
          <w:tcPr>
            <w:tcW w:w="729" w:type="dxa"/>
            <w:shd w:val="clear" w:color="auto" w:fill="DDD9C3"/>
          </w:tcPr>
          <w:p w14:paraId="7B25D6A2" w14:textId="77777777" w:rsidR="006143DE" w:rsidRPr="00310883" w:rsidRDefault="006143DE" w:rsidP="008853E4">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75A802F4" w14:textId="77777777" w:rsidR="006143DE" w:rsidRPr="00310883" w:rsidRDefault="006143DE" w:rsidP="008853E4">
            <w:pPr>
              <w:spacing w:before="120" w:after="120"/>
              <w:jc w:val="center"/>
              <w:rPr>
                <w:rFonts w:ascii="Calibri" w:eastAsia="Calibri" w:hAnsi="Calibri" w:cs="Times New Roman"/>
                <w:b/>
                <w:sz w:val="20"/>
                <w:szCs w:val="20"/>
              </w:rPr>
            </w:pPr>
          </w:p>
        </w:tc>
        <w:tc>
          <w:tcPr>
            <w:tcW w:w="729" w:type="dxa"/>
            <w:shd w:val="clear" w:color="auto" w:fill="DDD9C3"/>
          </w:tcPr>
          <w:p w14:paraId="49863F74" w14:textId="77777777" w:rsidR="006143DE" w:rsidRPr="00310883" w:rsidRDefault="006143DE" w:rsidP="008853E4">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3E3D25E0" w14:textId="77777777" w:rsidR="006143DE" w:rsidRPr="00310883" w:rsidRDefault="006143DE" w:rsidP="008853E4">
            <w:pPr>
              <w:spacing w:before="120" w:after="120"/>
              <w:jc w:val="center"/>
              <w:rPr>
                <w:rFonts w:ascii="Calibri" w:eastAsia="Calibri" w:hAnsi="Calibri" w:cs="Times New Roman"/>
                <w:b/>
                <w:sz w:val="20"/>
                <w:szCs w:val="20"/>
              </w:rPr>
            </w:pPr>
          </w:p>
        </w:tc>
        <w:tc>
          <w:tcPr>
            <w:tcW w:w="729" w:type="dxa"/>
            <w:shd w:val="clear" w:color="auto" w:fill="DDD9C3"/>
          </w:tcPr>
          <w:p w14:paraId="4AE2C8F5" w14:textId="77777777" w:rsidR="006143DE" w:rsidRPr="00310883" w:rsidRDefault="006143DE" w:rsidP="008853E4">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79443CE3" w14:textId="77777777" w:rsidR="006143DE" w:rsidRPr="00310883" w:rsidRDefault="006143DE" w:rsidP="008853E4">
            <w:pPr>
              <w:spacing w:before="120" w:after="120"/>
              <w:jc w:val="center"/>
              <w:rPr>
                <w:rFonts w:ascii="Calibri" w:eastAsia="Calibri" w:hAnsi="Calibri" w:cs="Times New Roman"/>
                <w:b/>
                <w:sz w:val="20"/>
                <w:szCs w:val="20"/>
              </w:rPr>
            </w:pPr>
          </w:p>
        </w:tc>
      </w:tr>
    </w:tbl>
    <w:p w14:paraId="0F8EE73A" w14:textId="39BE5441" w:rsidR="00310883" w:rsidRPr="00310883" w:rsidRDefault="00310883" w:rsidP="00310883">
      <w:pPr>
        <w:spacing w:after="120"/>
        <w:rPr>
          <w:rFonts w:ascii="Calibri" w:eastAsia="Calibri" w:hAnsi="Calibri" w:cs="Times New Roman"/>
          <w:kern w:val="0"/>
          <w:sz w:val="18"/>
          <w:szCs w:val="18"/>
          <w14:ligatures w14:val="none"/>
        </w:rPr>
      </w:pPr>
      <w:r w:rsidRPr="00310883">
        <w:rPr>
          <w:rFonts w:ascii="Calibri" w:eastAsia="Calibri" w:hAnsi="Calibri" w:cs="Times New Roman"/>
          <w:kern w:val="0"/>
          <w:sz w:val="18"/>
          <w:szCs w:val="18"/>
          <w14:ligatures w14:val="none"/>
        </w:rPr>
        <w:t>Indicate where you believe you rate above.</w:t>
      </w:r>
    </w:p>
    <w:p w14:paraId="78494B93" w14:textId="77777777" w:rsidR="00310883" w:rsidRPr="00310883" w:rsidRDefault="00310883" w:rsidP="00310883">
      <w:pPr>
        <w:spacing w:after="120"/>
        <w:rPr>
          <w:rFonts w:ascii="Calibri" w:eastAsia="Calibri" w:hAnsi="Calibri" w:cs="Times New Roman"/>
          <w:b/>
          <w:kern w:val="0"/>
          <w:sz w:val="18"/>
          <w:szCs w:val="18"/>
          <w14:ligatures w14:val="none"/>
        </w:rPr>
      </w:pPr>
      <w:r w:rsidRPr="00310883">
        <w:rPr>
          <w:rFonts w:ascii="Calibri" w:eastAsia="Calibri" w:hAnsi="Calibri" w:cs="Times New Roman"/>
          <w:b/>
          <w:kern w:val="0"/>
          <w:sz w:val="18"/>
          <w:szCs w:val="18"/>
          <w14:ligatures w14:val="none"/>
        </w:rPr>
        <w:t>Rationale and Evidence:</w:t>
      </w:r>
    </w:p>
    <w:p w14:paraId="2EE534C1" w14:textId="77777777" w:rsidR="00310883" w:rsidRDefault="00310883" w:rsidP="00310883">
      <w:pPr>
        <w:spacing w:after="120"/>
        <w:rPr>
          <w:rFonts w:ascii="Calibri" w:eastAsia="Calibri" w:hAnsi="Calibri" w:cs="Times New Roman"/>
          <w:kern w:val="0"/>
          <w:sz w:val="18"/>
          <w:szCs w:val="18"/>
          <w14:ligatures w14:val="none"/>
        </w:rPr>
      </w:pPr>
    </w:p>
    <w:p w14:paraId="00EBB8EB" w14:textId="77777777" w:rsidR="00E96B84" w:rsidRPr="00310883" w:rsidRDefault="00E96B84" w:rsidP="00310883">
      <w:pPr>
        <w:spacing w:after="120"/>
        <w:rPr>
          <w:rFonts w:ascii="Calibri" w:eastAsia="Calibri" w:hAnsi="Calibri" w:cs="Times New Roman"/>
          <w:kern w:val="0"/>
          <w:sz w:val="18"/>
          <w:szCs w:val="18"/>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310883" w:rsidRPr="00310883" w14:paraId="204EA35A" w14:textId="77777777" w:rsidTr="008853E4">
        <w:tc>
          <w:tcPr>
            <w:tcW w:w="9242" w:type="dxa"/>
            <w:gridSpan w:val="15"/>
            <w:tcBorders>
              <w:top w:val="nil"/>
              <w:left w:val="nil"/>
              <w:right w:val="nil"/>
            </w:tcBorders>
          </w:tcPr>
          <w:p w14:paraId="2A25A0D0" w14:textId="77777777" w:rsidR="00310883" w:rsidRPr="00310883" w:rsidRDefault="00310883" w:rsidP="00310883">
            <w:pPr>
              <w:rPr>
                <w:rFonts w:ascii="Calibri" w:eastAsia="Calibri" w:hAnsi="Calibri" w:cs="Times New Roman"/>
                <w:b/>
                <w:i/>
                <w:sz w:val="20"/>
              </w:rPr>
            </w:pPr>
            <w:r w:rsidRPr="00310883">
              <w:rPr>
                <w:rFonts w:ascii="Calibri" w:eastAsia="Calibri" w:hAnsi="Calibri" w:cs="Times New Roman"/>
                <w:b/>
                <w:sz w:val="20"/>
              </w:rPr>
              <w:t>P3.8.</w:t>
            </w:r>
            <w:r w:rsidRPr="00310883">
              <w:rPr>
                <w:rFonts w:ascii="Calibri" w:eastAsia="Calibri" w:hAnsi="Calibri" w:cs="Times New Roman"/>
                <w:sz w:val="20"/>
              </w:rPr>
              <w:t xml:space="preserve"> </w:t>
            </w:r>
            <w:r w:rsidRPr="00310883">
              <w:rPr>
                <w:rFonts w:ascii="Calibri" w:eastAsia="Calibri" w:hAnsi="Calibri" w:cs="Times New Roman"/>
                <w:b/>
                <w:i/>
                <w:sz w:val="20"/>
              </w:rPr>
              <w:t xml:space="preserve">Support levels and pathways for assistance for all learning technologies are clearly communicated to staff. </w:t>
            </w:r>
          </w:p>
          <w:p w14:paraId="00971718" w14:textId="77777777" w:rsidR="00310883" w:rsidRPr="00310883" w:rsidRDefault="00310883" w:rsidP="00310883">
            <w:pPr>
              <w:rPr>
                <w:rFonts w:ascii="Calibri" w:eastAsia="Calibri" w:hAnsi="Calibri" w:cs="Times New Roman"/>
                <w:b/>
                <w:i/>
                <w:sz w:val="10"/>
                <w:szCs w:val="10"/>
              </w:rPr>
            </w:pPr>
          </w:p>
          <w:p w14:paraId="3F5DAACB" w14:textId="77777777" w:rsidR="00310883" w:rsidRPr="00310883" w:rsidRDefault="00310883" w:rsidP="00310883">
            <w:pPr>
              <w:ind w:left="313"/>
              <w:rPr>
                <w:rFonts w:ascii="Calibri" w:eastAsia="Calibri" w:hAnsi="Calibri" w:cs="Times New Roman"/>
                <w:bCs/>
                <w:i/>
                <w:sz w:val="20"/>
              </w:rPr>
            </w:pPr>
            <w:r w:rsidRPr="00310883">
              <w:rPr>
                <w:rFonts w:ascii="Calibri" w:eastAsia="Calibri" w:hAnsi="Calibri" w:cs="Times New Roman"/>
                <w:bCs/>
                <w:i/>
                <w:sz w:val="20"/>
              </w:rPr>
              <w:t>Note: There is clear signposting for staff as to where to find support and that these are regularly communication to remind staff as to where this may be found. This is dealt with in more depth for staff in Benchmark 6 and for Students in Benchmark 8.</w:t>
            </w:r>
          </w:p>
          <w:p w14:paraId="076DF4A2" w14:textId="77777777" w:rsidR="00310883" w:rsidRPr="00310883" w:rsidRDefault="00310883" w:rsidP="00310883">
            <w:pPr>
              <w:ind w:left="313"/>
              <w:rPr>
                <w:rFonts w:ascii="Calibri" w:eastAsia="Calibri" w:hAnsi="Calibri" w:cs="Times New Roman"/>
                <w:bCs/>
                <w:sz w:val="10"/>
                <w:szCs w:val="10"/>
              </w:rPr>
            </w:pPr>
          </w:p>
        </w:tc>
      </w:tr>
      <w:tr w:rsidR="00310883" w:rsidRPr="00310883" w14:paraId="32CFBB00" w14:textId="77777777" w:rsidTr="008853E4">
        <w:tc>
          <w:tcPr>
            <w:tcW w:w="675" w:type="dxa"/>
            <w:tcBorders>
              <w:left w:val="nil"/>
              <w:bottom w:val="nil"/>
              <w:right w:val="single" w:sz="4" w:space="0" w:color="auto"/>
            </w:tcBorders>
          </w:tcPr>
          <w:p w14:paraId="03DD6587" w14:textId="77777777" w:rsidR="00310883" w:rsidRPr="00310883" w:rsidRDefault="00310883" w:rsidP="00310883">
            <w:pPr>
              <w:rPr>
                <w:rFonts w:ascii="Calibri" w:eastAsia="Calibri" w:hAnsi="Calibri" w:cs="Times New Roman"/>
                <w:sz w:val="18"/>
              </w:rPr>
            </w:pPr>
          </w:p>
        </w:tc>
        <w:tc>
          <w:tcPr>
            <w:tcW w:w="4111" w:type="dxa"/>
            <w:gridSpan w:val="6"/>
            <w:tcBorders>
              <w:left w:val="single" w:sz="4" w:space="0" w:color="auto"/>
            </w:tcBorders>
          </w:tcPr>
          <w:p w14:paraId="5F8C9780"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Pathways for support</w:t>
            </w:r>
          </w:p>
        </w:tc>
        <w:tc>
          <w:tcPr>
            <w:tcW w:w="4456" w:type="dxa"/>
            <w:gridSpan w:val="8"/>
          </w:tcPr>
          <w:p w14:paraId="2F9CF0D4" w14:textId="77777777" w:rsidR="00310883" w:rsidRPr="00310883" w:rsidRDefault="00310883" w:rsidP="00310883">
            <w:pPr>
              <w:rPr>
                <w:rFonts w:ascii="Calibri" w:eastAsia="Calibri" w:hAnsi="Calibri" w:cs="Times New Roman"/>
                <w:b/>
                <w:sz w:val="18"/>
              </w:rPr>
            </w:pPr>
            <w:r w:rsidRPr="00310883">
              <w:rPr>
                <w:rFonts w:ascii="Calibri" w:eastAsia="Calibri" w:hAnsi="Calibri" w:cs="Times New Roman"/>
                <w:b/>
                <w:sz w:val="18"/>
              </w:rPr>
              <w:t>Communicated</w:t>
            </w:r>
          </w:p>
        </w:tc>
      </w:tr>
      <w:tr w:rsidR="00310883" w:rsidRPr="00310883" w14:paraId="0D7C42B4" w14:textId="77777777" w:rsidTr="008853E4">
        <w:trPr>
          <w:trHeight w:val="287"/>
        </w:trPr>
        <w:tc>
          <w:tcPr>
            <w:tcW w:w="675" w:type="dxa"/>
            <w:tcBorders>
              <w:top w:val="nil"/>
              <w:left w:val="nil"/>
              <w:bottom w:val="nil"/>
            </w:tcBorders>
            <w:vAlign w:val="center"/>
          </w:tcPr>
          <w:p w14:paraId="6645BB80"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1</w:t>
            </w:r>
          </w:p>
        </w:tc>
        <w:tc>
          <w:tcPr>
            <w:tcW w:w="426" w:type="dxa"/>
            <w:vAlign w:val="center"/>
          </w:tcPr>
          <w:p w14:paraId="1C3708CD"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06595826"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Not identified</w:t>
            </w:r>
          </w:p>
        </w:tc>
        <w:tc>
          <w:tcPr>
            <w:tcW w:w="425" w:type="dxa"/>
            <w:gridSpan w:val="2"/>
            <w:vAlign w:val="center"/>
          </w:tcPr>
          <w:p w14:paraId="2C975BB5"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5A6078B"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No communication</w:t>
            </w:r>
          </w:p>
        </w:tc>
      </w:tr>
      <w:tr w:rsidR="00310883" w:rsidRPr="00310883" w14:paraId="4B395F3F" w14:textId="77777777" w:rsidTr="008853E4">
        <w:trPr>
          <w:trHeight w:val="287"/>
        </w:trPr>
        <w:tc>
          <w:tcPr>
            <w:tcW w:w="675" w:type="dxa"/>
            <w:tcBorders>
              <w:top w:val="nil"/>
              <w:left w:val="nil"/>
              <w:bottom w:val="nil"/>
            </w:tcBorders>
            <w:vAlign w:val="center"/>
          </w:tcPr>
          <w:p w14:paraId="7317B9BF"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2</w:t>
            </w:r>
          </w:p>
        </w:tc>
        <w:tc>
          <w:tcPr>
            <w:tcW w:w="426" w:type="dxa"/>
            <w:vAlign w:val="center"/>
          </w:tcPr>
          <w:p w14:paraId="703DC3BA"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0C8AB3C7"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Ill-defined pathways</w:t>
            </w:r>
          </w:p>
        </w:tc>
        <w:tc>
          <w:tcPr>
            <w:tcW w:w="425" w:type="dxa"/>
            <w:gridSpan w:val="2"/>
            <w:vAlign w:val="center"/>
          </w:tcPr>
          <w:p w14:paraId="401FA0DA"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186A9095"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Ad hoc communication</w:t>
            </w:r>
          </w:p>
        </w:tc>
      </w:tr>
      <w:tr w:rsidR="00310883" w:rsidRPr="00310883" w14:paraId="30B26657" w14:textId="77777777" w:rsidTr="008853E4">
        <w:trPr>
          <w:trHeight w:val="287"/>
        </w:trPr>
        <w:tc>
          <w:tcPr>
            <w:tcW w:w="675" w:type="dxa"/>
            <w:tcBorders>
              <w:top w:val="nil"/>
              <w:left w:val="nil"/>
              <w:bottom w:val="nil"/>
            </w:tcBorders>
            <w:vAlign w:val="center"/>
          </w:tcPr>
          <w:p w14:paraId="7307D9C9"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3</w:t>
            </w:r>
          </w:p>
        </w:tc>
        <w:tc>
          <w:tcPr>
            <w:tcW w:w="426" w:type="dxa"/>
            <w:vAlign w:val="center"/>
          </w:tcPr>
          <w:p w14:paraId="0F3AF56D"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63E5FE62"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Some pathways identified</w:t>
            </w:r>
          </w:p>
        </w:tc>
        <w:tc>
          <w:tcPr>
            <w:tcW w:w="425" w:type="dxa"/>
            <w:gridSpan w:val="2"/>
            <w:vAlign w:val="center"/>
          </w:tcPr>
          <w:p w14:paraId="095CE0C1"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B26F5D9"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Partially communicated</w:t>
            </w:r>
          </w:p>
        </w:tc>
      </w:tr>
      <w:tr w:rsidR="00310883" w:rsidRPr="00310883" w14:paraId="698CEDC9" w14:textId="77777777" w:rsidTr="008853E4">
        <w:trPr>
          <w:trHeight w:val="287"/>
        </w:trPr>
        <w:tc>
          <w:tcPr>
            <w:tcW w:w="675" w:type="dxa"/>
            <w:tcBorders>
              <w:top w:val="nil"/>
              <w:left w:val="nil"/>
              <w:bottom w:val="nil"/>
            </w:tcBorders>
            <w:vAlign w:val="center"/>
          </w:tcPr>
          <w:p w14:paraId="470CEFA5"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4</w:t>
            </w:r>
          </w:p>
        </w:tc>
        <w:tc>
          <w:tcPr>
            <w:tcW w:w="426" w:type="dxa"/>
            <w:vAlign w:val="center"/>
          </w:tcPr>
          <w:p w14:paraId="56527730" w14:textId="77777777" w:rsidR="00310883" w:rsidRPr="00310883" w:rsidRDefault="00310883" w:rsidP="00310883">
            <w:pPr>
              <w:rPr>
                <w:rFonts w:ascii="Calibri" w:eastAsia="Calibri" w:hAnsi="Calibri" w:cs="Times New Roman"/>
                <w:sz w:val="18"/>
                <w:szCs w:val="20"/>
              </w:rPr>
            </w:pPr>
          </w:p>
        </w:tc>
        <w:tc>
          <w:tcPr>
            <w:tcW w:w="3685" w:type="dxa"/>
            <w:gridSpan w:val="5"/>
            <w:vAlign w:val="center"/>
          </w:tcPr>
          <w:p w14:paraId="34B35C02"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Pathways mostly identified</w:t>
            </w:r>
          </w:p>
        </w:tc>
        <w:tc>
          <w:tcPr>
            <w:tcW w:w="425" w:type="dxa"/>
            <w:gridSpan w:val="2"/>
            <w:vAlign w:val="center"/>
          </w:tcPr>
          <w:p w14:paraId="5FDD7DF5" w14:textId="77777777" w:rsidR="00310883" w:rsidRPr="00310883" w:rsidRDefault="00310883" w:rsidP="00310883">
            <w:pPr>
              <w:rPr>
                <w:rFonts w:ascii="Calibri" w:eastAsia="Calibri" w:hAnsi="Calibri" w:cs="Times New Roman"/>
                <w:sz w:val="18"/>
                <w:szCs w:val="20"/>
              </w:rPr>
            </w:pPr>
          </w:p>
        </w:tc>
        <w:tc>
          <w:tcPr>
            <w:tcW w:w="4031" w:type="dxa"/>
            <w:gridSpan w:val="6"/>
            <w:vAlign w:val="center"/>
          </w:tcPr>
          <w:p w14:paraId="4F3619E9"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Mostly communicated</w:t>
            </w:r>
          </w:p>
        </w:tc>
      </w:tr>
      <w:tr w:rsidR="00310883" w:rsidRPr="00310883" w14:paraId="03B22EF5" w14:textId="77777777" w:rsidTr="008853E4">
        <w:trPr>
          <w:trHeight w:val="287"/>
        </w:trPr>
        <w:tc>
          <w:tcPr>
            <w:tcW w:w="675" w:type="dxa"/>
            <w:tcBorders>
              <w:top w:val="nil"/>
              <w:left w:val="nil"/>
              <w:bottom w:val="single" w:sz="4" w:space="0" w:color="auto"/>
            </w:tcBorders>
            <w:vAlign w:val="center"/>
          </w:tcPr>
          <w:p w14:paraId="5E8B38AB" w14:textId="77777777" w:rsidR="00310883" w:rsidRPr="00310883" w:rsidRDefault="00310883" w:rsidP="00310883">
            <w:pPr>
              <w:jc w:val="center"/>
              <w:rPr>
                <w:rFonts w:ascii="Calibri" w:eastAsia="Calibri" w:hAnsi="Calibri" w:cs="Times New Roman"/>
                <w:b/>
                <w:sz w:val="18"/>
                <w:szCs w:val="20"/>
              </w:rPr>
            </w:pPr>
            <w:r w:rsidRPr="00310883">
              <w:rPr>
                <w:rFonts w:ascii="Calibri" w:eastAsia="Calibri" w:hAnsi="Calibri" w:cs="Times New Roman"/>
                <w:b/>
                <w:sz w:val="18"/>
                <w:szCs w:val="20"/>
              </w:rPr>
              <w:t>5</w:t>
            </w:r>
          </w:p>
        </w:tc>
        <w:tc>
          <w:tcPr>
            <w:tcW w:w="426" w:type="dxa"/>
            <w:tcBorders>
              <w:bottom w:val="single" w:sz="4" w:space="0" w:color="auto"/>
            </w:tcBorders>
            <w:vAlign w:val="center"/>
          </w:tcPr>
          <w:p w14:paraId="1E09F39B" w14:textId="77777777" w:rsidR="00310883" w:rsidRPr="00310883" w:rsidRDefault="00310883" w:rsidP="00310883">
            <w:pPr>
              <w:rPr>
                <w:rFonts w:ascii="Calibri" w:eastAsia="Calibri" w:hAnsi="Calibri" w:cs="Times New Roman"/>
                <w:sz w:val="18"/>
                <w:szCs w:val="20"/>
              </w:rPr>
            </w:pPr>
          </w:p>
        </w:tc>
        <w:tc>
          <w:tcPr>
            <w:tcW w:w="3685" w:type="dxa"/>
            <w:gridSpan w:val="5"/>
            <w:tcBorders>
              <w:bottom w:val="single" w:sz="4" w:space="0" w:color="auto"/>
            </w:tcBorders>
            <w:vAlign w:val="center"/>
          </w:tcPr>
          <w:p w14:paraId="7ED341F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identified</w:t>
            </w:r>
          </w:p>
        </w:tc>
        <w:tc>
          <w:tcPr>
            <w:tcW w:w="425" w:type="dxa"/>
            <w:gridSpan w:val="2"/>
            <w:tcBorders>
              <w:bottom w:val="single" w:sz="4" w:space="0" w:color="auto"/>
            </w:tcBorders>
            <w:vAlign w:val="center"/>
          </w:tcPr>
          <w:p w14:paraId="0996BDEF" w14:textId="77777777" w:rsidR="00310883" w:rsidRPr="00310883" w:rsidRDefault="00310883" w:rsidP="00310883">
            <w:pPr>
              <w:rPr>
                <w:rFonts w:ascii="Calibri" w:eastAsia="Calibri" w:hAnsi="Calibri" w:cs="Times New Roman"/>
                <w:sz w:val="18"/>
                <w:szCs w:val="20"/>
              </w:rPr>
            </w:pPr>
          </w:p>
        </w:tc>
        <w:tc>
          <w:tcPr>
            <w:tcW w:w="4031" w:type="dxa"/>
            <w:gridSpan w:val="6"/>
            <w:tcBorders>
              <w:bottom w:val="single" w:sz="4" w:space="0" w:color="auto"/>
            </w:tcBorders>
            <w:vAlign w:val="center"/>
          </w:tcPr>
          <w:p w14:paraId="77013098" w14:textId="77777777" w:rsidR="00310883" w:rsidRPr="00310883" w:rsidRDefault="00310883" w:rsidP="00310883">
            <w:pPr>
              <w:rPr>
                <w:rFonts w:ascii="Calibri" w:eastAsia="Calibri" w:hAnsi="Calibri" w:cs="Times New Roman"/>
                <w:sz w:val="18"/>
                <w:szCs w:val="20"/>
              </w:rPr>
            </w:pPr>
            <w:r w:rsidRPr="00310883">
              <w:rPr>
                <w:rFonts w:ascii="Calibri" w:eastAsia="Calibri" w:hAnsi="Calibri" w:cs="Times New Roman"/>
                <w:sz w:val="18"/>
                <w:szCs w:val="20"/>
              </w:rPr>
              <w:t>Comprehensively communicated</w:t>
            </w:r>
          </w:p>
        </w:tc>
      </w:tr>
      <w:tr w:rsidR="00310883" w:rsidRPr="00310883" w14:paraId="1831CEC5" w14:textId="77777777" w:rsidTr="008853E4">
        <w:tc>
          <w:tcPr>
            <w:tcW w:w="9242" w:type="dxa"/>
            <w:gridSpan w:val="15"/>
            <w:tcBorders>
              <w:left w:val="nil"/>
              <w:right w:val="nil"/>
            </w:tcBorders>
          </w:tcPr>
          <w:p w14:paraId="65C02AAB" w14:textId="77777777" w:rsidR="00310883" w:rsidRPr="00310883" w:rsidRDefault="00310883" w:rsidP="00310883">
            <w:pPr>
              <w:rPr>
                <w:rFonts w:ascii="Calibri" w:eastAsia="Calibri" w:hAnsi="Calibri" w:cs="Times New Roman"/>
                <w:b/>
                <w:sz w:val="10"/>
                <w:szCs w:val="10"/>
              </w:rPr>
            </w:pPr>
          </w:p>
        </w:tc>
      </w:tr>
      <w:tr w:rsidR="00310883" w:rsidRPr="00310883" w14:paraId="28A7035F" w14:textId="77777777" w:rsidTr="00310883">
        <w:tc>
          <w:tcPr>
            <w:tcW w:w="1951" w:type="dxa"/>
            <w:gridSpan w:val="3"/>
          </w:tcPr>
          <w:p w14:paraId="49D61D94" w14:textId="77777777" w:rsidR="00310883" w:rsidRPr="00310883" w:rsidRDefault="00310883" w:rsidP="00310883">
            <w:pPr>
              <w:spacing w:before="120" w:after="120"/>
              <w:rPr>
                <w:rFonts w:ascii="Calibri" w:eastAsia="Calibri" w:hAnsi="Calibri" w:cs="Times New Roman"/>
                <w:b/>
                <w:sz w:val="20"/>
                <w:szCs w:val="20"/>
              </w:rPr>
            </w:pPr>
            <w:r w:rsidRPr="00310883">
              <w:rPr>
                <w:rFonts w:ascii="Calibri" w:eastAsia="Calibri" w:hAnsi="Calibri" w:cs="Times New Roman"/>
                <w:b/>
                <w:sz w:val="20"/>
                <w:szCs w:val="20"/>
              </w:rPr>
              <w:t>Overall rating</w:t>
            </w:r>
          </w:p>
        </w:tc>
        <w:tc>
          <w:tcPr>
            <w:tcW w:w="729" w:type="dxa"/>
            <w:shd w:val="clear" w:color="auto" w:fill="DDD9C3"/>
          </w:tcPr>
          <w:p w14:paraId="36399194"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1</w:t>
            </w:r>
          </w:p>
        </w:tc>
        <w:tc>
          <w:tcPr>
            <w:tcW w:w="729" w:type="dxa"/>
          </w:tcPr>
          <w:p w14:paraId="5992BA4C"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6D01E626"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2</w:t>
            </w:r>
          </w:p>
        </w:tc>
        <w:tc>
          <w:tcPr>
            <w:tcW w:w="729" w:type="dxa"/>
            <w:gridSpan w:val="2"/>
          </w:tcPr>
          <w:p w14:paraId="7CE73943"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gridSpan w:val="2"/>
            <w:shd w:val="clear" w:color="auto" w:fill="DDD9C3"/>
          </w:tcPr>
          <w:p w14:paraId="4D8CAA1D"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3</w:t>
            </w:r>
          </w:p>
        </w:tc>
        <w:tc>
          <w:tcPr>
            <w:tcW w:w="729" w:type="dxa"/>
          </w:tcPr>
          <w:p w14:paraId="2866EE3B"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0FCE2328"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4</w:t>
            </w:r>
          </w:p>
        </w:tc>
        <w:tc>
          <w:tcPr>
            <w:tcW w:w="729" w:type="dxa"/>
          </w:tcPr>
          <w:p w14:paraId="72276136" w14:textId="77777777" w:rsidR="00310883" w:rsidRPr="00310883" w:rsidRDefault="00310883" w:rsidP="00310883">
            <w:pPr>
              <w:spacing w:before="120" w:after="120"/>
              <w:jc w:val="center"/>
              <w:rPr>
                <w:rFonts w:ascii="Calibri" w:eastAsia="Calibri" w:hAnsi="Calibri" w:cs="Times New Roman"/>
                <w:b/>
                <w:sz w:val="20"/>
                <w:szCs w:val="20"/>
              </w:rPr>
            </w:pPr>
          </w:p>
        </w:tc>
        <w:tc>
          <w:tcPr>
            <w:tcW w:w="729" w:type="dxa"/>
            <w:shd w:val="clear" w:color="auto" w:fill="DDD9C3"/>
          </w:tcPr>
          <w:p w14:paraId="6BC950D9" w14:textId="77777777" w:rsidR="00310883" w:rsidRPr="00310883" w:rsidRDefault="00310883" w:rsidP="00310883">
            <w:pPr>
              <w:spacing w:before="120" w:after="120"/>
              <w:jc w:val="center"/>
              <w:rPr>
                <w:rFonts w:ascii="Calibri" w:eastAsia="Calibri" w:hAnsi="Calibri" w:cs="Times New Roman"/>
                <w:b/>
                <w:sz w:val="20"/>
                <w:szCs w:val="20"/>
              </w:rPr>
            </w:pPr>
            <w:r w:rsidRPr="00310883">
              <w:rPr>
                <w:rFonts w:ascii="Calibri" w:eastAsia="Calibri" w:hAnsi="Calibri" w:cs="Times New Roman"/>
                <w:b/>
                <w:sz w:val="20"/>
                <w:szCs w:val="20"/>
              </w:rPr>
              <w:t>5</w:t>
            </w:r>
          </w:p>
        </w:tc>
        <w:tc>
          <w:tcPr>
            <w:tcW w:w="730" w:type="dxa"/>
          </w:tcPr>
          <w:p w14:paraId="252F74F8" w14:textId="77777777" w:rsidR="00310883" w:rsidRPr="00310883" w:rsidRDefault="00310883" w:rsidP="00310883">
            <w:pPr>
              <w:spacing w:before="120" w:after="120"/>
              <w:jc w:val="center"/>
              <w:rPr>
                <w:rFonts w:ascii="Calibri" w:eastAsia="Calibri" w:hAnsi="Calibri" w:cs="Times New Roman"/>
                <w:b/>
                <w:sz w:val="20"/>
                <w:szCs w:val="20"/>
              </w:rPr>
            </w:pPr>
          </w:p>
        </w:tc>
      </w:tr>
    </w:tbl>
    <w:p w14:paraId="2A390C9C" w14:textId="77777777" w:rsidR="00310883" w:rsidRPr="00310883" w:rsidRDefault="00310883" w:rsidP="00310883">
      <w:pPr>
        <w:spacing w:after="120"/>
        <w:rPr>
          <w:rFonts w:ascii="Calibri" w:eastAsia="Calibri" w:hAnsi="Calibri" w:cs="Times New Roman"/>
          <w:kern w:val="0"/>
          <w:sz w:val="18"/>
          <w:szCs w:val="22"/>
          <w14:ligatures w14:val="none"/>
        </w:rPr>
      </w:pPr>
      <w:r w:rsidRPr="00310883">
        <w:rPr>
          <w:rFonts w:ascii="Calibri" w:eastAsia="Calibri" w:hAnsi="Calibri" w:cs="Times New Roman"/>
          <w:kern w:val="0"/>
          <w:sz w:val="18"/>
          <w:szCs w:val="22"/>
          <w14:ligatures w14:val="none"/>
        </w:rPr>
        <w:t xml:space="preserve">Indicate where you believe you rate above. </w:t>
      </w:r>
    </w:p>
    <w:p w14:paraId="45A2B106" w14:textId="2BD33CA4" w:rsidR="00C85C01" w:rsidRDefault="00310883" w:rsidP="00C85C01">
      <w:pPr>
        <w:tabs>
          <w:tab w:val="left" w:pos="3343"/>
        </w:tabs>
        <w:spacing w:after="120"/>
        <w:rPr>
          <w:rFonts w:asciiTheme="majorHAnsi" w:eastAsia="MS Gothic" w:hAnsiTheme="majorHAnsi" w:cstheme="majorBidi"/>
          <w:color w:val="0F4761" w:themeColor="accent1" w:themeShade="BF"/>
          <w:sz w:val="32"/>
          <w:szCs w:val="32"/>
        </w:rPr>
      </w:pPr>
      <w:r w:rsidRPr="00310883">
        <w:rPr>
          <w:rFonts w:ascii="Calibri" w:eastAsia="Calibri" w:hAnsi="Calibri" w:cs="Times New Roman"/>
          <w:b/>
          <w:kern w:val="0"/>
          <w:sz w:val="18"/>
          <w:szCs w:val="22"/>
          <w14:ligatures w14:val="none"/>
        </w:rPr>
        <w:t>Rationale and Evidence:</w:t>
      </w:r>
      <w:bookmarkStart w:id="52" w:name="_Toc384641516"/>
      <w:r w:rsidR="00C85C01">
        <w:rPr>
          <w:rFonts w:eastAsia="MS Gothic"/>
        </w:rPr>
        <w:br w:type="page"/>
      </w:r>
    </w:p>
    <w:p w14:paraId="17ADC04C" w14:textId="726C73C8" w:rsidR="00B33C5E" w:rsidRPr="00B33C5E" w:rsidRDefault="00B33C5E" w:rsidP="00B33C5E">
      <w:pPr>
        <w:pStyle w:val="Heading2"/>
        <w:rPr>
          <w:rFonts w:eastAsia="MS Gothic"/>
        </w:rPr>
      </w:pPr>
      <w:bookmarkStart w:id="53" w:name="_Toc161923755"/>
      <w:r w:rsidRPr="00B33C5E">
        <w:rPr>
          <w:rFonts w:eastAsia="MS Gothic"/>
        </w:rPr>
        <w:lastRenderedPageBreak/>
        <w:t>Initial recommendations for improvement</w:t>
      </w:r>
      <w:bookmarkEnd w:id="52"/>
      <w:r w:rsidR="00C30367">
        <w:rPr>
          <w:rFonts w:eastAsia="MS Gothic"/>
        </w:rPr>
        <w:t xml:space="preserve"> – Benchmark 3</w:t>
      </w:r>
      <w:bookmarkEnd w:id="53"/>
      <w:r w:rsidR="00C30367">
        <w:rPr>
          <w:rFonts w:eastAsia="MS Gothic"/>
        </w:rPr>
        <w:t xml:space="preserve"> </w:t>
      </w:r>
    </w:p>
    <w:p w14:paraId="3685526B" w14:textId="77777777" w:rsidR="00D52899" w:rsidRPr="0027327D" w:rsidRDefault="00D52899" w:rsidP="00D52899">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2C5F0576" w14:textId="77777777" w:rsidR="008929A1" w:rsidRDefault="008929A1" w:rsidP="008929A1">
      <w:pPr>
        <w:rPr>
          <w:rFonts w:ascii="Calibri" w:hAnsi="Calibri" w:cs="Calibri"/>
          <w:sz w:val="20"/>
          <w:szCs w:val="20"/>
        </w:rPr>
      </w:pPr>
    </w:p>
    <w:p w14:paraId="54615D01" w14:textId="77777777" w:rsidR="008929A1" w:rsidRDefault="008929A1" w:rsidP="008929A1">
      <w:pPr>
        <w:pStyle w:val="Heading4"/>
      </w:pPr>
      <w:bookmarkStart w:id="54" w:name="_Toc161923756"/>
      <w:r>
        <w:t>Consolidation table</w:t>
      </w:r>
      <w:bookmarkEnd w:id="54"/>
    </w:p>
    <w:tbl>
      <w:tblPr>
        <w:tblStyle w:val="TableGrid"/>
        <w:tblW w:w="0" w:type="auto"/>
        <w:tblLook w:val="04A0" w:firstRow="1" w:lastRow="0" w:firstColumn="1" w:lastColumn="0" w:noHBand="0" w:noVBand="1"/>
      </w:tblPr>
      <w:tblGrid>
        <w:gridCol w:w="6912"/>
        <w:gridCol w:w="466"/>
        <w:gridCol w:w="466"/>
        <w:gridCol w:w="466"/>
        <w:gridCol w:w="466"/>
        <w:gridCol w:w="466"/>
      </w:tblGrid>
      <w:tr w:rsidR="008929A1" w:rsidRPr="0088290C" w14:paraId="0ECD1CE0" w14:textId="77777777" w:rsidTr="008853E4">
        <w:tc>
          <w:tcPr>
            <w:tcW w:w="6912" w:type="dxa"/>
            <w:shd w:val="clear" w:color="auto" w:fill="DDD9C3"/>
          </w:tcPr>
          <w:p w14:paraId="3639C0BD" w14:textId="7E02C97E" w:rsidR="008929A1" w:rsidRPr="00C70366" w:rsidRDefault="008929A1"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sidR="00086A49">
              <w:rPr>
                <w:rFonts w:ascii="Calibri" w:eastAsia="Calibri" w:hAnsi="Calibri" w:cs="Calibri"/>
                <w:b/>
                <w:sz w:val="20"/>
                <w:szCs w:val="20"/>
              </w:rPr>
              <w:t>3</w:t>
            </w:r>
            <w:r w:rsidRPr="00C70366">
              <w:rPr>
                <w:rFonts w:ascii="Calibri" w:eastAsia="Calibri" w:hAnsi="Calibri" w:cs="Calibri"/>
                <w:b/>
                <w:sz w:val="20"/>
                <w:szCs w:val="20"/>
              </w:rPr>
              <w:t xml:space="preserve">: </w:t>
            </w:r>
            <w:r w:rsidR="00086A49" w:rsidRPr="00086A49">
              <w:rPr>
                <w:rFonts w:ascii="Calibri" w:eastAsia="Calibri" w:hAnsi="Calibri" w:cs="Calibri"/>
                <w:b/>
                <w:sz w:val="20"/>
                <w:szCs w:val="20"/>
              </w:rPr>
              <w:t>Information technology systems, services and support for technology enhanced learning</w:t>
            </w:r>
            <w:r w:rsidR="00086A49">
              <w:rPr>
                <w:rFonts w:ascii="Calibri" w:eastAsia="Calibri" w:hAnsi="Calibri" w:cs="Calibri"/>
                <w:b/>
                <w:sz w:val="20"/>
                <w:szCs w:val="20"/>
              </w:rPr>
              <w:t>.</w:t>
            </w:r>
          </w:p>
        </w:tc>
        <w:tc>
          <w:tcPr>
            <w:tcW w:w="466" w:type="dxa"/>
            <w:shd w:val="clear" w:color="auto" w:fill="DDD9C3"/>
          </w:tcPr>
          <w:p w14:paraId="60A3D02D" w14:textId="77777777" w:rsidR="008929A1" w:rsidRPr="00C70366" w:rsidRDefault="008929A1"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07762D10" w14:textId="77777777" w:rsidR="008929A1" w:rsidRPr="00C70366" w:rsidRDefault="008929A1"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5BAB62B4" w14:textId="77777777" w:rsidR="008929A1" w:rsidRPr="00C70366" w:rsidRDefault="008929A1"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58F66D74" w14:textId="77777777" w:rsidR="008929A1" w:rsidRPr="00C70366" w:rsidRDefault="008929A1"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00D1E1B9" w14:textId="77777777" w:rsidR="008929A1" w:rsidRPr="00C70366" w:rsidRDefault="008929A1"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8929A1" w:rsidRPr="00C70366" w14:paraId="084AA1BD" w14:textId="77777777" w:rsidTr="008679B5">
        <w:tc>
          <w:tcPr>
            <w:tcW w:w="6912" w:type="dxa"/>
            <w:vAlign w:val="center"/>
          </w:tcPr>
          <w:p w14:paraId="6DD9665C" w14:textId="7F93AD44" w:rsidR="008929A1" w:rsidRPr="00C70366" w:rsidRDefault="000C713C" w:rsidP="008679B5">
            <w:pPr>
              <w:numPr>
                <w:ilvl w:val="0"/>
                <w:numId w:val="21"/>
              </w:numPr>
              <w:ind w:left="313" w:hanging="284"/>
              <w:rPr>
                <w:rFonts w:ascii="Calibri" w:eastAsia="Calibri" w:hAnsi="Calibri" w:cs="Calibri"/>
                <w:sz w:val="20"/>
                <w:szCs w:val="20"/>
              </w:rPr>
            </w:pPr>
            <w:r w:rsidRPr="000C713C">
              <w:rPr>
                <w:rFonts w:ascii="Calibri" w:eastAsia="Calibri" w:hAnsi="Calibri" w:cs="Calibri"/>
                <w:sz w:val="20"/>
                <w:szCs w:val="20"/>
              </w:rPr>
              <w:t>Systems and processes are in place to generate learning and educational analytic data to support decision making when acquiring and maintaining technology enhanced learning systems.</w:t>
            </w:r>
          </w:p>
        </w:tc>
        <w:tc>
          <w:tcPr>
            <w:tcW w:w="466" w:type="dxa"/>
            <w:vAlign w:val="center"/>
          </w:tcPr>
          <w:p w14:paraId="4838CA79" w14:textId="77777777" w:rsidR="008929A1" w:rsidRPr="00C70366" w:rsidRDefault="008929A1" w:rsidP="008679B5">
            <w:pPr>
              <w:rPr>
                <w:rFonts w:ascii="Calibri" w:eastAsia="Calibri" w:hAnsi="Calibri" w:cs="Calibri"/>
                <w:sz w:val="20"/>
                <w:szCs w:val="20"/>
              </w:rPr>
            </w:pPr>
          </w:p>
        </w:tc>
        <w:tc>
          <w:tcPr>
            <w:tcW w:w="466" w:type="dxa"/>
            <w:vAlign w:val="center"/>
          </w:tcPr>
          <w:p w14:paraId="45BC6D88" w14:textId="77777777" w:rsidR="008929A1" w:rsidRPr="00C70366" w:rsidRDefault="008929A1" w:rsidP="008679B5">
            <w:pPr>
              <w:rPr>
                <w:rFonts w:ascii="Calibri" w:eastAsia="Calibri" w:hAnsi="Calibri" w:cs="Calibri"/>
                <w:sz w:val="20"/>
                <w:szCs w:val="20"/>
              </w:rPr>
            </w:pPr>
          </w:p>
        </w:tc>
        <w:tc>
          <w:tcPr>
            <w:tcW w:w="466" w:type="dxa"/>
            <w:vAlign w:val="center"/>
          </w:tcPr>
          <w:p w14:paraId="68C2D19F" w14:textId="77777777" w:rsidR="008929A1" w:rsidRPr="00C70366" w:rsidRDefault="008929A1" w:rsidP="008679B5">
            <w:pPr>
              <w:rPr>
                <w:rFonts w:ascii="Calibri" w:eastAsia="Calibri" w:hAnsi="Calibri" w:cs="Calibri"/>
                <w:sz w:val="20"/>
                <w:szCs w:val="20"/>
              </w:rPr>
            </w:pPr>
          </w:p>
        </w:tc>
        <w:tc>
          <w:tcPr>
            <w:tcW w:w="466" w:type="dxa"/>
            <w:vAlign w:val="center"/>
          </w:tcPr>
          <w:p w14:paraId="14F0AB17" w14:textId="77777777" w:rsidR="008929A1" w:rsidRPr="00C70366" w:rsidRDefault="008929A1" w:rsidP="008679B5">
            <w:pPr>
              <w:rPr>
                <w:rFonts w:ascii="Calibri" w:eastAsia="Calibri" w:hAnsi="Calibri" w:cs="Calibri"/>
                <w:sz w:val="20"/>
                <w:szCs w:val="20"/>
              </w:rPr>
            </w:pPr>
          </w:p>
        </w:tc>
        <w:tc>
          <w:tcPr>
            <w:tcW w:w="466" w:type="dxa"/>
            <w:vAlign w:val="center"/>
          </w:tcPr>
          <w:p w14:paraId="6FE03B2A" w14:textId="77777777" w:rsidR="008929A1" w:rsidRPr="00C70366" w:rsidRDefault="008929A1" w:rsidP="008679B5">
            <w:pPr>
              <w:rPr>
                <w:rFonts w:ascii="Calibri" w:eastAsia="Calibri" w:hAnsi="Calibri" w:cs="Calibri"/>
                <w:sz w:val="20"/>
                <w:szCs w:val="20"/>
              </w:rPr>
            </w:pPr>
          </w:p>
        </w:tc>
      </w:tr>
      <w:tr w:rsidR="008929A1" w:rsidRPr="00C70366" w14:paraId="717BBA9D" w14:textId="77777777" w:rsidTr="008679B5">
        <w:tc>
          <w:tcPr>
            <w:tcW w:w="6912" w:type="dxa"/>
            <w:vAlign w:val="center"/>
          </w:tcPr>
          <w:p w14:paraId="322B7D4B" w14:textId="3CBE29BF" w:rsidR="008929A1" w:rsidRPr="00C70366" w:rsidRDefault="00AF7C01" w:rsidP="008679B5">
            <w:pPr>
              <w:numPr>
                <w:ilvl w:val="0"/>
                <w:numId w:val="21"/>
              </w:numPr>
              <w:ind w:left="284" w:hanging="284"/>
              <w:rPr>
                <w:rFonts w:ascii="Calibri" w:eastAsia="Calibri" w:hAnsi="Calibri" w:cs="Calibri"/>
                <w:sz w:val="20"/>
                <w:szCs w:val="20"/>
              </w:rPr>
            </w:pPr>
            <w:r w:rsidRPr="00AF7C01">
              <w:rPr>
                <w:rFonts w:ascii="Calibri" w:eastAsia="Calibri" w:hAnsi="Calibri" w:cs="Calibri"/>
                <w:sz w:val="20"/>
                <w:szCs w:val="20"/>
              </w:rPr>
              <w:t>There are clearly articulated responsibilities, and processes for the implementation and maintenance of the technology enhanced learning systems</w:t>
            </w:r>
            <w:r w:rsidR="008929A1" w:rsidRPr="001719A4">
              <w:rPr>
                <w:rFonts w:ascii="Calibri" w:eastAsia="Calibri" w:hAnsi="Calibri" w:cs="Calibri"/>
                <w:sz w:val="20"/>
                <w:szCs w:val="20"/>
              </w:rPr>
              <w:t>.</w:t>
            </w:r>
          </w:p>
        </w:tc>
        <w:tc>
          <w:tcPr>
            <w:tcW w:w="466" w:type="dxa"/>
            <w:vAlign w:val="center"/>
          </w:tcPr>
          <w:p w14:paraId="49727179" w14:textId="77777777" w:rsidR="008929A1" w:rsidRPr="00C70366" w:rsidRDefault="008929A1" w:rsidP="008679B5">
            <w:pPr>
              <w:rPr>
                <w:rFonts w:ascii="Calibri" w:eastAsia="Calibri" w:hAnsi="Calibri" w:cs="Calibri"/>
                <w:sz w:val="20"/>
                <w:szCs w:val="20"/>
              </w:rPr>
            </w:pPr>
          </w:p>
        </w:tc>
        <w:tc>
          <w:tcPr>
            <w:tcW w:w="466" w:type="dxa"/>
            <w:vAlign w:val="center"/>
          </w:tcPr>
          <w:p w14:paraId="467816E2" w14:textId="77777777" w:rsidR="008929A1" w:rsidRPr="00C70366" w:rsidRDefault="008929A1" w:rsidP="008679B5">
            <w:pPr>
              <w:rPr>
                <w:rFonts w:ascii="Calibri" w:eastAsia="Calibri" w:hAnsi="Calibri" w:cs="Calibri"/>
                <w:sz w:val="20"/>
                <w:szCs w:val="20"/>
              </w:rPr>
            </w:pPr>
          </w:p>
        </w:tc>
        <w:tc>
          <w:tcPr>
            <w:tcW w:w="466" w:type="dxa"/>
            <w:vAlign w:val="center"/>
          </w:tcPr>
          <w:p w14:paraId="0812B379" w14:textId="77777777" w:rsidR="008929A1" w:rsidRPr="00C70366" w:rsidRDefault="008929A1" w:rsidP="008679B5">
            <w:pPr>
              <w:rPr>
                <w:rFonts w:ascii="Calibri" w:eastAsia="Calibri" w:hAnsi="Calibri" w:cs="Calibri"/>
                <w:sz w:val="20"/>
                <w:szCs w:val="20"/>
              </w:rPr>
            </w:pPr>
          </w:p>
        </w:tc>
        <w:tc>
          <w:tcPr>
            <w:tcW w:w="466" w:type="dxa"/>
            <w:vAlign w:val="center"/>
          </w:tcPr>
          <w:p w14:paraId="507BD47D" w14:textId="77777777" w:rsidR="008929A1" w:rsidRPr="00C70366" w:rsidRDefault="008929A1" w:rsidP="008679B5">
            <w:pPr>
              <w:rPr>
                <w:rFonts w:ascii="Calibri" w:eastAsia="Calibri" w:hAnsi="Calibri" w:cs="Calibri"/>
                <w:sz w:val="20"/>
                <w:szCs w:val="20"/>
              </w:rPr>
            </w:pPr>
          </w:p>
        </w:tc>
        <w:tc>
          <w:tcPr>
            <w:tcW w:w="466" w:type="dxa"/>
            <w:vAlign w:val="center"/>
          </w:tcPr>
          <w:p w14:paraId="3993ADB5" w14:textId="77777777" w:rsidR="008929A1" w:rsidRPr="00C70366" w:rsidRDefault="008929A1" w:rsidP="008679B5">
            <w:pPr>
              <w:rPr>
                <w:rFonts w:ascii="Calibri" w:eastAsia="Calibri" w:hAnsi="Calibri" w:cs="Calibri"/>
                <w:sz w:val="20"/>
                <w:szCs w:val="20"/>
              </w:rPr>
            </w:pPr>
          </w:p>
        </w:tc>
      </w:tr>
      <w:tr w:rsidR="008929A1" w:rsidRPr="00C70366" w14:paraId="4049BA4B" w14:textId="77777777" w:rsidTr="008679B5">
        <w:tc>
          <w:tcPr>
            <w:tcW w:w="6912" w:type="dxa"/>
            <w:vAlign w:val="center"/>
          </w:tcPr>
          <w:p w14:paraId="32B30C47" w14:textId="6134AAD7" w:rsidR="008929A1" w:rsidRPr="00C70366" w:rsidRDefault="00503252" w:rsidP="008679B5">
            <w:pPr>
              <w:numPr>
                <w:ilvl w:val="0"/>
                <w:numId w:val="21"/>
              </w:numPr>
              <w:ind w:left="284" w:hanging="284"/>
              <w:rPr>
                <w:rFonts w:ascii="Calibri" w:eastAsia="Calibri" w:hAnsi="Calibri" w:cs="Calibri"/>
                <w:sz w:val="20"/>
                <w:szCs w:val="20"/>
              </w:rPr>
            </w:pPr>
            <w:r w:rsidRPr="00503252">
              <w:rPr>
                <w:rFonts w:ascii="Calibri" w:eastAsia="Calibri" w:hAnsi="Calibri" w:cs="Calibri"/>
                <w:sz w:val="20"/>
                <w:szCs w:val="20"/>
              </w:rPr>
              <w:t>Responsibilities and processes for support and training of staff and students in the use of the technology enhanced learning systems are clearly defined</w:t>
            </w:r>
            <w:r w:rsidR="008929A1" w:rsidRPr="00B86CA7">
              <w:rPr>
                <w:rFonts w:ascii="Calibri" w:eastAsia="Calibri" w:hAnsi="Calibri" w:cs="Calibri"/>
                <w:sz w:val="20"/>
                <w:szCs w:val="20"/>
              </w:rPr>
              <w:t>.</w:t>
            </w:r>
          </w:p>
        </w:tc>
        <w:tc>
          <w:tcPr>
            <w:tcW w:w="466" w:type="dxa"/>
            <w:vAlign w:val="center"/>
          </w:tcPr>
          <w:p w14:paraId="19EAC15C" w14:textId="77777777" w:rsidR="008929A1" w:rsidRPr="00C70366" w:rsidRDefault="008929A1" w:rsidP="008679B5">
            <w:pPr>
              <w:rPr>
                <w:rFonts w:ascii="Calibri" w:eastAsia="Calibri" w:hAnsi="Calibri" w:cs="Calibri"/>
                <w:sz w:val="20"/>
                <w:szCs w:val="20"/>
              </w:rPr>
            </w:pPr>
          </w:p>
        </w:tc>
        <w:tc>
          <w:tcPr>
            <w:tcW w:w="466" w:type="dxa"/>
            <w:vAlign w:val="center"/>
          </w:tcPr>
          <w:p w14:paraId="5E08976C" w14:textId="77777777" w:rsidR="008929A1" w:rsidRPr="00C70366" w:rsidRDefault="008929A1" w:rsidP="008679B5">
            <w:pPr>
              <w:rPr>
                <w:rFonts w:ascii="Calibri" w:eastAsia="Calibri" w:hAnsi="Calibri" w:cs="Calibri"/>
                <w:sz w:val="20"/>
                <w:szCs w:val="20"/>
              </w:rPr>
            </w:pPr>
          </w:p>
        </w:tc>
        <w:tc>
          <w:tcPr>
            <w:tcW w:w="466" w:type="dxa"/>
            <w:vAlign w:val="center"/>
          </w:tcPr>
          <w:p w14:paraId="0AA6027F" w14:textId="77777777" w:rsidR="008929A1" w:rsidRPr="00C70366" w:rsidRDefault="008929A1" w:rsidP="008679B5">
            <w:pPr>
              <w:rPr>
                <w:rFonts w:ascii="Calibri" w:eastAsia="Calibri" w:hAnsi="Calibri" w:cs="Calibri"/>
                <w:sz w:val="20"/>
                <w:szCs w:val="20"/>
              </w:rPr>
            </w:pPr>
          </w:p>
        </w:tc>
        <w:tc>
          <w:tcPr>
            <w:tcW w:w="466" w:type="dxa"/>
            <w:vAlign w:val="center"/>
          </w:tcPr>
          <w:p w14:paraId="1DBA8A12" w14:textId="77777777" w:rsidR="008929A1" w:rsidRPr="00C70366" w:rsidRDefault="008929A1" w:rsidP="008679B5">
            <w:pPr>
              <w:rPr>
                <w:rFonts w:ascii="Calibri" w:eastAsia="Calibri" w:hAnsi="Calibri" w:cs="Calibri"/>
                <w:sz w:val="20"/>
                <w:szCs w:val="20"/>
              </w:rPr>
            </w:pPr>
          </w:p>
        </w:tc>
        <w:tc>
          <w:tcPr>
            <w:tcW w:w="466" w:type="dxa"/>
            <w:vAlign w:val="center"/>
          </w:tcPr>
          <w:p w14:paraId="184F9667" w14:textId="77777777" w:rsidR="008929A1" w:rsidRPr="00C70366" w:rsidRDefault="008929A1" w:rsidP="008679B5">
            <w:pPr>
              <w:rPr>
                <w:rFonts w:ascii="Calibri" w:eastAsia="Calibri" w:hAnsi="Calibri" w:cs="Calibri"/>
                <w:sz w:val="20"/>
                <w:szCs w:val="20"/>
              </w:rPr>
            </w:pPr>
          </w:p>
        </w:tc>
      </w:tr>
      <w:tr w:rsidR="008929A1" w:rsidRPr="00C70366" w14:paraId="5DE3081F" w14:textId="77777777" w:rsidTr="008679B5">
        <w:tc>
          <w:tcPr>
            <w:tcW w:w="6912" w:type="dxa"/>
            <w:vAlign w:val="center"/>
          </w:tcPr>
          <w:p w14:paraId="677CB705" w14:textId="45B4BC63" w:rsidR="008929A1" w:rsidRPr="00C70366" w:rsidRDefault="00CA7F82" w:rsidP="008679B5">
            <w:pPr>
              <w:numPr>
                <w:ilvl w:val="0"/>
                <w:numId w:val="21"/>
              </w:numPr>
              <w:ind w:left="284" w:hanging="284"/>
              <w:rPr>
                <w:rFonts w:ascii="Calibri" w:eastAsia="Calibri" w:hAnsi="Calibri" w:cs="Calibri"/>
                <w:sz w:val="20"/>
                <w:szCs w:val="20"/>
              </w:rPr>
            </w:pPr>
            <w:r w:rsidRPr="00CA7F82">
              <w:rPr>
                <w:rFonts w:ascii="Calibri" w:eastAsia="Calibri" w:hAnsi="Calibri" w:cs="Calibri"/>
                <w:sz w:val="20"/>
                <w:szCs w:val="20"/>
              </w:rPr>
              <w:t>Resources are allocated for the implementation and maintenance of IT services that support technology enhanced learning</w:t>
            </w:r>
            <w:r w:rsidR="008929A1" w:rsidRPr="0083551E">
              <w:rPr>
                <w:rFonts w:ascii="Calibri" w:eastAsia="Calibri" w:hAnsi="Calibri" w:cs="Calibri"/>
                <w:sz w:val="20"/>
                <w:szCs w:val="20"/>
              </w:rPr>
              <w:t>.</w:t>
            </w:r>
          </w:p>
        </w:tc>
        <w:tc>
          <w:tcPr>
            <w:tcW w:w="466" w:type="dxa"/>
            <w:vAlign w:val="center"/>
          </w:tcPr>
          <w:p w14:paraId="36862A9C" w14:textId="77777777" w:rsidR="008929A1" w:rsidRPr="00C70366" w:rsidRDefault="008929A1" w:rsidP="008679B5">
            <w:pPr>
              <w:rPr>
                <w:rFonts w:ascii="Calibri" w:eastAsia="Calibri" w:hAnsi="Calibri" w:cs="Calibri"/>
                <w:sz w:val="20"/>
                <w:szCs w:val="20"/>
              </w:rPr>
            </w:pPr>
          </w:p>
        </w:tc>
        <w:tc>
          <w:tcPr>
            <w:tcW w:w="466" w:type="dxa"/>
            <w:vAlign w:val="center"/>
          </w:tcPr>
          <w:p w14:paraId="541D7CCF" w14:textId="77777777" w:rsidR="008929A1" w:rsidRPr="00C70366" w:rsidRDefault="008929A1" w:rsidP="008679B5">
            <w:pPr>
              <w:rPr>
                <w:rFonts w:ascii="Calibri" w:eastAsia="Calibri" w:hAnsi="Calibri" w:cs="Calibri"/>
                <w:sz w:val="20"/>
                <w:szCs w:val="20"/>
              </w:rPr>
            </w:pPr>
          </w:p>
        </w:tc>
        <w:tc>
          <w:tcPr>
            <w:tcW w:w="466" w:type="dxa"/>
            <w:vAlign w:val="center"/>
          </w:tcPr>
          <w:p w14:paraId="0A49FEBF" w14:textId="77777777" w:rsidR="008929A1" w:rsidRPr="00C70366" w:rsidRDefault="008929A1" w:rsidP="008679B5">
            <w:pPr>
              <w:rPr>
                <w:rFonts w:ascii="Calibri" w:eastAsia="Calibri" w:hAnsi="Calibri" w:cs="Calibri"/>
                <w:sz w:val="20"/>
                <w:szCs w:val="20"/>
              </w:rPr>
            </w:pPr>
          </w:p>
        </w:tc>
        <w:tc>
          <w:tcPr>
            <w:tcW w:w="466" w:type="dxa"/>
            <w:vAlign w:val="center"/>
          </w:tcPr>
          <w:p w14:paraId="53BEAE4B" w14:textId="77777777" w:rsidR="008929A1" w:rsidRPr="00C70366" w:rsidRDefault="008929A1" w:rsidP="008679B5">
            <w:pPr>
              <w:rPr>
                <w:rFonts w:ascii="Calibri" w:eastAsia="Calibri" w:hAnsi="Calibri" w:cs="Calibri"/>
                <w:sz w:val="20"/>
                <w:szCs w:val="20"/>
              </w:rPr>
            </w:pPr>
          </w:p>
        </w:tc>
        <w:tc>
          <w:tcPr>
            <w:tcW w:w="466" w:type="dxa"/>
            <w:vAlign w:val="center"/>
          </w:tcPr>
          <w:p w14:paraId="553142F8" w14:textId="77777777" w:rsidR="008929A1" w:rsidRPr="00C70366" w:rsidRDefault="008929A1" w:rsidP="008679B5">
            <w:pPr>
              <w:rPr>
                <w:rFonts w:ascii="Calibri" w:eastAsia="Calibri" w:hAnsi="Calibri" w:cs="Calibri"/>
                <w:sz w:val="20"/>
                <w:szCs w:val="20"/>
              </w:rPr>
            </w:pPr>
          </w:p>
        </w:tc>
      </w:tr>
      <w:tr w:rsidR="008929A1" w:rsidRPr="00C70366" w14:paraId="38BFA08E" w14:textId="77777777" w:rsidTr="008679B5">
        <w:tc>
          <w:tcPr>
            <w:tcW w:w="6912" w:type="dxa"/>
            <w:vAlign w:val="center"/>
          </w:tcPr>
          <w:p w14:paraId="69BB79E8" w14:textId="663B2DBB" w:rsidR="008929A1" w:rsidRPr="00C70366" w:rsidRDefault="00E1270D" w:rsidP="008679B5">
            <w:pPr>
              <w:numPr>
                <w:ilvl w:val="0"/>
                <w:numId w:val="21"/>
              </w:numPr>
              <w:ind w:left="284" w:hanging="284"/>
              <w:rPr>
                <w:rFonts w:ascii="Calibri" w:eastAsia="Calibri" w:hAnsi="Calibri" w:cs="Calibri"/>
                <w:sz w:val="20"/>
                <w:szCs w:val="20"/>
              </w:rPr>
            </w:pPr>
            <w:r w:rsidRPr="00E1270D">
              <w:rPr>
                <w:rFonts w:ascii="Calibri" w:eastAsia="Calibri" w:hAnsi="Calibri" w:cs="Calibri"/>
                <w:sz w:val="20"/>
                <w:szCs w:val="20"/>
              </w:rPr>
              <w:t>Experimentation with new and emerging technologies is encouraged and resourced by the institution and supported by procedure</w:t>
            </w:r>
            <w:r w:rsidR="008929A1" w:rsidRPr="00247232">
              <w:rPr>
                <w:rFonts w:ascii="Calibri" w:eastAsia="Calibri" w:hAnsi="Calibri" w:cs="Calibri"/>
                <w:sz w:val="20"/>
                <w:szCs w:val="20"/>
              </w:rPr>
              <w:t>.</w:t>
            </w:r>
          </w:p>
        </w:tc>
        <w:tc>
          <w:tcPr>
            <w:tcW w:w="466" w:type="dxa"/>
            <w:vAlign w:val="center"/>
          </w:tcPr>
          <w:p w14:paraId="5840A1A8" w14:textId="77777777" w:rsidR="008929A1" w:rsidRPr="00C70366" w:rsidRDefault="008929A1" w:rsidP="008679B5">
            <w:pPr>
              <w:rPr>
                <w:rFonts w:ascii="Calibri" w:eastAsia="Calibri" w:hAnsi="Calibri" w:cs="Calibri"/>
                <w:sz w:val="20"/>
                <w:szCs w:val="20"/>
              </w:rPr>
            </w:pPr>
          </w:p>
        </w:tc>
        <w:tc>
          <w:tcPr>
            <w:tcW w:w="466" w:type="dxa"/>
            <w:vAlign w:val="center"/>
          </w:tcPr>
          <w:p w14:paraId="428684D8" w14:textId="77777777" w:rsidR="008929A1" w:rsidRPr="00C70366" w:rsidRDefault="008929A1" w:rsidP="008679B5">
            <w:pPr>
              <w:rPr>
                <w:rFonts w:ascii="Calibri" w:eastAsia="Calibri" w:hAnsi="Calibri" w:cs="Calibri"/>
                <w:sz w:val="20"/>
                <w:szCs w:val="20"/>
              </w:rPr>
            </w:pPr>
          </w:p>
        </w:tc>
        <w:tc>
          <w:tcPr>
            <w:tcW w:w="466" w:type="dxa"/>
            <w:vAlign w:val="center"/>
          </w:tcPr>
          <w:p w14:paraId="3DA33201" w14:textId="77777777" w:rsidR="008929A1" w:rsidRPr="00C70366" w:rsidRDefault="008929A1" w:rsidP="008679B5">
            <w:pPr>
              <w:rPr>
                <w:rFonts w:ascii="Calibri" w:eastAsia="Calibri" w:hAnsi="Calibri" w:cs="Calibri"/>
                <w:sz w:val="20"/>
                <w:szCs w:val="20"/>
              </w:rPr>
            </w:pPr>
          </w:p>
        </w:tc>
        <w:tc>
          <w:tcPr>
            <w:tcW w:w="466" w:type="dxa"/>
            <w:vAlign w:val="center"/>
          </w:tcPr>
          <w:p w14:paraId="38C21A8B" w14:textId="77777777" w:rsidR="008929A1" w:rsidRPr="00C70366" w:rsidRDefault="008929A1" w:rsidP="008679B5">
            <w:pPr>
              <w:rPr>
                <w:rFonts w:ascii="Calibri" w:eastAsia="Calibri" w:hAnsi="Calibri" w:cs="Calibri"/>
                <w:sz w:val="20"/>
                <w:szCs w:val="20"/>
              </w:rPr>
            </w:pPr>
          </w:p>
        </w:tc>
        <w:tc>
          <w:tcPr>
            <w:tcW w:w="466" w:type="dxa"/>
            <w:vAlign w:val="center"/>
          </w:tcPr>
          <w:p w14:paraId="09811998" w14:textId="77777777" w:rsidR="008929A1" w:rsidRPr="00C70366" w:rsidRDefault="008929A1" w:rsidP="008679B5">
            <w:pPr>
              <w:rPr>
                <w:rFonts w:ascii="Calibri" w:eastAsia="Calibri" w:hAnsi="Calibri" w:cs="Calibri"/>
                <w:sz w:val="20"/>
                <w:szCs w:val="20"/>
              </w:rPr>
            </w:pPr>
          </w:p>
        </w:tc>
      </w:tr>
      <w:tr w:rsidR="008929A1" w:rsidRPr="00C70366" w14:paraId="761230E8" w14:textId="77777777" w:rsidTr="008679B5">
        <w:tc>
          <w:tcPr>
            <w:tcW w:w="6912" w:type="dxa"/>
            <w:vAlign w:val="center"/>
          </w:tcPr>
          <w:p w14:paraId="2A7F343D" w14:textId="090FF732" w:rsidR="008929A1" w:rsidRPr="00C70366" w:rsidRDefault="008F4133" w:rsidP="008679B5">
            <w:pPr>
              <w:numPr>
                <w:ilvl w:val="0"/>
                <w:numId w:val="21"/>
              </w:numPr>
              <w:ind w:left="284" w:hanging="284"/>
              <w:rPr>
                <w:rFonts w:ascii="Calibri" w:eastAsia="Calibri" w:hAnsi="Calibri" w:cs="Calibri"/>
                <w:sz w:val="20"/>
                <w:szCs w:val="20"/>
              </w:rPr>
            </w:pPr>
            <w:r w:rsidRPr="008F4133">
              <w:rPr>
                <w:rFonts w:ascii="Calibri" w:eastAsia="Calibri" w:hAnsi="Calibri" w:cs="Calibri"/>
                <w:sz w:val="20"/>
                <w:szCs w:val="20"/>
              </w:rPr>
              <w:t>Professional development occurs for staff managing the services used to support technology enhanced learning (including new and emerging technologies)</w:t>
            </w:r>
            <w:r w:rsidR="008929A1">
              <w:rPr>
                <w:rFonts w:ascii="Calibri" w:eastAsia="Calibri" w:hAnsi="Calibri" w:cs="Calibri"/>
                <w:sz w:val="20"/>
                <w:szCs w:val="20"/>
              </w:rPr>
              <w:t>.</w:t>
            </w:r>
          </w:p>
        </w:tc>
        <w:tc>
          <w:tcPr>
            <w:tcW w:w="466" w:type="dxa"/>
            <w:vAlign w:val="center"/>
          </w:tcPr>
          <w:p w14:paraId="6D03DB07" w14:textId="77777777" w:rsidR="008929A1" w:rsidRPr="00C70366" w:rsidRDefault="008929A1" w:rsidP="008679B5">
            <w:pPr>
              <w:rPr>
                <w:rFonts w:ascii="Calibri" w:eastAsia="Calibri" w:hAnsi="Calibri" w:cs="Calibri"/>
                <w:sz w:val="20"/>
                <w:szCs w:val="20"/>
              </w:rPr>
            </w:pPr>
          </w:p>
        </w:tc>
        <w:tc>
          <w:tcPr>
            <w:tcW w:w="466" w:type="dxa"/>
            <w:vAlign w:val="center"/>
          </w:tcPr>
          <w:p w14:paraId="47F697B3" w14:textId="77777777" w:rsidR="008929A1" w:rsidRPr="00C70366" w:rsidRDefault="008929A1" w:rsidP="008679B5">
            <w:pPr>
              <w:rPr>
                <w:rFonts w:ascii="Calibri" w:eastAsia="Calibri" w:hAnsi="Calibri" w:cs="Calibri"/>
                <w:sz w:val="20"/>
                <w:szCs w:val="20"/>
              </w:rPr>
            </w:pPr>
          </w:p>
        </w:tc>
        <w:tc>
          <w:tcPr>
            <w:tcW w:w="466" w:type="dxa"/>
            <w:vAlign w:val="center"/>
          </w:tcPr>
          <w:p w14:paraId="5A26871E" w14:textId="77777777" w:rsidR="008929A1" w:rsidRPr="00C70366" w:rsidRDefault="008929A1" w:rsidP="008679B5">
            <w:pPr>
              <w:rPr>
                <w:rFonts w:ascii="Calibri" w:eastAsia="Calibri" w:hAnsi="Calibri" w:cs="Calibri"/>
                <w:sz w:val="20"/>
                <w:szCs w:val="20"/>
              </w:rPr>
            </w:pPr>
          </w:p>
        </w:tc>
        <w:tc>
          <w:tcPr>
            <w:tcW w:w="466" w:type="dxa"/>
            <w:vAlign w:val="center"/>
          </w:tcPr>
          <w:p w14:paraId="131A629E" w14:textId="77777777" w:rsidR="008929A1" w:rsidRPr="00C70366" w:rsidRDefault="008929A1" w:rsidP="008679B5">
            <w:pPr>
              <w:rPr>
                <w:rFonts w:ascii="Calibri" w:eastAsia="Calibri" w:hAnsi="Calibri" w:cs="Calibri"/>
                <w:sz w:val="20"/>
                <w:szCs w:val="20"/>
              </w:rPr>
            </w:pPr>
          </w:p>
        </w:tc>
        <w:tc>
          <w:tcPr>
            <w:tcW w:w="466" w:type="dxa"/>
            <w:vAlign w:val="center"/>
          </w:tcPr>
          <w:p w14:paraId="7645FD45" w14:textId="77777777" w:rsidR="008929A1" w:rsidRPr="00C70366" w:rsidRDefault="008929A1" w:rsidP="008679B5">
            <w:pPr>
              <w:rPr>
                <w:rFonts w:ascii="Calibri" w:eastAsia="Calibri" w:hAnsi="Calibri" w:cs="Calibri"/>
                <w:sz w:val="20"/>
                <w:szCs w:val="20"/>
              </w:rPr>
            </w:pPr>
          </w:p>
        </w:tc>
      </w:tr>
      <w:tr w:rsidR="008929A1" w:rsidRPr="00C70366" w14:paraId="3C38047B" w14:textId="77777777" w:rsidTr="008679B5">
        <w:tc>
          <w:tcPr>
            <w:tcW w:w="6912" w:type="dxa"/>
            <w:vAlign w:val="center"/>
          </w:tcPr>
          <w:p w14:paraId="32EB2367" w14:textId="00075578" w:rsidR="008929A1" w:rsidRPr="00C70366" w:rsidRDefault="003227E6" w:rsidP="008679B5">
            <w:pPr>
              <w:numPr>
                <w:ilvl w:val="0"/>
                <w:numId w:val="21"/>
              </w:numPr>
              <w:ind w:left="284" w:hanging="284"/>
              <w:rPr>
                <w:rFonts w:ascii="Calibri" w:eastAsia="Calibri" w:hAnsi="Calibri" w:cs="Calibri"/>
                <w:sz w:val="20"/>
                <w:szCs w:val="20"/>
              </w:rPr>
            </w:pPr>
            <w:r w:rsidRPr="003227E6">
              <w:rPr>
                <w:rFonts w:ascii="Calibri" w:eastAsia="Calibri" w:hAnsi="Calibri" w:cs="Calibri"/>
                <w:sz w:val="20"/>
                <w:szCs w:val="20"/>
              </w:rPr>
              <w:t>The institution has robust procedures and processes in place to identify and manage ‘risk’ associated with all the technology enhanced learning services</w:t>
            </w:r>
            <w:r w:rsidR="008929A1" w:rsidRPr="003B75FD">
              <w:rPr>
                <w:rFonts w:ascii="Calibri" w:eastAsia="Calibri" w:hAnsi="Calibri" w:cs="Calibri"/>
                <w:sz w:val="20"/>
                <w:szCs w:val="20"/>
              </w:rPr>
              <w:t>.</w:t>
            </w:r>
          </w:p>
        </w:tc>
        <w:tc>
          <w:tcPr>
            <w:tcW w:w="466" w:type="dxa"/>
            <w:vAlign w:val="center"/>
          </w:tcPr>
          <w:p w14:paraId="01B9E849" w14:textId="77777777" w:rsidR="008929A1" w:rsidRPr="00C70366" w:rsidRDefault="008929A1" w:rsidP="008679B5">
            <w:pPr>
              <w:rPr>
                <w:rFonts w:ascii="Calibri" w:eastAsia="Calibri" w:hAnsi="Calibri" w:cs="Calibri"/>
                <w:sz w:val="20"/>
                <w:szCs w:val="20"/>
              </w:rPr>
            </w:pPr>
          </w:p>
        </w:tc>
        <w:tc>
          <w:tcPr>
            <w:tcW w:w="466" w:type="dxa"/>
            <w:vAlign w:val="center"/>
          </w:tcPr>
          <w:p w14:paraId="5410DF08" w14:textId="77777777" w:rsidR="008929A1" w:rsidRPr="00C70366" w:rsidRDefault="008929A1" w:rsidP="008679B5">
            <w:pPr>
              <w:rPr>
                <w:rFonts w:ascii="Calibri" w:eastAsia="Calibri" w:hAnsi="Calibri" w:cs="Calibri"/>
                <w:sz w:val="20"/>
                <w:szCs w:val="20"/>
              </w:rPr>
            </w:pPr>
          </w:p>
        </w:tc>
        <w:tc>
          <w:tcPr>
            <w:tcW w:w="466" w:type="dxa"/>
            <w:vAlign w:val="center"/>
          </w:tcPr>
          <w:p w14:paraId="26491DB0" w14:textId="77777777" w:rsidR="008929A1" w:rsidRPr="00C70366" w:rsidRDefault="008929A1" w:rsidP="008679B5">
            <w:pPr>
              <w:rPr>
                <w:rFonts w:ascii="Calibri" w:eastAsia="Calibri" w:hAnsi="Calibri" w:cs="Calibri"/>
                <w:sz w:val="20"/>
                <w:szCs w:val="20"/>
              </w:rPr>
            </w:pPr>
          </w:p>
        </w:tc>
        <w:tc>
          <w:tcPr>
            <w:tcW w:w="466" w:type="dxa"/>
            <w:vAlign w:val="center"/>
          </w:tcPr>
          <w:p w14:paraId="5E04A301" w14:textId="77777777" w:rsidR="008929A1" w:rsidRPr="00C70366" w:rsidRDefault="008929A1" w:rsidP="008679B5">
            <w:pPr>
              <w:rPr>
                <w:rFonts w:ascii="Calibri" w:eastAsia="Calibri" w:hAnsi="Calibri" w:cs="Calibri"/>
                <w:sz w:val="20"/>
                <w:szCs w:val="20"/>
              </w:rPr>
            </w:pPr>
          </w:p>
        </w:tc>
        <w:tc>
          <w:tcPr>
            <w:tcW w:w="466" w:type="dxa"/>
            <w:vAlign w:val="center"/>
          </w:tcPr>
          <w:p w14:paraId="72EE54CC" w14:textId="77777777" w:rsidR="008929A1" w:rsidRPr="00C70366" w:rsidRDefault="008929A1" w:rsidP="008679B5">
            <w:pPr>
              <w:rPr>
                <w:rFonts w:ascii="Calibri" w:eastAsia="Calibri" w:hAnsi="Calibri" w:cs="Calibri"/>
                <w:sz w:val="20"/>
                <w:szCs w:val="20"/>
              </w:rPr>
            </w:pPr>
          </w:p>
        </w:tc>
      </w:tr>
      <w:tr w:rsidR="008929A1" w:rsidRPr="00C70366" w14:paraId="43EEAE6D" w14:textId="77777777" w:rsidTr="008679B5">
        <w:tc>
          <w:tcPr>
            <w:tcW w:w="6912" w:type="dxa"/>
            <w:vAlign w:val="center"/>
          </w:tcPr>
          <w:p w14:paraId="4C10AB97" w14:textId="0CF35096" w:rsidR="008929A1" w:rsidRPr="00C417FA" w:rsidRDefault="00780799" w:rsidP="008679B5">
            <w:pPr>
              <w:numPr>
                <w:ilvl w:val="0"/>
                <w:numId w:val="21"/>
              </w:numPr>
              <w:ind w:left="284" w:hanging="284"/>
              <w:rPr>
                <w:rFonts w:ascii="Calibri" w:eastAsia="Calibri" w:hAnsi="Calibri" w:cs="Calibri"/>
                <w:sz w:val="20"/>
                <w:szCs w:val="20"/>
              </w:rPr>
            </w:pPr>
            <w:r w:rsidRPr="00780799">
              <w:rPr>
                <w:rFonts w:ascii="Calibri" w:eastAsia="Calibri" w:hAnsi="Calibri" w:cs="Calibri"/>
                <w:sz w:val="20"/>
                <w:szCs w:val="20"/>
              </w:rPr>
              <w:t>Support levels and pathways for assistance for all learning technologies are clearly communicated to staff.</w:t>
            </w:r>
          </w:p>
        </w:tc>
        <w:tc>
          <w:tcPr>
            <w:tcW w:w="466" w:type="dxa"/>
            <w:vAlign w:val="center"/>
          </w:tcPr>
          <w:p w14:paraId="36938F94" w14:textId="77777777" w:rsidR="008929A1" w:rsidRPr="00C70366" w:rsidRDefault="008929A1" w:rsidP="008679B5">
            <w:pPr>
              <w:rPr>
                <w:rFonts w:ascii="Calibri" w:eastAsia="Calibri" w:hAnsi="Calibri" w:cs="Calibri"/>
                <w:sz w:val="20"/>
                <w:szCs w:val="20"/>
              </w:rPr>
            </w:pPr>
          </w:p>
        </w:tc>
        <w:tc>
          <w:tcPr>
            <w:tcW w:w="466" w:type="dxa"/>
            <w:vAlign w:val="center"/>
          </w:tcPr>
          <w:p w14:paraId="55F804CB" w14:textId="77777777" w:rsidR="008929A1" w:rsidRPr="00C70366" w:rsidRDefault="008929A1" w:rsidP="008679B5">
            <w:pPr>
              <w:rPr>
                <w:rFonts w:ascii="Calibri" w:eastAsia="Calibri" w:hAnsi="Calibri" w:cs="Calibri"/>
                <w:sz w:val="20"/>
                <w:szCs w:val="20"/>
              </w:rPr>
            </w:pPr>
          </w:p>
        </w:tc>
        <w:tc>
          <w:tcPr>
            <w:tcW w:w="466" w:type="dxa"/>
            <w:vAlign w:val="center"/>
          </w:tcPr>
          <w:p w14:paraId="26DCCC65" w14:textId="77777777" w:rsidR="008929A1" w:rsidRPr="00C70366" w:rsidRDefault="008929A1" w:rsidP="008679B5">
            <w:pPr>
              <w:rPr>
                <w:rFonts w:ascii="Calibri" w:eastAsia="Calibri" w:hAnsi="Calibri" w:cs="Calibri"/>
                <w:sz w:val="20"/>
                <w:szCs w:val="20"/>
              </w:rPr>
            </w:pPr>
          </w:p>
        </w:tc>
        <w:tc>
          <w:tcPr>
            <w:tcW w:w="466" w:type="dxa"/>
            <w:vAlign w:val="center"/>
          </w:tcPr>
          <w:p w14:paraId="7F9A00B3" w14:textId="77777777" w:rsidR="008929A1" w:rsidRPr="00C70366" w:rsidRDefault="008929A1" w:rsidP="008679B5">
            <w:pPr>
              <w:rPr>
                <w:rFonts w:ascii="Calibri" w:eastAsia="Calibri" w:hAnsi="Calibri" w:cs="Calibri"/>
                <w:sz w:val="20"/>
                <w:szCs w:val="20"/>
              </w:rPr>
            </w:pPr>
          </w:p>
        </w:tc>
        <w:tc>
          <w:tcPr>
            <w:tcW w:w="466" w:type="dxa"/>
            <w:vAlign w:val="center"/>
          </w:tcPr>
          <w:p w14:paraId="5219D434" w14:textId="77777777" w:rsidR="008929A1" w:rsidRPr="00C70366" w:rsidRDefault="008929A1" w:rsidP="008679B5">
            <w:pPr>
              <w:rPr>
                <w:rFonts w:ascii="Calibri" w:eastAsia="Calibri" w:hAnsi="Calibri" w:cs="Calibri"/>
                <w:sz w:val="20"/>
                <w:szCs w:val="20"/>
              </w:rPr>
            </w:pPr>
          </w:p>
        </w:tc>
      </w:tr>
    </w:tbl>
    <w:p w14:paraId="36A655C7" w14:textId="77777777" w:rsidR="008929A1" w:rsidRPr="00BE73E0" w:rsidRDefault="008929A1" w:rsidP="008929A1">
      <w:pPr>
        <w:rPr>
          <w:rFonts w:ascii="Calibri" w:hAnsi="Calibri" w:cs="Calibri"/>
          <w:sz w:val="20"/>
          <w:szCs w:val="20"/>
        </w:rPr>
      </w:pPr>
    </w:p>
    <w:p w14:paraId="26358664" w14:textId="77777777" w:rsidR="008929A1" w:rsidRPr="00663312" w:rsidRDefault="008929A1" w:rsidP="008929A1">
      <w:pPr>
        <w:rPr>
          <w:rFonts w:ascii="Calibri" w:hAnsi="Calibri" w:cs="Calibri"/>
          <w:b/>
          <w:bCs/>
          <w:sz w:val="20"/>
          <w:szCs w:val="20"/>
        </w:rPr>
      </w:pPr>
      <w:r w:rsidRPr="00663312">
        <w:rPr>
          <w:rFonts w:ascii="Calibri" w:hAnsi="Calibri" w:cs="Calibri"/>
          <w:b/>
          <w:bCs/>
          <w:sz w:val="20"/>
          <w:szCs w:val="20"/>
        </w:rPr>
        <w:t>Based on the above analysis we recommend that…</w:t>
      </w:r>
    </w:p>
    <w:p w14:paraId="6E716EA9" w14:textId="77777777" w:rsidR="008929A1" w:rsidRPr="00BE73E0" w:rsidRDefault="008929A1" w:rsidP="008929A1">
      <w:pPr>
        <w:rPr>
          <w:rFonts w:ascii="Calibri" w:hAnsi="Calibri" w:cs="Calibri"/>
          <w:sz w:val="20"/>
          <w:szCs w:val="20"/>
        </w:rPr>
      </w:pPr>
    </w:p>
    <w:p w14:paraId="542894F0" w14:textId="77777777" w:rsidR="00D52899" w:rsidRPr="00B505B0" w:rsidRDefault="00D52899" w:rsidP="00D52899"/>
    <w:p w14:paraId="7FB6E039" w14:textId="77777777" w:rsidR="00B33C5E" w:rsidRPr="00B33C5E" w:rsidRDefault="00B33C5E" w:rsidP="00B33C5E">
      <w:pPr>
        <w:spacing w:after="120"/>
        <w:rPr>
          <w:rFonts w:ascii="Calibri" w:eastAsia="Calibri" w:hAnsi="Calibri" w:cs="Times New Roman"/>
          <w:kern w:val="0"/>
          <w:sz w:val="20"/>
          <w:szCs w:val="22"/>
          <w14:ligatures w14:val="none"/>
        </w:rPr>
      </w:pPr>
    </w:p>
    <w:p w14:paraId="25C4E8E3" w14:textId="3A85227B" w:rsidR="00A67517" w:rsidRDefault="00A67517">
      <w:pPr>
        <w:rPr>
          <w:rFonts w:ascii="Calibri" w:eastAsia="Calibri" w:hAnsi="Calibri" w:cs="Times New Roman"/>
          <w:kern w:val="0"/>
          <w:sz w:val="20"/>
          <w:szCs w:val="22"/>
          <w14:ligatures w14:val="none"/>
        </w:rPr>
      </w:pPr>
      <w:r>
        <w:rPr>
          <w:rFonts w:ascii="Calibri" w:eastAsia="Calibri" w:hAnsi="Calibri" w:cs="Times New Roman"/>
          <w:kern w:val="0"/>
          <w:sz w:val="20"/>
          <w:szCs w:val="22"/>
          <w14:ligatures w14:val="none"/>
        </w:rPr>
        <w:br w:type="page"/>
      </w:r>
    </w:p>
    <w:p w14:paraId="2088A9F1" w14:textId="6D8ACB5C" w:rsidR="00B33C5E" w:rsidRPr="00B33C5E" w:rsidRDefault="00B93ACB" w:rsidP="00B93ACB">
      <w:pPr>
        <w:pStyle w:val="Heading1"/>
        <w:rPr>
          <w:rFonts w:eastAsia="Calibri"/>
        </w:rPr>
      </w:pPr>
      <w:bookmarkStart w:id="55" w:name="_Toc161923757"/>
      <w:r>
        <w:rPr>
          <w:rFonts w:eastAsia="Calibri"/>
        </w:rPr>
        <w:lastRenderedPageBreak/>
        <w:t>Benchmark 4</w:t>
      </w:r>
      <w:bookmarkEnd w:id="55"/>
    </w:p>
    <w:p w14:paraId="3EA23912" w14:textId="77777777" w:rsidR="002F7F2D" w:rsidRPr="002F7F2D" w:rsidRDefault="002F7F2D" w:rsidP="006143DE">
      <w:pPr>
        <w:pStyle w:val="Heading2"/>
        <w:rPr>
          <w:rFonts w:eastAsia="MS Gothic"/>
        </w:rPr>
      </w:pPr>
      <w:bookmarkStart w:id="56" w:name="_Toc384641518"/>
      <w:bookmarkStart w:id="57" w:name="_Toc161923758"/>
      <w:r w:rsidRPr="002F7F2D">
        <w:rPr>
          <w:rFonts w:eastAsia="MS Gothic"/>
        </w:rPr>
        <w:t>The application of technology enhanced learning services</w:t>
      </w:r>
      <w:bookmarkEnd w:id="56"/>
      <w:bookmarkEnd w:id="57"/>
    </w:p>
    <w:p w14:paraId="70744EA3" w14:textId="77777777" w:rsidR="002F7F2D" w:rsidRPr="002F7F2D" w:rsidRDefault="002F7F2D" w:rsidP="006143DE">
      <w:pPr>
        <w:pStyle w:val="Heading3"/>
        <w:rPr>
          <w:rFonts w:eastAsia="MS Gothic"/>
        </w:rPr>
      </w:pPr>
      <w:bookmarkStart w:id="58" w:name="_Toc384641519"/>
      <w:bookmarkStart w:id="59" w:name="_Toc161923759"/>
      <w:r w:rsidRPr="002F7F2D">
        <w:rPr>
          <w:rFonts w:eastAsia="MS Gothic"/>
        </w:rPr>
        <w:t>Scoping Statement</w:t>
      </w:r>
      <w:bookmarkEnd w:id="58"/>
      <w:bookmarkEnd w:id="59"/>
    </w:p>
    <w:p w14:paraId="38F9C105" w14:textId="77777777" w:rsidR="002F7F2D" w:rsidRPr="002F7F2D" w:rsidRDefault="002F7F2D" w:rsidP="00732CE0">
      <w:pPr>
        <w:spacing w:after="120"/>
        <w:rPr>
          <w:rFonts w:ascii="Calibri" w:eastAsia="Calibri" w:hAnsi="Calibri" w:cs="Times New Roman"/>
          <w:kern w:val="0"/>
          <w:sz w:val="20"/>
          <w:szCs w:val="22"/>
          <w14:ligatures w14:val="none"/>
        </w:rPr>
      </w:pPr>
      <w:r w:rsidRPr="002F7F2D">
        <w:rPr>
          <w:rFonts w:ascii="Calibri" w:eastAsia="Calibri" w:hAnsi="Calibri" w:cs="Times New Roman"/>
          <w:kern w:val="0"/>
          <w:sz w:val="20"/>
          <w:szCs w:val="22"/>
          <w14:ligatures w14:val="none"/>
        </w:rPr>
        <w:t xml:space="preserve">The effective application of technology enhanced learning (TEL) services into courses and programs encompasses the underlying rationale and strategic intent, how it is embedded into teaching, how it is resourced, evaluated and advanced. </w:t>
      </w:r>
    </w:p>
    <w:p w14:paraId="606EB5C1" w14:textId="77777777" w:rsidR="002F7F2D" w:rsidRPr="002F7F2D" w:rsidRDefault="002F7F2D" w:rsidP="00732CE0">
      <w:pPr>
        <w:spacing w:after="120"/>
        <w:rPr>
          <w:rFonts w:ascii="Calibri" w:eastAsia="Calibri" w:hAnsi="Calibri" w:cs="Times New Roman"/>
          <w:kern w:val="0"/>
          <w:sz w:val="20"/>
          <w:szCs w:val="22"/>
          <w14:ligatures w14:val="none"/>
        </w:rPr>
      </w:pPr>
      <w:r w:rsidRPr="002F7F2D">
        <w:rPr>
          <w:rFonts w:ascii="Calibri" w:eastAsia="Calibri" w:hAnsi="Calibri" w:cs="Times New Roman"/>
          <w:b/>
          <w:i/>
          <w:kern w:val="0"/>
          <w:sz w:val="20"/>
          <w:szCs w:val="22"/>
          <w14:ligatures w14:val="none"/>
        </w:rPr>
        <w:t>Out of scope.</w:t>
      </w:r>
      <w:r w:rsidRPr="002F7F2D">
        <w:rPr>
          <w:rFonts w:ascii="Calibri" w:eastAsia="Calibri" w:hAnsi="Calibri" w:cs="Times New Roman"/>
          <w:kern w:val="0"/>
          <w:sz w:val="20"/>
          <w:szCs w:val="22"/>
          <w14:ligatures w14:val="none"/>
        </w:rPr>
        <w:t xml:space="preserve"> Technological, policy and administrative issues relating to the application of TEL services are the domain of other benchmarks.</w:t>
      </w:r>
    </w:p>
    <w:p w14:paraId="123F9E42" w14:textId="77777777" w:rsidR="002F7F2D" w:rsidRPr="002F7F2D" w:rsidRDefault="002F7F2D" w:rsidP="002F7F2D">
      <w:pPr>
        <w:pStyle w:val="Heading3"/>
        <w:rPr>
          <w:rFonts w:eastAsia="MS Gothic"/>
        </w:rPr>
      </w:pPr>
      <w:bookmarkStart w:id="60" w:name="_Toc384641520"/>
      <w:bookmarkStart w:id="61" w:name="_Toc161923760"/>
      <w:r w:rsidRPr="002F7F2D">
        <w:rPr>
          <w:rFonts w:eastAsia="MS Gothic"/>
        </w:rPr>
        <w:t>Good Practice Statement</w:t>
      </w:r>
      <w:bookmarkEnd w:id="60"/>
      <w:bookmarkEnd w:id="61"/>
    </w:p>
    <w:p w14:paraId="2369589A" w14:textId="0B678053" w:rsidR="002F7F2D" w:rsidRPr="002F7F2D" w:rsidRDefault="002F7F2D" w:rsidP="00A05C00">
      <w:pPr>
        <w:rPr>
          <w:rFonts w:ascii="Calibri" w:eastAsia="Calibri" w:hAnsi="Calibri" w:cs="Times New Roman"/>
          <w:kern w:val="0"/>
          <w:sz w:val="20"/>
          <w:szCs w:val="22"/>
          <w14:ligatures w14:val="none"/>
        </w:rPr>
      </w:pPr>
      <w:r w:rsidRPr="002F7F2D">
        <w:rPr>
          <w:rFonts w:ascii="Calibri" w:eastAsia="Calibri" w:hAnsi="Calibri" w:cs="Times New Roman"/>
          <w:kern w:val="0"/>
          <w:sz w:val="20"/>
          <w:szCs w:val="22"/>
          <w14:ligatures w14:val="none"/>
        </w:rPr>
        <w:t xml:space="preserve">The application of TEL services </w:t>
      </w:r>
      <w:r w:rsidR="00A05C00">
        <w:rPr>
          <w:rFonts w:ascii="Calibri" w:eastAsia="Calibri" w:hAnsi="Calibri" w:cs="Times New Roman"/>
          <w:kern w:val="0"/>
          <w:sz w:val="20"/>
          <w:szCs w:val="22"/>
          <w14:ligatures w14:val="none"/>
        </w:rPr>
        <w:t xml:space="preserve">are </w:t>
      </w:r>
      <w:r w:rsidRPr="002F7F2D">
        <w:rPr>
          <w:rFonts w:ascii="Calibri" w:eastAsia="Calibri" w:hAnsi="Calibri" w:cs="Times New Roman"/>
          <w:kern w:val="0"/>
          <w:sz w:val="20"/>
          <w:szCs w:val="22"/>
          <w14:ligatures w14:val="none"/>
        </w:rPr>
        <w:t>grounded in the institution’s Learning and Teaching strategy;</w:t>
      </w:r>
      <w:r w:rsidR="00A05C00">
        <w:rPr>
          <w:rFonts w:ascii="Calibri" w:eastAsia="Calibri" w:hAnsi="Calibri" w:cs="Times New Roman"/>
          <w:kern w:val="0"/>
          <w:sz w:val="20"/>
          <w:szCs w:val="22"/>
          <w14:ligatures w14:val="none"/>
        </w:rPr>
        <w:t xml:space="preserve"> </w:t>
      </w:r>
      <w:r w:rsidRPr="002F7F2D">
        <w:rPr>
          <w:rFonts w:ascii="Calibri" w:eastAsia="Calibri" w:hAnsi="Calibri" w:cs="Times New Roman"/>
          <w:kern w:val="0"/>
          <w:sz w:val="20"/>
          <w:szCs w:val="22"/>
          <w14:ligatures w14:val="none"/>
        </w:rPr>
        <w:t>informed by good pedagogical practice and research;</w:t>
      </w:r>
      <w:r w:rsidR="00A05C00">
        <w:rPr>
          <w:rFonts w:ascii="Calibri" w:eastAsia="Calibri" w:hAnsi="Calibri" w:cs="Times New Roman"/>
          <w:kern w:val="0"/>
          <w:sz w:val="20"/>
          <w:szCs w:val="22"/>
          <w14:ligatures w14:val="none"/>
        </w:rPr>
        <w:t xml:space="preserve"> </w:t>
      </w:r>
      <w:r w:rsidRPr="002F7F2D">
        <w:rPr>
          <w:rFonts w:ascii="Calibri" w:eastAsia="Calibri" w:hAnsi="Calibri" w:cs="Times New Roman"/>
          <w:kern w:val="0"/>
          <w:sz w:val="20"/>
          <w:szCs w:val="22"/>
          <w14:ligatures w14:val="none"/>
        </w:rPr>
        <w:t>supported adequately;</w:t>
      </w:r>
      <w:r w:rsidR="00A05C00">
        <w:rPr>
          <w:rFonts w:ascii="Calibri" w:eastAsia="Calibri" w:hAnsi="Calibri" w:cs="Times New Roman"/>
          <w:kern w:val="0"/>
          <w:sz w:val="20"/>
          <w:szCs w:val="22"/>
          <w14:ligatures w14:val="none"/>
        </w:rPr>
        <w:t xml:space="preserve"> </w:t>
      </w:r>
      <w:r w:rsidRPr="002F7F2D">
        <w:rPr>
          <w:rFonts w:ascii="Calibri" w:eastAsia="Calibri" w:hAnsi="Calibri" w:cs="Times New Roman"/>
          <w:kern w:val="0"/>
          <w:sz w:val="20"/>
          <w:szCs w:val="22"/>
          <w14:ligatures w14:val="none"/>
        </w:rPr>
        <w:t>deployed and promoted effectively; evaluated from a number of perspectives; and</w:t>
      </w:r>
      <w:r w:rsidR="00A05C00">
        <w:rPr>
          <w:rFonts w:ascii="Calibri" w:eastAsia="Calibri" w:hAnsi="Calibri" w:cs="Times New Roman"/>
          <w:kern w:val="0"/>
          <w:sz w:val="20"/>
          <w:szCs w:val="22"/>
          <w14:ligatures w14:val="none"/>
        </w:rPr>
        <w:t xml:space="preserve"> </w:t>
      </w:r>
      <w:r w:rsidRPr="002F7F2D">
        <w:rPr>
          <w:rFonts w:ascii="Calibri" w:eastAsia="Calibri" w:hAnsi="Calibri" w:cs="Times New Roman"/>
          <w:kern w:val="0"/>
          <w:sz w:val="20"/>
          <w:szCs w:val="22"/>
          <w14:ligatures w14:val="none"/>
        </w:rPr>
        <w:t>evolved to improve practice.</w:t>
      </w:r>
    </w:p>
    <w:p w14:paraId="158764E3" w14:textId="77777777" w:rsidR="002F7F2D" w:rsidRPr="002F7F2D" w:rsidRDefault="002F7F2D" w:rsidP="002F7F2D">
      <w:pPr>
        <w:pStyle w:val="Heading3"/>
        <w:rPr>
          <w:rFonts w:eastAsia="MS Gothic"/>
        </w:rPr>
      </w:pPr>
      <w:bookmarkStart w:id="62" w:name="_Toc384641521"/>
      <w:bookmarkStart w:id="63" w:name="_Toc161923761"/>
      <w:r w:rsidRPr="002F7F2D">
        <w:rPr>
          <w:rFonts w:eastAsia="MS Gothic"/>
        </w:rPr>
        <w:t>Performance Indicators</w:t>
      </w:r>
      <w:bookmarkEnd w:id="62"/>
      <w:r w:rsidRPr="002F7F2D">
        <w:rPr>
          <w:rFonts w:eastAsia="MS Gothic"/>
        </w:rPr>
        <w:t xml:space="preserve"> and </w:t>
      </w:r>
      <w:bookmarkStart w:id="64" w:name="_Toc384641522"/>
      <w:r w:rsidRPr="002F7F2D">
        <w:rPr>
          <w:rFonts w:eastAsia="MS Gothic"/>
        </w:rPr>
        <w:t>Measures</w:t>
      </w:r>
      <w:bookmarkEnd w:id="63"/>
      <w:bookmarkEnd w:id="64"/>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F7F2D" w:rsidRPr="002F7F2D" w14:paraId="6690FEE3" w14:textId="77777777" w:rsidTr="008853E4">
        <w:trPr>
          <w:trHeight w:val="537"/>
        </w:trPr>
        <w:tc>
          <w:tcPr>
            <w:tcW w:w="9242" w:type="dxa"/>
            <w:gridSpan w:val="13"/>
            <w:tcBorders>
              <w:top w:val="nil"/>
              <w:left w:val="nil"/>
              <w:right w:val="nil"/>
            </w:tcBorders>
            <w:vAlign w:val="center"/>
          </w:tcPr>
          <w:p w14:paraId="61FF1F17" w14:textId="77777777" w:rsidR="002F7F2D" w:rsidRDefault="002F7F2D" w:rsidP="002F7F2D">
            <w:pPr>
              <w:rPr>
                <w:rFonts w:ascii="Calibri" w:eastAsia="Calibri" w:hAnsi="Calibri" w:cs="Times New Roman"/>
                <w:b/>
                <w:i/>
                <w:sz w:val="20"/>
              </w:rPr>
            </w:pPr>
            <w:r w:rsidRPr="002F7F2D">
              <w:rPr>
                <w:rFonts w:ascii="Calibri" w:eastAsia="Calibri" w:hAnsi="Calibri" w:cs="Times New Roman"/>
                <w:b/>
                <w:sz w:val="20"/>
              </w:rPr>
              <w:t xml:space="preserve">P4.1. </w:t>
            </w:r>
            <w:r w:rsidRPr="002F7F2D">
              <w:rPr>
                <w:rFonts w:ascii="Calibri" w:eastAsia="Calibri" w:hAnsi="Calibri" w:cs="Times New Roman"/>
                <w:b/>
                <w:i/>
                <w:sz w:val="20"/>
              </w:rPr>
              <w:t>The application of technology enhanced learning services are grounded in the institution’s learning and teaching strategy.</w:t>
            </w:r>
          </w:p>
          <w:p w14:paraId="0636275E" w14:textId="77777777" w:rsidR="002E38B4" w:rsidRPr="002F7F2D" w:rsidRDefault="002E38B4" w:rsidP="002F7F2D">
            <w:pPr>
              <w:rPr>
                <w:rFonts w:ascii="Calibri" w:eastAsia="Calibri" w:hAnsi="Calibri" w:cs="Times New Roman"/>
                <w:sz w:val="10"/>
                <w:szCs w:val="10"/>
              </w:rPr>
            </w:pPr>
          </w:p>
        </w:tc>
      </w:tr>
      <w:tr w:rsidR="002F7F2D" w:rsidRPr="002F7F2D" w14:paraId="1F2BA6E1" w14:textId="77777777" w:rsidTr="008853E4">
        <w:trPr>
          <w:trHeight w:val="79"/>
        </w:trPr>
        <w:tc>
          <w:tcPr>
            <w:tcW w:w="675" w:type="dxa"/>
            <w:tcBorders>
              <w:top w:val="single" w:sz="4" w:space="0" w:color="auto"/>
              <w:left w:val="nil"/>
              <w:bottom w:val="nil"/>
            </w:tcBorders>
            <w:vAlign w:val="center"/>
          </w:tcPr>
          <w:p w14:paraId="638F3E14"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094D6986"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79D5EE8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grounded</w:t>
            </w:r>
          </w:p>
        </w:tc>
      </w:tr>
      <w:tr w:rsidR="002F7F2D" w:rsidRPr="002F7F2D" w14:paraId="32F2976E" w14:textId="77777777" w:rsidTr="008853E4">
        <w:trPr>
          <w:trHeight w:val="79"/>
        </w:trPr>
        <w:tc>
          <w:tcPr>
            <w:tcW w:w="675" w:type="dxa"/>
            <w:tcBorders>
              <w:top w:val="nil"/>
              <w:left w:val="nil"/>
              <w:bottom w:val="nil"/>
            </w:tcBorders>
            <w:vAlign w:val="center"/>
          </w:tcPr>
          <w:p w14:paraId="68ADBB4F"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6BF7C107"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AB5290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Very limited grounding</w:t>
            </w:r>
          </w:p>
        </w:tc>
      </w:tr>
      <w:tr w:rsidR="002F7F2D" w:rsidRPr="002F7F2D" w14:paraId="33301922" w14:textId="77777777" w:rsidTr="008853E4">
        <w:trPr>
          <w:trHeight w:val="79"/>
        </w:trPr>
        <w:tc>
          <w:tcPr>
            <w:tcW w:w="675" w:type="dxa"/>
            <w:tcBorders>
              <w:top w:val="nil"/>
              <w:left w:val="nil"/>
              <w:bottom w:val="nil"/>
            </w:tcBorders>
            <w:vAlign w:val="center"/>
          </w:tcPr>
          <w:p w14:paraId="1FA813CE"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0E0C8C32"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26B2326"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Modest grounding</w:t>
            </w:r>
          </w:p>
        </w:tc>
      </w:tr>
      <w:tr w:rsidR="002F7F2D" w:rsidRPr="002F7F2D" w14:paraId="1C990822" w14:textId="77777777" w:rsidTr="008853E4">
        <w:trPr>
          <w:trHeight w:val="79"/>
        </w:trPr>
        <w:tc>
          <w:tcPr>
            <w:tcW w:w="675" w:type="dxa"/>
            <w:tcBorders>
              <w:top w:val="nil"/>
              <w:left w:val="nil"/>
              <w:bottom w:val="nil"/>
            </w:tcBorders>
            <w:vAlign w:val="center"/>
          </w:tcPr>
          <w:p w14:paraId="57410D42"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75A689FF"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108E07E"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Substantially grounded</w:t>
            </w:r>
          </w:p>
        </w:tc>
      </w:tr>
      <w:tr w:rsidR="002F7F2D" w:rsidRPr="002F7F2D" w14:paraId="523548EF" w14:textId="77777777" w:rsidTr="008853E4">
        <w:trPr>
          <w:trHeight w:val="79"/>
        </w:trPr>
        <w:tc>
          <w:tcPr>
            <w:tcW w:w="675" w:type="dxa"/>
            <w:tcBorders>
              <w:top w:val="nil"/>
              <w:left w:val="nil"/>
              <w:bottom w:val="single" w:sz="4" w:space="0" w:color="auto"/>
            </w:tcBorders>
            <w:vAlign w:val="center"/>
          </w:tcPr>
          <w:p w14:paraId="35D9C955"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vAlign w:val="center"/>
          </w:tcPr>
          <w:p w14:paraId="7F0D9891"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47A2F8F2"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Comprehensively grounded</w:t>
            </w:r>
          </w:p>
        </w:tc>
      </w:tr>
      <w:tr w:rsidR="002F7F2D" w:rsidRPr="002F7F2D" w14:paraId="50B4226B" w14:textId="77777777" w:rsidTr="008853E4">
        <w:tc>
          <w:tcPr>
            <w:tcW w:w="9242" w:type="dxa"/>
            <w:gridSpan w:val="13"/>
            <w:tcBorders>
              <w:left w:val="nil"/>
              <w:right w:val="nil"/>
            </w:tcBorders>
          </w:tcPr>
          <w:p w14:paraId="613BDDAD" w14:textId="77777777" w:rsidR="002F7F2D" w:rsidRPr="002F7F2D" w:rsidRDefault="002F7F2D" w:rsidP="002F7F2D">
            <w:pPr>
              <w:rPr>
                <w:rFonts w:ascii="Calibri" w:eastAsia="Calibri" w:hAnsi="Calibri" w:cs="Times New Roman"/>
                <w:b/>
                <w:sz w:val="10"/>
                <w:szCs w:val="10"/>
              </w:rPr>
            </w:pPr>
          </w:p>
        </w:tc>
      </w:tr>
      <w:tr w:rsidR="002F7F2D" w:rsidRPr="002F7F2D" w14:paraId="28168938" w14:textId="77777777" w:rsidTr="002F7F2D">
        <w:tc>
          <w:tcPr>
            <w:tcW w:w="1951" w:type="dxa"/>
            <w:gridSpan w:val="3"/>
          </w:tcPr>
          <w:p w14:paraId="29994448"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77DD36B9"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7C895CBA"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3CB73FC9"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tcPr>
          <w:p w14:paraId="5D16D15E"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4F6AEAB3"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53BAAFEA"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3BFB8A83"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3BFD89A6"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089678C7"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0FA42B1C"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039AFE17"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6C127C8A"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1C409F37" w14:textId="77777777" w:rsidR="002F7F2D" w:rsidRDefault="002F7F2D" w:rsidP="002F7F2D">
      <w:pPr>
        <w:spacing w:after="120"/>
        <w:rPr>
          <w:rFonts w:ascii="Calibri" w:eastAsia="Calibri" w:hAnsi="Calibri" w:cs="Times New Roman"/>
          <w:kern w:val="0"/>
          <w:sz w:val="18"/>
          <w:szCs w:val="22"/>
          <w14:ligatures w14:val="none"/>
        </w:rPr>
      </w:pPr>
    </w:p>
    <w:p w14:paraId="2880A9F6" w14:textId="77777777" w:rsidR="00E96B84" w:rsidRPr="002F7F2D" w:rsidRDefault="00E96B84" w:rsidP="002F7F2D">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F7F2D" w:rsidRPr="002F7F2D" w14:paraId="3099D9DC" w14:textId="77777777" w:rsidTr="008853E4">
        <w:tc>
          <w:tcPr>
            <w:tcW w:w="9242" w:type="dxa"/>
            <w:gridSpan w:val="15"/>
            <w:tcBorders>
              <w:top w:val="nil"/>
              <w:left w:val="nil"/>
              <w:right w:val="nil"/>
            </w:tcBorders>
          </w:tcPr>
          <w:p w14:paraId="7628B5CD" w14:textId="77777777" w:rsidR="002F7F2D" w:rsidRPr="002F7F2D" w:rsidRDefault="002F7F2D" w:rsidP="002F7F2D">
            <w:pPr>
              <w:rPr>
                <w:rFonts w:ascii="Calibri" w:eastAsia="Calibri" w:hAnsi="Calibri" w:cs="Times New Roman"/>
                <w:b/>
                <w:i/>
                <w:sz w:val="20"/>
              </w:rPr>
            </w:pPr>
            <w:r w:rsidRPr="002F7F2D">
              <w:rPr>
                <w:rFonts w:ascii="Calibri" w:eastAsia="Calibri" w:hAnsi="Calibri" w:cs="Times New Roman"/>
                <w:b/>
                <w:sz w:val="20"/>
              </w:rPr>
              <w:t>P4.2.</w:t>
            </w:r>
            <w:r w:rsidRPr="002F7F2D">
              <w:rPr>
                <w:rFonts w:ascii="Calibri" w:eastAsia="Calibri" w:hAnsi="Calibri" w:cs="Times New Roman"/>
                <w:sz w:val="20"/>
              </w:rPr>
              <w:t xml:space="preserve"> </w:t>
            </w:r>
            <w:r w:rsidRPr="002F7F2D">
              <w:rPr>
                <w:rFonts w:ascii="Calibri" w:eastAsia="Calibri" w:hAnsi="Calibri" w:cs="Times New Roman"/>
                <w:b/>
                <w:i/>
                <w:sz w:val="20"/>
              </w:rPr>
              <w:t>The pedagogical intent of the application of technology enhanced learning services within programs and individual courses is readily apparent to teaching and support staff.</w:t>
            </w:r>
          </w:p>
          <w:p w14:paraId="12D37BDA" w14:textId="77777777" w:rsidR="002F7F2D" w:rsidRPr="002F7F2D" w:rsidRDefault="002F7F2D" w:rsidP="002F7F2D">
            <w:pPr>
              <w:rPr>
                <w:rFonts w:ascii="Calibri" w:eastAsia="Calibri" w:hAnsi="Calibri" w:cs="Times New Roman"/>
                <w:b/>
                <w:i/>
                <w:sz w:val="10"/>
                <w:szCs w:val="10"/>
              </w:rPr>
            </w:pPr>
          </w:p>
          <w:p w14:paraId="56430FC5" w14:textId="77777777" w:rsidR="002F7F2D" w:rsidRPr="002F7F2D" w:rsidRDefault="002F7F2D" w:rsidP="002F7F2D">
            <w:pPr>
              <w:ind w:left="313" w:right="203"/>
              <w:rPr>
                <w:rFonts w:ascii="Calibri" w:eastAsia="Calibri" w:hAnsi="Calibri" w:cs="Times New Roman"/>
                <w:bCs/>
                <w:i/>
                <w:sz w:val="20"/>
              </w:rPr>
            </w:pPr>
            <w:r w:rsidRPr="002F7F2D">
              <w:rPr>
                <w:rFonts w:ascii="Calibri" w:eastAsia="Calibri" w:hAnsi="Calibri" w:cs="Times New Roman"/>
                <w:bCs/>
                <w:i/>
                <w:sz w:val="20"/>
              </w:rPr>
              <w:t xml:space="preserve">Note: Program here refers to the qualification (Bachelors, Masters, Graduate Diploma, etc), while Courses refers to the individual subjects/units that make up that Program.  Across both of these levels, it is made clear to staff and students how the technology is being used across the program, and that this is consistently applied at the course level. An example of this might be the Program-wide use of ePortfolio. </w:t>
            </w:r>
          </w:p>
          <w:p w14:paraId="65C0CD88" w14:textId="77777777" w:rsidR="002F7F2D" w:rsidRPr="002F7F2D" w:rsidRDefault="002F7F2D" w:rsidP="002F7F2D">
            <w:pPr>
              <w:rPr>
                <w:rFonts w:ascii="Calibri" w:eastAsia="Calibri" w:hAnsi="Calibri" w:cs="Times New Roman"/>
                <w:bCs/>
                <w:i/>
                <w:sz w:val="10"/>
                <w:szCs w:val="10"/>
              </w:rPr>
            </w:pPr>
          </w:p>
        </w:tc>
      </w:tr>
      <w:tr w:rsidR="002F7F2D" w:rsidRPr="002F7F2D" w14:paraId="341C2285" w14:textId="77777777" w:rsidTr="008853E4">
        <w:tc>
          <w:tcPr>
            <w:tcW w:w="675" w:type="dxa"/>
            <w:tcBorders>
              <w:left w:val="nil"/>
              <w:bottom w:val="nil"/>
              <w:right w:val="single" w:sz="4" w:space="0" w:color="auto"/>
            </w:tcBorders>
          </w:tcPr>
          <w:p w14:paraId="1947A5A4" w14:textId="77777777" w:rsidR="002F7F2D" w:rsidRPr="002F7F2D" w:rsidRDefault="002F7F2D" w:rsidP="002F7F2D">
            <w:pPr>
              <w:rPr>
                <w:rFonts w:ascii="Calibri" w:eastAsia="Calibri" w:hAnsi="Calibri" w:cs="Times New Roman"/>
                <w:sz w:val="18"/>
              </w:rPr>
            </w:pPr>
          </w:p>
        </w:tc>
        <w:tc>
          <w:tcPr>
            <w:tcW w:w="4111" w:type="dxa"/>
            <w:gridSpan w:val="6"/>
            <w:tcBorders>
              <w:left w:val="single" w:sz="4" w:space="0" w:color="auto"/>
            </w:tcBorders>
          </w:tcPr>
          <w:p w14:paraId="6CAA3A73"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course level</w:t>
            </w:r>
          </w:p>
        </w:tc>
        <w:tc>
          <w:tcPr>
            <w:tcW w:w="4456" w:type="dxa"/>
            <w:gridSpan w:val="8"/>
          </w:tcPr>
          <w:p w14:paraId="59913E9E"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program level</w:t>
            </w:r>
          </w:p>
        </w:tc>
      </w:tr>
      <w:tr w:rsidR="002F7F2D" w:rsidRPr="002F7F2D" w14:paraId="15080F12" w14:textId="77777777" w:rsidTr="008853E4">
        <w:trPr>
          <w:trHeight w:val="79"/>
        </w:trPr>
        <w:tc>
          <w:tcPr>
            <w:tcW w:w="675" w:type="dxa"/>
            <w:tcBorders>
              <w:top w:val="nil"/>
              <w:left w:val="nil"/>
              <w:bottom w:val="nil"/>
            </w:tcBorders>
            <w:vAlign w:val="center"/>
          </w:tcPr>
          <w:p w14:paraId="36650A1B"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5D4173B7"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33011F6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apparent</w:t>
            </w:r>
          </w:p>
        </w:tc>
        <w:tc>
          <w:tcPr>
            <w:tcW w:w="425" w:type="dxa"/>
            <w:gridSpan w:val="2"/>
            <w:vAlign w:val="center"/>
          </w:tcPr>
          <w:p w14:paraId="4D1D954B"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02F53BE9"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apparent</w:t>
            </w:r>
          </w:p>
        </w:tc>
      </w:tr>
      <w:tr w:rsidR="002F7F2D" w:rsidRPr="002F7F2D" w14:paraId="42F6EAFA" w14:textId="77777777" w:rsidTr="008853E4">
        <w:trPr>
          <w:trHeight w:val="79"/>
        </w:trPr>
        <w:tc>
          <w:tcPr>
            <w:tcW w:w="675" w:type="dxa"/>
            <w:tcBorders>
              <w:top w:val="nil"/>
              <w:left w:val="nil"/>
              <w:bottom w:val="nil"/>
            </w:tcBorders>
            <w:vAlign w:val="center"/>
          </w:tcPr>
          <w:p w14:paraId="7136EC92"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631E955F"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275552ED"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in only limited cases</w:t>
            </w:r>
          </w:p>
        </w:tc>
        <w:tc>
          <w:tcPr>
            <w:tcW w:w="425" w:type="dxa"/>
            <w:gridSpan w:val="2"/>
            <w:vAlign w:val="center"/>
          </w:tcPr>
          <w:p w14:paraId="0F5B19C7"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34F8AC4E"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in only limited cases</w:t>
            </w:r>
          </w:p>
        </w:tc>
      </w:tr>
      <w:tr w:rsidR="002F7F2D" w:rsidRPr="002F7F2D" w14:paraId="75EBBA92" w14:textId="77777777" w:rsidTr="008853E4">
        <w:trPr>
          <w:trHeight w:val="79"/>
        </w:trPr>
        <w:tc>
          <w:tcPr>
            <w:tcW w:w="675" w:type="dxa"/>
            <w:tcBorders>
              <w:top w:val="nil"/>
              <w:left w:val="nil"/>
              <w:bottom w:val="nil"/>
            </w:tcBorders>
            <w:vAlign w:val="center"/>
          </w:tcPr>
          <w:p w14:paraId="15A14CF8"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681278E5"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27B4C8E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but not consistently</w:t>
            </w:r>
          </w:p>
        </w:tc>
        <w:tc>
          <w:tcPr>
            <w:tcW w:w="425" w:type="dxa"/>
            <w:gridSpan w:val="2"/>
            <w:vAlign w:val="center"/>
          </w:tcPr>
          <w:p w14:paraId="5D8B117D"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3B2AD9A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but not consistently</w:t>
            </w:r>
          </w:p>
        </w:tc>
      </w:tr>
      <w:tr w:rsidR="002F7F2D" w:rsidRPr="002F7F2D" w14:paraId="4B6BC44F" w14:textId="77777777" w:rsidTr="008853E4">
        <w:trPr>
          <w:trHeight w:val="79"/>
        </w:trPr>
        <w:tc>
          <w:tcPr>
            <w:tcW w:w="675" w:type="dxa"/>
            <w:tcBorders>
              <w:top w:val="nil"/>
              <w:left w:val="nil"/>
              <w:bottom w:val="nil"/>
            </w:tcBorders>
            <w:vAlign w:val="center"/>
          </w:tcPr>
          <w:p w14:paraId="6F615F02"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0586C631"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1E6E0006"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apparent</w:t>
            </w:r>
          </w:p>
        </w:tc>
        <w:tc>
          <w:tcPr>
            <w:tcW w:w="425" w:type="dxa"/>
            <w:gridSpan w:val="2"/>
            <w:vAlign w:val="center"/>
          </w:tcPr>
          <w:p w14:paraId="7D039ED2"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0EF0EAC8"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apparent</w:t>
            </w:r>
          </w:p>
        </w:tc>
      </w:tr>
      <w:tr w:rsidR="002F7F2D" w:rsidRPr="002F7F2D" w14:paraId="1B4A424C" w14:textId="77777777" w:rsidTr="008853E4">
        <w:trPr>
          <w:trHeight w:val="79"/>
        </w:trPr>
        <w:tc>
          <w:tcPr>
            <w:tcW w:w="675" w:type="dxa"/>
            <w:tcBorders>
              <w:top w:val="nil"/>
              <w:left w:val="nil"/>
              <w:bottom w:val="single" w:sz="4" w:space="0" w:color="auto"/>
            </w:tcBorders>
            <w:vAlign w:val="center"/>
          </w:tcPr>
          <w:p w14:paraId="0056F9BF"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tcBorders>
              <w:bottom w:val="single" w:sz="4" w:space="0" w:color="auto"/>
            </w:tcBorders>
            <w:vAlign w:val="center"/>
          </w:tcPr>
          <w:p w14:paraId="23B7CF35" w14:textId="77777777" w:rsidR="002F7F2D" w:rsidRPr="002F7F2D" w:rsidRDefault="002F7F2D" w:rsidP="002F7F2D">
            <w:pPr>
              <w:rPr>
                <w:rFonts w:ascii="Calibri" w:eastAsia="Calibri" w:hAnsi="Calibri" w:cs="Times New Roman"/>
                <w:sz w:val="18"/>
                <w:szCs w:val="20"/>
              </w:rPr>
            </w:pPr>
          </w:p>
        </w:tc>
        <w:tc>
          <w:tcPr>
            <w:tcW w:w="3685" w:type="dxa"/>
            <w:gridSpan w:val="5"/>
            <w:tcBorders>
              <w:bottom w:val="single" w:sz="4" w:space="0" w:color="auto"/>
            </w:tcBorders>
            <w:vAlign w:val="center"/>
          </w:tcPr>
          <w:p w14:paraId="5D94EE48"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apparent</w:t>
            </w:r>
          </w:p>
        </w:tc>
        <w:tc>
          <w:tcPr>
            <w:tcW w:w="425" w:type="dxa"/>
            <w:gridSpan w:val="2"/>
            <w:tcBorders>
              <w:bottom w:val="single" w:sz="4" w:space="0" w:color="auto"/>
            </w:tcBorders>
            <w:vAlign w:val="center"/>
          </w:tcPr>
          <w:p w14:paraId="35863A11" w14:textId="77777777" w:rsidR="002F7F2D" w:rsidRPr="002F7F2D" w:rsidRDefault="002F7F2D" w:rsidP="002F7F2D">
            <w:pPr>
              <w:rPr>
                <w:rFonts w:ascii="Calibri" w:eastAsia="Calibri" w:hAnsi="Calibri" w:cs="Times New Roman"/>
                <w:sz w:val="18"/>
                <w:szCs w:val="20"/>
              </w:rPr>
            </w:pPr>
          </w:p>
        </w:tc>
        <w:tc>
          <w:tcPr>
            <w:tcW w:w="4031" w:type="dxa"/>
            <w:gridSpan w:val="6"/>
            <w:tcBorders>
              <w:bottom w:val="single" w:sz="4" w:space="0" w:color="auto"/>
            </w:tcBorders>
            <w:vAlign w:val="center"/>
          </w:tcPr>
          <w:p w14:paraId="796E65F4"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apparent</w:t>
            </w:r>
          </w:p>
        </w:tc>
      </w:tr>
      <w:tr w:rsidR="002F7F2D" w:rsidRPr="002F7F2D" w14:paraId="039012B0" w14:textId="77777777" w:rsidTr="008853E4">
        <w:tc>
          <w:tcPr>
            <w:tcW w:w="9242" w:type="dxa"/>
            <w:gridSpan w:val="15"/>
            <w:tcBorders>
              <w:left w:val="nil"/>
              <w:right w:val="nil"/>
            </w:tcBorders>
          </w:tcPr>
          <w:p w14:paraId="0ADE0C71" w14:textId="77777777" w:rsidR="002F7F2D" w:rsidRPr="002F7F2D" w:rsidRDefault="002F7F2D" w:rsidP="002F7F2D">
            <w:pPr>
              <w:rPr>
                <w:rFonts w:ascii="Calibri" w:eastAsia="Calibri" w:hAnsi="Calibri" w:cs="Times New Roman"/>
                <w:b/>
                <w:sz w:val="10"/>
                <w:szCs w:val="10"/>
              </w:rPr>
            </w:pPr>
          </w:p>
        </w:tc>
      </w:tr>
      <w:tr w:rsidR="002F7F2D" w:rsidRPr="002F7F2D" w14:paraId="7346644D" w14:textId="77777777" w:rsidTr="002F7F2D">
        <w:tc>
          <w:tcPr>
            <w:tcW w:w="1951" w:type="dxa"/>
            <w:gridSpan w:val="3"/>
          </w:tcPr>
          <w:p w14:paraId="49298FED"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5A835475"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7B4BF2C7"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2BADBA2D"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gridSpan w:val="2"/>
          </w:tcPr>
          <w:p w14:paraId="42CC09D1"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gridSpan w:val="2"/>
            <w:shd w:val="clear" w:color="auto" w:fill="DDD9C3"/>
          </w:tcPr>
          <w:p w14:paraId="28A17CFB"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56446BCB"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19E836F2"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7C90A07A"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53695BDC"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0BF5E45C"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6E82D7BB"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2C9B0138" w14:textId="77777777" w:rsid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3B5ADD79" w14:textId="77777777" w:rsidR="00E96B84" w:rsidRDefault="00E96B84" w:rsidP="002F7F2D">
      <w:pPr>
        <w:tabs>
          <w:tab w:val="left" w:pos="3343"/>
        </w:tabs>
        <w:spacing w:after="120"/>
        <w:rPr>
          <w:rFonts w:ascii="Calibri" w:eastAsia="Calibri" w:hAnsi="Calibri" w:cs="Times New Roman"/>
          <w:b/>
          <w:kern w:val="0"/>
          <w:sz w:val="18"/>
          <w:szCs w:val="22"/>
          <w14:ligatures w14:val="none"/>
        </w:rPr>
      </w:pPr>
    </w:p>
    <w:p w14:paraId="227F68A7" w14:textId="77777777" w:rsidR="00E96B84" w:rsidRPr="002F7F2D" w:rsidRDefault="00E96B84" w:rsidP="002F7F2D">
      <w:pPr>
        <w:tabs>
          <w:tab w:val="left" w:pos="3343"/>
        </w:tabs>
        <w:spacing w:after="120"/>
        <w:rPr>
          <w:rFonts w:ascii="Calibri" w:eastAsia="Calibri" w:hAnsi="Calibri" w:cs="Times New Roman"/>
          <w:b/>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F7F2D" w:rsidRPr="002F7F2D" w14:paraId="24F335D9" w14:textId="77777777" w:rsidTr="008853E4">
        <w:tc>
          <w:tcPr>
            <w:tcW w:w="9242" w:type="dxa"/>
            <w:gridSpan w:val="15"/>
            <w:tcBorders>
              <w:top w:val="nil"/>
              <w:left w:val="nil"/>
              <w:right w:val="nil"/>
            </w:tcBorders>
          </w:tcPr>
          <w:p w14:paraId="4A0C12CD" w14:textId="77777777" w:rsidR="002F7F2D" w:rsidRPr="002F7F2D" w:rsidRDefault="002F7F2D" w:rsidP="002F7F2D">
            <w:pPr>
              <w:rPr>
                <w:rFonts w:ascii="Calibri" w:eastAsia="Calibri" w:hAnsi="Calibri" w:cs="Times New Roman"/>
                <w:b/>
                <w:i/>
                <w:sz w:val="20"/>
                <w:highlight w:val="yellow"/>
              </w:rPr>
            </w:pPr>
            <w:r w:rsidRPr="002F7F2D">
              <w:rPr>
                <w:rFonts w:ascii="Calibri" w:eastAsia="Calibri" w:hAnsi="Calibri" w:cs="Times New Roman"/>
                <w:b/>
                <w:sz w:val="20"/>
              </w:rPr>
              <w:lastRenderedPageBreak/>
              <w:t>P4.3.</w:t>
            </w:r>
            <w:r w:rsidRPr="002F7F2D">
              <w:rPr>
                <w:rFonts w:ascii="Calibri" w:eastAsia="Calibri" w:hAnsi="Calibri" w:cs="Times New Roman"/>
                <w:sz w:val="20"/>
              </w:rPr>
              <w:t xml:space="preserve"> </w:t>
            </w:r>
            <w:r w:rsidRPr="002F7F2D">
              <w:rPr>
                <w:rFonts w:ascii="Calibri" w:eastAsia="Calibri" w:hAnsi="Calibri" w:cs="Times New Roman"/>
                <w:b/>
                <w:i/>
                <w:sz w:val="20"/>
              </w:rPr>
              <w:t>The pedagogical application of technology enhanced learning is framed by standards and guidelines and enabled by the institution.</w:t>
            </w:r>
          </w:p>
          <w:p w14:paraId="4C3A2CCC" w14:textId="77777777" w:rsidR="002F7F2D" w:rsidRPr="002F7F2D" w:rsidRDefault="002F7F2D" w:rsidP="002F7F2D">
            <w:pPr>
              <w:rPr>
                <w:rFonts w:ascii="Calibri" w:eastAsia="Calibri" w:hAnsi="Calibri" w:cs="Times New Roman"/>
                <w:bCs/>
                <w:i/>
                <w:sz w:val="10"/>
                <w:szCs w:val="10"/>
                <w:highlight w:val="yellow"/>
              </w:rPr>
            </w:pPr>
          </w:p>
          <w:p w14:paraId="6ED55E48" w14:textId="22E222AB" w:rsidR="002F7F2D" w:rsidRPr="002F7F2D" w:rsidRDefault="002F7F2D" w:rsidP="002F7F2D">
            <w:pPr>
              <w:ind w:left="313" w:right="345"/>
              <w:rPr>
                <w:rFonts w:ascii="Calibri" w:eastAsia="Calibri" w:hAnsi="Calibri" w:cs="Times New Roman"/>
                <w:bCs/>
                <w:i/>
                <w:sz w:val="20"/>
              </w:rPr>
            </w:pPr>
            <w:r>
              <w:rPr>
                <w:rFonts w:ascii="Calibri" w:eastAsia="Calibri" w:hAnsi="Calibri" w:cs="Times New Roman"/>
                <w:bCs/>
                <w:i/>
                <w:sz w:val="20"/>
              </w:rPr>
              <w:t xml:space="preserve">Note: </w:t>
            </w:r>
            <w:r w:rsidRPr="002F7F2D">
              <w:rPr>
                <w:rFonts w:ascii="Calibri" w:eastAsia="Calibri" w:hAnsi="Calibri" w:cs="Times New Roman"/>
                <w:bCs/>
                <w:i/>
                <w:sz w:val="20"/>
              </w:rPr>
              <w:t>This implies that a tool or set of standards is being used by the institution to mediate the quality of individual units in a program and across the program. An example of this would be the TELAS Framework (Technology Enhanced Learning Accreditation Standards). In the rationale and evidence, one should note what set of standards are being used. Enablement in this context would indicate that this is also supported by the institution.</w:t>
            </w:r>
          </w:p>
          <w:p w14:paraId="0A8ED7A3" w14:textId="77777777" w:rsidR="002F7F2D" w:rsidRPr="002F7F2D" w:rsidRDefault="002F7F2D" w:rsidP="002F7F2D">
            <w:pPr>
              <w:rPr>
                <w:rFonts w:ascii="Calibri" w:eastAsia="Calibri" w:hAnsi="Calibri" w:cs="Times New Roman"/>
                <w:bCs/>
                <w:sz w:val="10"/>
                <w:szCs w:val="10"/>
              </w:rPr>
            </w:pPr>
          </w:p>
        </w:tc>
      </w:tr>
      <w:tr w:rsidR="002F7F2D" w:rsidRPr="002F7F2D" w14:paraId="098AA26C" w14:textId="77777777" w:rsidTr="008853E4">
        <w:tc>
          <w:tcPr>
            <w:tcW w:w="675" w:type="dxa"/>
            <w:tcBorders>
              <w:left w:val="nil"/>
              <w:bottom w:val="nil"/>
              <w:right w:val="single" w:sz="4" w:space="0" w:color="auto"/>
            </w:tcBorders>
          </w:tcPr>
          <w:p w14:paraId="21659110" w14:textId="77777777" w:rsidR="002F7F2D" w:rsidRPr="002F7F2D" w:rsidRDefault="002F7F2D" w:rsidP="002F7F2D">
            <w:pPr>
              <w:rPr>
                <w:rFonts w:ascii="Calibri" w:eastAsia="Calibri" w:hAnsi="Calibri" w:cs="Times New Roman"/>
                <w:sz w:val="18"/>
              </w:rPr>
            </w:pPr>
          </w:p>
        </w:tc>
        <w:tc>
          <w:tcPr>
            <w:tcW w:w="4111" w:type="dxa"/>
            <w:gridSpan w:val="6"/>
            <w:tcBorders>
              <w:left w:val="single" w:sz="4" w:space="0" w:color="auto"/>
            </w:tcBorders>
          </w:tcPr>
          <w:p w14:paraId="507AD460"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Standards</w:t>
            </w:r>
            <w:r w:rsidRPr="002F7F2D" w:rsidDel="002D6B6A">
              <w:rPr>
                <w:rFonts w:ascii="Calibri" w:eastAsia="Calibri" w:hAnsi="Calibri" w:cs="Times New Roman"/>
                <w:b/>
                <w:sz w:val="18"/>
              </w:rPr>
              <w:t xml:space="preserve"> </w:t>
            </w:r>
            <w:r w:rsidRPr="002F7F2D">
              <w:rPr>
                <w:rFonts w:ascii="Calibri" w:eastAsia="Calibri" w:hAnsi="Calibri" w:cs="Times New Roman"/>
                <w:b/>
                <w:sz w:val="18"/>
              </w:rPr>
              <w:t xml:space="preserve">and Guidelines </w:t>
            </w:r>
          </w:p>
        </w:tc>
        <w:tc>
          <w:tcPr>
            <w:tcW w:w="4456" w:type="dxa"/>
            <w:gridSpan w:val="8"/>
          </w:tcPr>
          <w:p w14:paraId="13323E3F"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Enabled</w:t>
            </w:r>
          </w:p>
        </w:tc>
      </w:tr>
      <w:tr w:rsidR="002F7F2D" w:rsidRPr="002F7F2D" w14:paraId="490F7EBC" w14:textId="77777777" w:rsidTr="008853E4">
        <w:trPr>
          <w:trHeight w:val="144"/>
        </w:trPr>
        <w:tc>
          <w:tcPr>
            <w:tcW w:w="675" w:type="dxa"/>
            <w:tcBorders>
              <w:top w:val="nil"/>
              <w:left w:val="nil"/>
              <w:bottom w:val="nil"/>
            </w:tcBorders>
            <w:vAlign w:val="center"/>
          </w:tcPr>
          <w:p w14:paraId="2685D12B"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76B6207B"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440901EC"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applied</w:t>
            </w:r>
          </w:p>
        </w:tc>
        <w:tc>
          <w:tcPr>
            <w:tcW w:w="425" w:type="dxa"/>
            <w:gridSpan w:val="2"/>
            <w:vAlign w:val="center"/>
          </w:tcPr>
          <w:p w14:paraId="289BA2A9"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75BC04C2"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None enabled</w:t>
            </w:r>
          </w:p>
        </w:tc>
      </w:tr>
      <w:tr w:rsidR="002F7F2D" w:rsidRPr="002F7F2D" w14:paraId="5DF941C5" w14:textId="77777777" w:rsidTr="008853E4">
        <w:trPr>
          <w:trHeight w:val="79"/>
        </w:trPr>
        <w:tc>
          <w:tcPr>
            <w:tcW w:w="675" w:type="dxa"/>
            <w:tcBorders>
              <w:top w:val="nil"/>
              <w:left w:val="nil"/>
              <w:bottom w:val="nil"/>
            </w:tcBorders>
            <w:vAlign w:val="center"/>
          </w:tcPr>
          <w:p w14:paraId="727DE0AA"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6220C8F3"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1ECA0166"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Applied, but only in limited cases</w:t>
            </w:r>
          </w:p>
        </w:tc>
        <w:tc>
          <w:tcPr>
            <w:tcW w:w="425" w:type="dxa"/>
            <w:gridSpan w:val="2"/>
            <w:vAlign w:val="center"/>
          </w:tcPr>
          <w:p w14:paraId="46A467D7"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2C308F6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Limited enablement</w:t>
            </w:r>
          </w:p>
        </w:tc>
      </w:tr>
      <w:tr w:rsidR="002F7F2D" w:rsidRPr="002F7F2D" w14:paraId="4C894657" w14:textId="77777777" w:rsidTr="008853E4">
        <w:trPr>
          <w:trHeight w:val="108"/>
        </w:trPr>
        <w:tc>
          <w:tcPr>
            <w:tcW w:w="675" w:type="dxa"/>
            <w:tcBorders>
              <w:top w:val="nil"/>
              <w:left w:val="nil"/>
              <w:bottom w:val="nil"/>
            </w:tcBorders>
            <w:vAlign w:val="center"/>
          </w:tcPr>
          <w:p w14:paraId="3E5D11FC"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1387CE36"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5BFEA30A"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Applied, but not consistently</w:t>
            </w:r>
          </w:p>
        </w:tc>
        <w:tc>
          <w:tcPr>
            <w:tcW w:w="425" w:type="dxa"/>
            <w:gridSpan w:val="2"/>
            <w:vAlign w:val="center"/>
          </w:tcPr>
          <w:p w14:paraId="52C1A407"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69BE81DF"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Enabled, but do not cover all areas</w:t>
            </w:r>
          </w:p>
        </w:tc>
      </w:tr>
      <w:tr w:rsidR="002F7F2D" w:rsidRPr="002F7F2D" w14:paraId="71BA6BCB" w14:textId="77777777" w:rsidTr="008853E4">
        <w:trPr>
          <w:trHeight w:val="79"/>
        </w:trPr>
        <w:tc>
          <w:tcPr>
            <w:tcW w:w="675" w:type="dxa"/>
            <w:tcBorders>
              <w:top w:val="nil"/>
              <w:left w:val="nil"/>
              <w:bottom w:val="nil"/>
            </w:tcBorders>
            <w:vAlign w:val="center"/>
          </w:tcPr>
          <w:p w14:paraId="495C5AE3"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771783CA"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5C27C79B"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applied</w:t>
            </w:r>
          </w:p>
        </w:tc>
        <w:tc>
          <w:tcPr>
            <w:tcW w:w="425" w:type="dxa"/>
            <w:gridSpan w:val="2"/>
            <w:vAlign w:val="center"/>
          </w:tcPr>
          <w:p w14:paraId="7D215C72"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03E48B23"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enabled</w:t>
            </w:r>
          </w:p>
        </w:tc>
      </w:tr>
      <w:tr w:rsidR="002F7F2D" w:rsidRPr="002F7F2D" w14:paraId="0CE089A7" w14:textId="77777777" w:rsidTr="008853E4">
        <w:trPr>
          <w:trHeight w:val="79"/>
        </w:trPr>
        <w:tc>
          <w:tcPr>
            <w:tcW w:w="675" w:type="dxa"/>
            <w:tcBorders>
              <w:top w:val="nil"/>
              <w:left w:val="nil"/>
              <w:bottom w:val="single" w:sz="4" w:space="0" w:color="auto"/>
            </w:tcBorders>
            <w:vAlign w:val="center"/>
          </w:tcPr>
          <w:p w14:paraId="17C63FC9"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tcBorders>
              <w:bottom w:val="single" w:sz="4" w:space="0" w:color="auto"/>
            </w:tcBorders>
            <w:vAlign w:val="center"/>
          </w:tcPr>
          <w:p w14:paraId="2B89D15F" w14:textId="77777777" w:rsidR="002F7F2D" w:rsidRPr="002F7F2D" w:rsidRDefault="002F7F2D" w:rsidP="002F7F2D">
            <w:pPr>
              <w:rPr>
                <w:rFonts w:ascii="Calibri" w:eastAsia="Calibri" w:hAnsi="Calibri" w:cs="Times New Roman"/>
                <w:sz w:val="18"/>
                <w:szCs w:val="20"/>
              </w:rPr>
            </w:pPr>
          </w:p>
        </w:tc>
        <w:tc>
          <w:tcPr>
            <w:tcW w:w="3685" w:type="dxa"/>
            <w:gridSpan w:val="5"/>
            <w:tcBorders>
              <w:bottom w:val="single" w:sz="4" w:space="0" w:color="auto"/>
            </w:tcBorders>
            <w:vAlign w:val="center"/>
          </w:tcPr>
          <w:p w14:paraId="6131EAB3"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Comprehensively applied</w:t>
            </w:r>
          </w:p>
        </w:tc>
        <w:tc>
          <w:tcPr>
            <w:tcW w:w="425" w:type="dxa"/>
            <w:gridSpan w:val="2"/>
            <w:tcBorders>
              <w:bottom w:val="single" w:sz="4" w:space="0" w:color="auto"/>
            </w:tcBorders>
            <w:vAlign w:val="center"/>
          </w:tcPr>
          <w:p w14:paraId="5305AFEA" w14:textId="77777777" w:rsidR="002F7F2D" w:rsidRPr="002F7F2D" w:rsidRDefault="002F7F2D" w:rsidP="002F7F2D">
            <w:pPr>
              <w:rPr>
                <w:rFonts w:ascii="Calibri" w:eastAsia="Calibri" w:hAnsi="Calibri" w:cs="Times New Roman"/>
                <w:sz w:val="18"/>
                <w:szCs w:val="20"/>
              </w:rPr>
            </w:pPr>
          </w:p>
        </w:tc>
        <w:tc>
          <w:tcPr>
            <w:tcW w:w="4031" w:type="dxa"/>
            <w:gridSpan w:val="6"/>
            <w:tcBorders>
              <w:bottom w:val="single" w:sz="4" w:space="0" w:color="auto"/>
            </w:tcBorders>
            <w:vAlign w:val="center"/>
          </w:tcPr>
          <w:p w14:paraId="1C3A8A83"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Comprehensively enabled</w:t>
            </w:r>
          </w:p>
        </w:tc>
      </w:tr>
      <w:tr w:rsidR="002F7F2D" w:rsidRPr="002F7F2D" w14:paraId="28DF2B1C" w14:textId="77777777" w:rsidTr="008853E4">
        <w:tc>
          <w:tcPr>
            <w:tcW w:w="9242" w:type="dxa"/>
            <w:gridSpan w:val="15"/>
            <w:tcBorders>
              <w:left w:val="nil"/>
              <w:right w:val="nil"/>
            </w:tcBorders>
          </w:tcPr>
          <w:p w14:paraId="1D0D78C7" w14:textId="77777777" w:rsidR="002F7F2D" w:rsidRPr="002F7F2D" w:rsidRDefault="002F7F2D" w:rsidP="002F7F2D">
            <w:pPr>
              <w:rPr>
                <w:rFonts w:ascii="Calibri" w:eastAsia="Calibri" w:hAnsi="Calibri" w:cs="Times New Roman"/>
                <w:b/>
                <w:sz w:val="10"/>
                <w:szCs w:val="10"/>
              </w:rPr>
            </w:pPr>
          </w:p>
        </w:tc>
      </w:tr>
      <w:tr w:rsidR="002F7F2D" w:rsidRPr="002F7F2D" w14:paraId="29C84FE1" w14:textId="77777777" w:rsidTr="002F7F2D">
        <w:tc>
          <w:tcPr>
            <w:tcW w:w="1951" w:type="dxa"/>
            <w:gridSpan w:val="3"/>
          </w:tcPr>
          <w:p w14:paraId="14858939"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61EDFE16"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02397C8B"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26B9F35"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gridSpan w:val="2"/>
          </w:tcPr>
          <w:p w14:paraId="25C7B5BC"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gridSpan w:val="2"/>
            <w:shd w:val="clear" w:color="auto" w:fill="DDD9C3"/>
          </w:tcPr>
          <w:p w14:paraId="7993B30D"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3248FE0C"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3546E3CF"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7B9E40AE"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0124542B"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69BD99F6"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04AD440F"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06189459"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77FFC3D7" w14:textId="77777777" w:rsidR="002F7F2D" w:rsidRDefault="002F7F2D" w:rsidP="002F7F2D">
      <w:pPr>
        <w:spacing w:after="120"/>
        <w:rPr>
          <w:rFonts w:ascii="Calibri" w:eastAsia="Calibri" w:hAnsi="Calibri" w:cs="Times New Roman"/>
          <w:kern w:val="0"/>
          <w:sz w:val="18"/>
          <w:szCs w:val="22"/>
          <w14:ligatures w14:val="none"/>
        </w:rPr>
      </w:pPr>
    </w:p>
    <w:p w14:paraId="519D9B4F" w14:textId="77777777" w:rsidR="00E96B84" w:rsidRPr="002F7F2D" w:rsidRDefault="00E96B84" w:rsidP="002F7F2D">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F7F2D" w:rsidRPr="002F7F2D" w14:paraId="282F0F4A" w14:textId="77777777" w:rsidTr="008853E4">
        <w:trPr>
          <w:trHeight w:val="537"/>
        </w:trPr>
        <w:tc>
          <w:tcPr>
            <w:tcW w:w="9242" w:type="dxa"/>
            <w:gridSpan w:val="13"/>
            <w:tcBorders>
              <w:top w:val="nil"/>
              <w:left w:val="nil"/>
              <w:right w:val="nil"/>
            </w:tcBorders>
            <w:vAlign w:val="center"/>
          </w:tcPr>
          <w:p w14:paraId="2A090113" w14:textId="77777777" w:rsidR="002F7F2D" w:rsidRPr="002F7F2D" w:rsidRDefault="002F7F2D" w:rsidP="002F7F2D">
            <w:pPr>
              <w:rPr>
                <w:rFonts w:ascii="Calibri" w:eastAsia="Calibri" w:hAnsi="Calibri" w:cs="Times New Roman"/>
                <w:b/>
                <w:i/>
                <w:sz w:val="20"/>
              </w:rPr>
            </w:pPr>
            <w:r w:rsidRPr="002F7F2D">
              <w:rPr>
                <w:rFonts w:ascii="Calibri" w:eastAsia="Calibri" w:hAnsi="Calibri" w:cs="Times New Roman"/>
                <w:b/>
                <w:sz w:val="20"/>
              </w:rPr>
              <w:t xml:space="preserve">P4.4. </w:t>
            </w:r>
            <w:r w:rsidRPr="002F7F2D">
              <w:rPr>
                <w:rFonts w:ascii="Calibri" w:eastAsia="Calibri" w:hAnsi="Calibri" w:cs="Times New Roman"/>
                <w:b/>
                <w:i/>
                <w:sz w:val="20"/>
              </w:rPr>
              <w:t>Collegial communities exist to promote and support the use of technology enhanced learning, for communicating its innovative use and pedagogical application in learning and teaching.</w:t>
            </w:r>
          </w:p>
          <w:p w14:paraId="367AF405" w14:textId="77777777" w:rsidR="002F7F2D" w:rsidRPr="002F7F2D" w:rsidRDefault="002F7F2D" w:rsidP="002F7F2D">
            <w:pPr>
              <w:rPr>
                <w:rFonts w:ascii="Calibri" w:eastAsia="Calibri" w:hAnsi="Calibri" w:cs="Times New Roman"/>
                <w:b/>
                <w:i/>
                <w:sz w:val="10"/>
                <w:szCs w:val="10"/>
              </w:rPr>
            </w:pPr>
          </w:p>
          <w:p w14:paraId="25F02D8C" w14:textId="5D592C10" w:rsidR="002F7F2D" w:rsidRPr="002F7F2D" w:rsidRDefault="002F7F2D" w:rsidP="002F7F2D">
            <w:pPr>
              <w:ind w:left="313" w:right="203"/>
              <w:rPr>
                <w:rFonts w:ascii="Calibri" w:eastAsia="Calibri" w:hAnsi="Calibri" w:cs="Times New Roman"/>
                <w:i/>
                <w:sz w:val="20"/>
              </w:rPr>
            </w:pPr>
            <w:r w:rsidRPr="002F7F2D">
              <w:rPr>
                <w:rFonts w:ascii="Calibri" w:eastAsia="Calibri" w:hAnsi="Calibri" w:cs="Times New Roman"/>
                <w:i/>
                <w:sz w:val="20"/>
              </w:rPr>
              <w:t>Note</w:t>
            </w:r>
            <w:r>
              <w:rPr>
                <w:rFonts w:ascii="Calibri" w:eastAsia="Calibri" w:hAnsi="Calibri" w:cs="Times New Roman"/>
                <w:i/>
                <w:sz w:val="20"/>
              </w:rPr>
              <w:t>:</w:t>
            </w:r>
            <w:r w:rsidRPr="002F7F2D">
              <w:rPr>
                <w:rFonts w:ascii="Calibri" w:eastAsia="Calibri" w:hAnsi="Calibri" w:cs="Times New Roman"/>
                <w:i/>
                <w:sz w:val="20"/>
              </w:rPr>
              <w:t xml:space="preserve"> </w:t>
            </w:r>
            <w:r>
              <w:rPr>
                <w:rFonts w:ascii="Calibri" w:eastAsia="Calibri" w:hAnsi="Calibri" w:cs="Times New Roman"/>
                <w:i/>
                <w:sz w:val="20"/>
              </w:rPr>
              <w:t>T</w:t>
            </w:r>
            <w:r w:rsidRPr="002F7F2D">
              <w:rPr>
                <w:rFonts w:ascii="Calibri" w:eastAsia="Calibri" w:hAnsi="Calibri" w:cs="Times New Roman"/>
                <w:i/>
                <w:sz w:val="20"/>
              </w:rPr>
              <w:t>his is a general indicator for those who may not participate in Benchmarks 5 and 6. However, there should be a consistent outcome noted here if these other two indicators are being used.</w:t>
            </w:r>
          </w:p>
          <w:p w14:paraId="0A102383" w14:textId="77777777" w:rsidR="002F7F2D" w:rsidRPr="002F7F2D" w:rsidRDefault="002F7F2D" w:rsidP="002F7F2D">
            <w:pPr>
              <w:rPr>
                <w:rFonts w:ascii="Calibri" w:eastAsia="Calibri" w:hAnsi="Calibri" w:cs="Times New Roman"/>
                <w:sz w:val="10"/>
                <w:szCs w:val="10"/>
              </w:rPr>
            </w:pPr>
          </w:p>
        </w:tc>
      </w:tr>
      <w:tr w:rsidR="002F7F2D" w:rsidRPr="002F7F2D" w14:paraId="1C3C2C85" w14:textId="77777777" w:rsidTr="008853E4">
        <w:trPr>
          <w:trHeight w:val="178"/>
        </w:trPr>
        <w:tc>
          <w:tcPr>
            <w:tcW w:w="675" w:type="dxa"/>
            <w:tcBorders>
              <w:top w:val="single" w:sz="4" w:space="0" w:color="auto"/>
              <w:left w:val="nil"/>
              <w:bottom w:val="nil"/>
            </w:tcBorders>
            <w:vAlign w:val="center"/>
          </w:tcPr>
          <w:p w14:paraId="306A544A"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7A305C84"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2C5A38A7"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None in existence</w:t>
            </w:r>
          </w:p>
        </w:tc>
      </w:tr>
      <w:tr w:rsidR="002F7F2D" w:rsidRPr="002F7F2D" w14:paraId="44F423CB" w14:textId="77777777" w:rsidTr="008853E4">
        <w:trPr>
          <w:trHeight w:val="95"/>
        </w:trPr>
        <w:tc>
          <w:tcPr>
            <w:tcW w:w="675" w:type="dxa"/>
            <w:tcBorders>
              <w:top w:val="nil"/>
              <w:left w:val="nil"/>
              <w:bottom w:val="nil"/>
            </w:tcBorders>
            <w:vAlign w:val="center"/>
          </w:tcPr>
          <w:p w14:paraId="4B84B997"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3DD0B670"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0AF3C5B3"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Very few communities exist of this nature and are ad hoc at best</w:t>
            </w:r>
          </w:p>
        </w:tc>
      </w:tr>
      <w:tr w:rsidR="002F7F2D" w:rsidRPr="002F7F2D" w14:paraId="28BA5E88" w14:textId="77777777" w:rsidTr="008853E4">
        <w:trPr>
          <w:trHeight w:val="79"/>
        </w:trPr>
        <w:tc>
          <w:tcPr>
            <w:tcW w:w="675" w:type="dxa"/>
            <w:tcBorders>
              <w:top w:val="nil"/>
              <w:left w:val="nil"/>
              <w:bottom w:val="nil"/>
            </w:tcBorders>
            <w:vAlign w:val="center"/>
          </w:tcPr>
          <w:p w14:paraId="650DEC53"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6230143A"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6984DA5F"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Some communities exist, but have limited exposure and reach</w:t>
            </w:r>
          </w:p>
        </w:tc>
      </w:tr>
      <w:tr w:rsidR="002F7F2D" w:rsidRPr="002F7F2D" w14:paraId="25BE9B66" w14:textId="77777777" w:rsidTr="008853E4">
        <w:trPr>
          <w:trHeight w:val="79"/>
        </w:trPr>
        <w:tc>
          <w:tcPr>
            <w:tcW w:w="675" w:type="dxa"/>
            <w:tcBorders>
              <w:top w:val="nil"/>
              <w:left w:val="nil"/>
              <w:bottom w:val="nil"/>
            </w:tcBorders>
            <w:vAlign w:val="center"/>
          </w:tcPr>
          <w:p w14:paraId="10C95017"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16123D2D"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54C1B16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Communities exist and have a reasonable expose and reach</w:t>
            </w:r>
          </w:p>
        </w:tc>
      </w:tr>
      <w:tr w:rsidR="002F7F2D" w:rsidRPr="002F7F2D" w14:paraId="70F1E92E" w14:textId="77777777" w:rsidTr="008853E4">
        <w:trPr>
          <w:trHeight w:val="120"/>
        </w:trPr>
        <w:tc>
          <w:tcPr>
            <w:tcW w:w="675" w:type="dxa"/>
            <w:tcBorders>
              <w:top w:val="nil"/>
              <w:left w:val="nil"/>
              <w:bottom w:val="single" w:sz="4" w:space="0" w:color="auto"/>
            </w:tcBorders>
            <w:vAlign w:val="center"/>
          </w:tcPr>
          <w:p w14:paraId="1C5C64A2"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vAlign w:val="center"/>
          </w:tcPr>
          <w:p w14:paraId="1F8D66C2"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0EABD408"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These communities are wide spread and have very good exposure and reach</w:t>
            </w:r>
          </w:p>
        </w:tc>
      </w:tr>
      <w:tr w:rsidR="002F7F2D" w:rsidRPr="002F7F2D" w14:paraId="02874FB9" w14:textId="77777777" w:rsidTr="008853E4">
        <w:tc>
          <w:tcPr>
            <w:tcW w:w="9242" w:type="dxa"/>
            <w:gridSpan w:val="13"/>
            <w:tcBorders>
              <w:left w:val="nil"/>
              <w:right w:val="nil"/>
            </w:tcBorders>
          </w:tcPr>
          <w:p w14:paraId="0B8B8559" w14:textId="77777777" w:rsidR="002F7F2D" w:rsidRPr="002F7F2D" w:rsidRDefault="002F7F2D" w:rsidP="002F7F2D">
            <w:pPr>
              <w:rPr>
                <w:rFonts w:ascii="Calibri" w:eastAsia="Calibri" w:hAnsi="Calibri" w:cs="Times New Roman"/>
                <w:b/>
                <w:sz w:val="10"/>
                <w:szCs w:val="10"/>
              </w:rPr>
            </w:pPr>
          </w:p>
        </w:tc>
      </w:tr>
      <w:tr w:rsidR="002F7F2D" w:rsidRPr="002F7F2D" w14:paraId="258CEA68" w14:textId="77777777" w:rsidTr="002F7F2D">
        <w:tc>
          <w:tcPr>
            <w:tcW w:w="1951" w:type="dxa"/>
            <w:gridSpan w:val="3"/>
          </w:tcPr>
          <w:p w14:paraId="1C0A1C04"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4AE17496"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464272A3"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E34B060"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tcPr>
          <w:p w14:paraId="465F58EC"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52E32DED"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7065AEEB"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07F454B3"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43621D16"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2602A877"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4F059E0B"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2A096C87"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46953B3A"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660E0526" w14:textId="77777777" w:rsidR="002F7F2D" w:rsidRDefault="002F7F2D" w:rsidP="002F7F2D">
      <w:pPr>
        <w:spacing w:after="120"/>
        <w:rPr>
          <w:rFonts w:ascii="Calibri" w:eastAsia="Calibri" w:hAnsi="Calibri" w:cs="Times New Roman"/>
          <w:kern w:val="0"/>
          <w:sz w:val="18"/>
          <w:szCs w:val="22"/>
          <w14:ligatures w14:val="none"/>
        </w:rPr>
      </w:pPr>
    </w:p>
    <w:p w14:paraId="31C909EB" w14:textId="77777777" w:rsidR="00E96B84" w:rsidRPr="002F7F2D" w:rsidRDefault="00E96B84" w:rsidP="002F7F2D">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F7F2D" w:rsidRPr="002F7F2D" w14:paraId="6767D56A" w14:textId="77777777" w:rsidTr="008853E4">
        <w:trPr>
          <w:trHeight w:val="537"/>
        </w:trPr>
        <w:tc>
          <w:tcPr>
            <w:tcW w:w="9242" w:type="dxa"/>
            <w:gridSpan w:val="13"/>
            <w:tcBorders>
              <w:top w:val="nil"/>
              <w:left w:val="nil"/>
              <w:right w:val="nil"/>
            </w:tcBorders>
            <w:vAlign w:val="center"/>
          </w:tcPr>
          <w:p w14:paraId="41D1173B" w14:textId="77777777" w:rsidR="002F7F2D" w:rsidRDefault="002F7F2D" w:rsidP="002F7F2D">
            <w:pPr>
              <w:rPr>
                <w:rFonts w:ascii="Calibri" w:eastAsia="Calibri" w:hAnsi="Calibri" w:cs="Times New Roman"/>
                <w:b/>
                <w:i/>
                <w:sz w:val="20"/>
              </w:rPr>
            </w:pPr>
            <w:r w:rsidRPr="002F7F2D">
              <w:rPr>
                <w:rFonts w:ascii="Calibri" w:eastAsia="Calibri" w:hAnsi="Calibri" w:cs="Times New Roman"/>
                <w:b/>
                <w:sz w:val="20"/>
              </w:rPr>
              <w:t xml:space="preserve">P4.5. </w:t>
            </w:r>
            <w:r w:rsidRPr="002F7F2D">
              <w:rPr>
                <w:rFonts w:ascii="Calibri" w:eastAsia="Calibri" w:hAnsi="Calibri" w:cs="Times New Roman"/>
                <w:b/>
                <w:i/>
                <w:sz w:val="20"/>
              </w:rPr>
              <w:t>Resources are allocated for the ongoing pedagogical development of technology enhanced learning services. (development of new things)</w:t>
            </w:r>
          </w:p>
          <w:p w14:paraId="42E85DEB" w14:textId="77777777" w:rsidR="0066711F" w:rsidRPr="002F7F2D" w:rsidRDefault="0066711F" w:rsidP="002F7F2D">
            <w:pPr>
              <w:rPr>
                <w:rFonts w:ascii="Calibri" w:eastAsia="Calibri" w:hAnsi="Calibri" w:cs="Times New Roman"/>
                <w:sz w:val="10"/>
                <w:szCs w:val="10"/>
              </w:rPr>
            </w:pPr>
          </w:p>
        </w:tc>
      </w:tr>
      <w:tr w:rsidR="002F7F2D" w:rsidRPr="002F7F2D" w14:paraId="1E73572C" w14:textId="77777777" w:rsidTr="008853E4">
        <w:trPr>
          <w:trHeight w:val="79"/>
        </w:trPr>
        <w:tc>
          <w:tcPr>
            <w:tcW w:w="675" w:type="dxa"/>
            <w:tcBorders>
              <w:top w:val="single" w:sz="4" w:space="0" w:color="auto"/>
              <w:left w:val="nil"/>
              <w:bottom w:val="nil"/>
            </w:tcBorders>
            <w:vAlign w:val="center"/>
          </w:tcPr>
          <w:p w14:paraId="15732392"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7D284644"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0D1CA1AE"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 allocation</w:t>
            </w:r>
          </w:p>
        </w:tc>
      </w:tr>
      <w:tr w:rsidR="002F7F2D" w:rsidRPr="002F7F2D" w14:paraId="66051D52" w14:textId="77777777" w:rsidTr="008853E4">
        <w:trPr>
          <w:trHeight w:val="130"/>
        </w:trPr>
        <w:tc>
          <w:tcPr>
            <w:tcW w:w="675" w:type="dxa"/>
            <w:tcBorders>
              <w:top w:val="nil"/>
              <w:left w:val="nil"/>
              <w:bottom w:val="nil"/>
            </w:tcBorders>
            <w:vAlign w:val="center"/>
          </w:tcPr>
          <w:p w14:paraId="49E3E6FC"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47212DA2"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5EE082C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Very limited resources allocated</w:t>
            </w:r>
          </w:p>
        </w:tc>
      </w:tr>
      <w:tr w:rsidR="002F7F2D" w:rsidRPr="002F7F2D" w14:paraId="6C31196A" w14:textId="77777777" w:rsidTr="008853E4">
        <w:trPr>
          <w:trHeight w:val="79"/>
        </w:trPr>
        <w:tc>
          <w:tcPr>
            <w:tcW w:w="675" w:type="dxa"/>
            <w:tcBorders>
              <w:top w:val="nil"/>
              <w:left w:val="nil"/>
              <w:bottom w:val="nil"/>
            </w:tcBorders>
            <w:vAlign w:val="center"/>
          </w:tcPr>
          <w:p w14:paraId="6D42D29D"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3796CC98"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2F33AAED"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 xml:space="preserve">Partially funded </w:t>
            </w:r>
          </w:p>
        </w:tc>
      </w:tr>
      <w:tr w:rsidR="002F7F2D" w:rsidRPr="002F7F2D" w14:paraId="5BE62A6C" w14:textId="77777777" w:rsidTr="008853E4">
        <w:trPr>
          <w:trHeight w:val="79"/>
        </w:trPr>
        <w:tc>
          <w:tcPr>
            <w:tcW w:w="675" w:type="dxa"/>
            <w:tcBorders>
              <w:top w:val="nil"/>
              <w:left w:val="nil"/>
              <w:bottom w:val="nil"/>
            </w:tcBorders>
            <w:vAlign w:val="center"/>
          </w:tcPr>
          <w:p w14:paraId="32A8F71D"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171CD3E7"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47F9F984"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Well funded</w:t>
            </w:r>
          </w:p>
        </w:tc>
      </w:tr>
      <w:tr w:rsidR="002F7F2D" w:rsidRPr="002F7F2D" w14:paraId="49D5021B" w14:textId="77777777" w:rsidTr="008853E4">
        <w:trPr>
          <w:trHeight w:val="79"/>
        </w:trPr>
        <w:tc>
          <w:tcPr>
            <w:tcW w:w="675" w:type="dxa"/>
            <w:tcBorders>
              <w:top w:val="nil"/>
              <w:left w:val="nil"/>
              <w:bottom w:val="single" w:sz="4" w:space="0" w:color="auto"/>
            </w:tcBorders>
            <w:vAlign w:val="center"/>
          </w:tcPr>
          <w:p w14:paraId="27F65989"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vAlign w:val="center"/>
          </w:tcPr>
          <w:p w14:paraId="30D5B09E"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0E55AB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funded</w:t>
            </w:r>
          </w:p>
        </w:tc>
      </w:tr>
      <w:tr w:rsidR="002F7F2D" w:rsidRPr="002F7F2D" w14:paraId="2A83DA8A" w14:textId="77777777" w:rsidTr="008853E4">
        <w:tc>
          <w:tcPr>
            <w:tcW w:w="9242" w:type="dxa"/>
            <w:gridSpan w:val="13"/>
            <w:tcBorders>
              <w:left w:val="nil"/>
              <w:right w:val="nil"/>
            </w:tcBorders>
          </w:tcPr>
          <w:p w14:paraId="0BBE9C6E" w14:textId="77777777" w:rsidR="002F7F2D" w:rsidRPr="002F7F2D" w:rsidRDefault="002F7F2D" w:rsidP="002F7F2D">
            <w:pPr>
              <w:rPr>
                <w:rFonts w:ascii="Calibri" w:eastAsia="Calibri" w:hAnsi="Calibri" w:cs="Times New Roman"/>
                <w:b/>
                <w:sz w:val="10"/>
                <w:szCs w:val="10"/>
              </w:rPr>
            </w:pPr>
          </w:p>
        </w:tc>
      </w:tr>
      <w:tr w:rsidR="002F7F2D" w:rsidRPr="002F7F2D" w14:paraId="4F406683" w14:textId="77777777" w:rsidTr="002F7F2D">
        <w:tc>
          <w:tcPr>
            <w:tcW w:w="1951" w:type="dxa"/>
            <w:gridSpan w:val="3"/>
          </w:tcPr>
          <w:p w14:paraId="1F63AAEA"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4DA0911F"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23EC425B"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39BA6CB5"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tcPr>
          <w:p w14:paraId="3FE938D1"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1357454"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2ABCA285"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21B3804A"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7E4D64A8"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A1B6FB2"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09990ACF"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74A99C15"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29D5D26F"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0AF6A918" w14:textId="77777777" w:rsidR="002F7F2D" w:rsidRDefault="002F7F2D" w:rsidP="002F7F2D">
      <w:pPr>
        <w:spacing w:after="120"/>
        <w:rPr>
          <w:rFonts w:ascii="Calibri" w:eastAsia="Calibri" w:hAnsi="Calibri" w:cs="Times New Roman"/>
          <w:kern w:val="0"/>
          <w:sz w:val="18"/>
          <w:szCs w:val="22"/>
          <w14:ligatures w14:val="none"/>
        </w:rPr>
      </w:pPr>
    </w:p>
    <w:p w14:paraId="0383B2E7" w14:textId="77777777" w:rsidR="00732CE0" w:rsidRDefault="00732CE0" w:rsidP="002F7F2D">
      <w:pPr>
        <w:spacing w:after="120"/>
        <w:rPr>
          <w:rFonts w:ascii="Calibri" w:eastAsia="Calibri" w:hAnsi="Calibri" w:cs="Times New Roman"/>
          <w:kern w:val="0"/>
          <w:sz w:val="18"/>
          <w:szCs w:val="22"/>
          <w14:ligatures w14:val="none"/>
        </w:rPr>
      </w:pPr>
    </w:p>
    <w:p w14:paraId="21F992F5" w14:textId="77777777" w:rsidR="00E96B84" w:rsidRPr="002F7F2D" w:rsidRDefault="00E96B84" w:rsidP="002F7F2D">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F7F2D" w:rsidRPr="002F7F2D" w14:paraId="5CE6DA30" w14:textId="77777777" w:rsidTr="008853E4">
        <w:trPr>
          <w:trHeight w:val="537"/>
        </w:trPr>
        <w:tc>
          <w:tcPr>
            <w:tcW w:w="9242" w:type="dxa"/>
            <w:gridSpan w:val="13"/>
            <w:tcBorders>
              <w:top w:val="nil"/>
              <w:left w:val="nil"/>
              <w:right w:val="nil"/>
            </w:tcBorders>
            <w:vAlign w:val="center"/>
          </w:tcPr>
          <w:p w14:paraId="33C1BD1C" w14:textId="77777777" w:rsidR="002F7F2D" w:rsidRPr="002F7F2D" w:rsidRDefault="002F7F2D" w:rsidP="002F7F2D">
            <w:pPr>
              <w:rPr>
                <w:rFonts w:ascii="Calibri" w:eastAsia="Calibri" w:hAnsi="Calibri" w:cs="Times New Roman"/>
                <w:b/>
                <w:i/>
                <w:sz w:val="20"/>
              </w:rPr>
            </w:pPr>
            <w:r w:rsidRPr="002F7F2D">
              <w:rPr>
                <w:rFonts w:ascii="Calibri" w:eastAsia="Calibri" w:hAnsi="Calibri" w:cs="Times New Roman"/>
                <w:b/>
                <w:sz w:val="20"/>
              </w:rPr>
              <w:lastRenderedPageBreak/>
              <w:t xml:space="preserve">P4.6. </w:t>
            </w:r>
            <w:r w:rsidRPr="002F7F2D">
              <w:rPr>
                <w:rFonts w:ascii="Calibri" w:eastAsia="Calibri" w:hAnsi="Calibri" w:cs="Times New Roman"/>
                <w:b/>
                <w:i/>
                <w:sz w:val="20"/>
              </w:rPr>
              <w:t xml:space="preserve">The pedagogical application of technology enhanced learning services is sustainable. </w:t>
            </w:r>
          </w:p>
          <w:p w14:paraId="2A80A846" w14:textId="77777777" w:rsidR="002F7F2D" w:rsidRPr="002F7F2D" w:rsidRDefault="002F7F2D" w:rsidP="002F7F2D">
            <w:pPr>
              <w:rPr>
                <w:rFonts w:ascii="Calibri" w:eastAsia="Calibri" w:hAnsi="Calibri" w:cs="Times New Roman"/>
                <w:b/>
                <w:i/>
                <w:sz w:val="10"/>
                <w:szCs w:val="10"/>
              </w:rPr>
            </w:pPr>
          </w:p>
          <w:p w14:paraId="24C45BC0" w14:textId="77777777" w:rsidR="002F7F2D" w:rsidRPr="002F7F2D" w:rsidRDefault="002F7F2D" w:rsidP="00732CE0">
            <w:pPr>
              <w:ind w:left="313" w:right="203"/>
              <w:rPr>
                <w:rFonts w:ascii="Calibri" w:eastAsia="Calibri" w:hAnsi="Calibri" w:cs="Times New Roman"/>
                <w:bCs/>
                <w:i/>
                <w:sz w:val="20"/>
              </w:rPr>
            </w:pPr>
            <w:r w:rsidRPr="002F7F2D">
              <w:rPr>
                <w:rFonts w:ascii="Calibri" w:eastAsia="Calibri" w:hAnsi="Calibri" w:cs="Times New Roman"/>
                <w:bCs/>
                <w:i/>
                <w:sz w:val="20"/>
              </w:rPr>
              <w:t>Note that this would indicate that this is contained within an institutional or faculty-based strategic approach to the purposeful use of technology that is supported appropriately.</w:t>
            </w:r>
          </w:p>
          <w:p w14:paraId="1C0091D2" w14:textId="77777777" w:rsidR="002F7F2D" w:rsidRPr="002F7F2D" w:rsidRDefault="002F7F2D" w:rsidP="002F7F2D">
            <w:pPr>
              <w:rPr>
                <w:rFonts w:ascii="Calibri" w:eastAsia="Calibri" w:hAnsi="Calibri" w:cs="Times New Roman"/>
                <w:b/>
                <w:i/>
                <w:sz w:val="10"/>
                <w:szCs w:val="10"/>
              </w:rPr>
            </w:pPr>
          </w:p>
        </w:tc>
      </w:tr>
      <w:tr w:rsidR="002F7F2D" w:rsidRPr="002F7F2D" w14:paraId="32721ECD" w14:textId="77777777" w:rsidTr="008853E4">
        <w:trPr>
          <w:trHeight w:val="79"/>
        </w:trPr>
        <w:tc>
          <w:tcPr>
            <w:tcW w:w="675" w:type="dxa"/>
            <w:tcBorders>
              <w:top w:val="single" w:sz="4" w:space="0" w:color="auto"/>
              <w:left w:val="nil"/>
              <w:bottom w:val="nil"/>
            </w:tcBorders>
            <w:vAlign w:val="center"/>
          </w:tcPr>
          <w:p w14:paraId="1F4D466C"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72934EAF"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83E8B49"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This is not considered</w:t>
            </w:r>
          </w:p>
        </w:tc>
      </w:tr>
      <w:tr w:rsidR="002F7F2D" w:rsidRPr="002F7F2D" w14:paraId="0FC85D39" w14:textId="77777777" w:rsidTr="008853E4">
        <w:trPr>
          <w:trHeight w:val="79"/>
        </w:trPr>
        <w:tc>
          <w:tcPr>
            <w:tcW w:w="675" w:type="dxa"/>
            <w:tcBorders>
              <w:top w:val="nil"/>
              <w:left w:val="nil"/>
              <w:bottom w:val="nil"/>
            </w:tcBorders>
            <w:vAlign w:val="center"/>
          </w:tcPr>
          <w:p w14:paraId="5F14698D"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2D222037"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113A973B"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Usually implemented as one-off’s with little thought for sustainability</w:t>
            </w:r>
          </w:p>
        </w:tc>
      </w:tr>
      <w:tr w:rsidR="002F7F2D" w:rsidRPr="002F7F2D" w14:paraId="2CAEAA1E" w14:textId="77777777" w:rsidTr="008853E4">
        <w:trPr>
          <w:trHeight w:val="82"/>
        </w:trPr>
        <w:tc>
          <w:tcPr>
            <w:tcW w:w="675" w:type="dxa"/>
            <w:tcBorders>
              <w:top w:val="nil"/>
              <w:left w:val="nil"/>
              <w:bottom w:val="nil"/>
            </w:tcBorders>
            <w:vAlign w:val="center"/>
          </w:tcPr>
          <w:p w14:paraId="14ACFC52"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4B589A7F"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212BE9A2"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Sustainability is sometimes considered during implementation, with ad hoc follow through</w:t>
            </w:r>
          </w:p>
        </w:tc>
      </w:tr>
      <w:tr w:rsidR="002F7F2D" w:rsidRPr="002F7F2D" w14:paraId="0BF8536A" w14:textId="77777777" w:rsidTr="008853E4">
        <w:trPr>
          <w:trHeight w:val="79"/>
        </w:trPr>
        <w:tc>
          <w:tcPr>
            <w:tcW w:w="675" w:type="dxa"/>
            <w:tcBorders>
              <w:top w:val="nil"/>
              <w:left w:val="nil"/>
              <w:bottom w:val="nil"/>
            </w:tcBorders>
            <w:vAlign w:val="center"/>
          </w:tcPr>
          <w:p w14:paraId="43C11891"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61D83A15"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3F391571"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 xml:space="preserve">Sustainability is usually considered during implementation, with some follow through </w:t>
            </w:r>
          </w:p>
        </w:tc>
      </w:tr>
      <w:tr w:rsidR="002F7F2D" w:rsidRPr="002F7F2D" w14:paraId="22C11B24" w14:textId="77777777" w:rsidTr="008853E4">
        <w:trPr>
          <w:trHeight w:val="79"/>
        </w:trPr>
        <w:tc>
          <w:tcPr>
            <w:tcW w:w="675" w:type="dxa"/>
            <w:tcBorders>
              <w:top w:val="nil"/>
              <w:left w:val="nil"/>
              <w:bottom w:val="single" w:sz="4" w:space="0" w:color="auto"/>
            </w:tcBorders>
            <w:vAlign w:val="center"/>
          </w:tcPr>
          <w:p w14:paraId="50A4C84C" w14:textId="77777777" w:rsidR="002F7F2D" w:rsidRPr="002F7F2D" w:rsidRDefault="002F7F2D" w:rsidP="002F7F2D">
            <w:pP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vAlign w:val="center"/>
          </w:tcPr>
          <w:p w14:paraId="5CA4EDB0" w14:textId="77777777" w:rsidR="002F7F2D" w:rsidRPr="002F7F2D" w:rsidRDefault="002F7F2D" w:rsidP="002F7F2D">
            <w:pPr>
              <w:rPr>
                <w:rFonts w:ascii="Calibri" w:eastAsia="Calibri" w:hAnsi="Calibri" w:cs="Times New Roman"/>
                <w:sz w:val="18"/>
                <w:szCs w:val="20"/>
              </w:rPr>
            </w:pPr>
          </w:p>
        </w:tc>
        <w:tc>
          <w:tcPr>
            <w:tcW w:w="8141" w:type="dxa"/>
            <w:gridSpan w:val="11"/>
            <w:vAlign w:val="center"/>
          </w:tcPr>
          <w:p w14:paraId="3E3F7039"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Implementation is well funded with the view to sustaining good practice longer term</w:t>
            </w:r>
          </w:p>
        </w:tc>
      </w:tr>
      <w:tr w:rsidR="002F7F2D" w:rsidRPr="002F7F2D" w14:paraId="2441712D" w14:textId="77777777" w:rsidTr="008853E4">
        <w:tc>
          <w:tcPr>
            <w:tcW w:w="9242" w:type="dxa"/>
            <w:gridSpan w:val="13"/>
            <w:tcBorders>
              <w:left w:val="nil"/>
              <w:right w:val="nil"/>
            </w:tcBorders>
          </w:tcPr>
          <w:p w14:paraId="653B0526" w14:textId="77777777" w:rsidR="002F7F2D" w:rsidRPr="002F7F2D" w:rsidRDefault="002F7F2D" w:rsidP="002F7F2D">
            <w:pPr>
              <w:rPr>
                <w:rFonts w:ascii="Calibri" w:eastAsia="Calibri" w:hAnsi="Calibri" w:cs="Times New Roman"/>
                <w:b/>
                <w:sz w:val="10"/>
                <w:szCs w:val="10"/>
              </w:rPr>
            </w:pPr>
          </w:p>
        </w:tc>
      </w:tr>
      <w:tr w:rsidR="002F7F2D" w:rsidRPr="002F7F2D" w14:paraId="5BC79AD9" w14:textId="77777777" w:rsidTr="002F7F2D">
        <w:tc>
          <w:tcPr>
            <w:tcW w:w="1951" w:type="dxa"/>
            <w:gridSpan w:val="3"/>
          </w:tcPr>
          <w:p w14:paraId="7D9F942D"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6E047177"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3B81CA75"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D40B774"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tcPr>
          <w:p w14:paraId="36CACBE3"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1CFC88ED"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1F1DAE30"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50B022DB"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103606F9"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03B64904"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031BC7AB"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138C6BBA"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0D0D707A"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57A0AABF" w14:textId="77777777" w:rsidR="002F7F2D" w:rsidRDefault="002F7F2D" w:rsidP="002F7F2D">
      <w:pPr>
        <w:tabs>
          <w:tab w:val="left" w:pos="3343"/>
        </w:tabs>
        <w:spacing w:after="120"/>
        <w:rPr>
          <w:rFonts w:ascii="Calibri" w:eastAsia="Calibri" w:hAnsi="Calibri" w:cs="Times New Roman"/>
          <w:b/>
          <w:kern w:val="0"/>
          <w:sz w:val="18"/>
          <w:szCs w:val="22"/>
          <w14:ligatures w14:val="none"/>
        </w:rPr>
      </w:pPr>
    </w:p>
    <w:p w14:paraId="30FBFCC8" w14:textId="77777777" w:rsidR="00E96B84" w:rsidRPr="002F7F2D" w:rsidRDefault="00E96B84" w:rsidP="002F7F2D">
      <w:pPr>
        <w:tabs>
          <w:tab w:val="left" w:pos="3343"/>
        </w:tabs>
        <w:spacing w:after="120"/>
        <w:rPr>
          <w:rFonts w:ascii="Calibri" w:eastAsia="Calibri" w:hAnsi="Calibri" w:cs="Times New Roman"/>
          <w:b/>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F7F2D" w:rsidRPr="002F7F2D" w14:paraId="1655282D" w14:textId="77777777" w:rsidTr="008853E4">
        <w:tc>
          <w:tcPr>
            <w:tcW w:w="9242" w:type="dxa"/>
            <w:gridSpan w:val="15"/>
            <w:tcBorders>
              <w:top w:val="nil"/>
              <w:left w:val="nil"/>
              <w:right w:val="nil"/>
            </w:tcBorders>
          </w:tcPr>
          <w:p w14:paraId="49C34497" w14:textId="77777777" w:rsidR="002F7F2D" w:rsidRPr="002F7F2D" w:rsidRDefault="002F7F2D" w:rsidP="002F7F2D">
            <w:pPr>
              <w:rPr>
                <w:rFonts w:ascii="Calibri" w:eastAsia="Calibri" w:hAnsi="Calibri" w:cs="Times New Roman"/>
                <w:b/>
                <w:i/>
                <w:sz w:val="20"/>
              </w:rPr>
            </w:pPr>
            <w:r w:rsidRPr="002F7F2D">
              <w:rPr>
                <w:rFonts w:ascii="Calibri" w:eastAsia="Calibri" w:hAnsi="Calibri" w:cs="Times New Roman"/>
                <w:b/>
                <w:sz w:val="20"/>
              </w:rPr>
              <w:t>P4.7.</w:t>
            </w:r>
            <w:r w:rsidRPr="002F7F2D">
              <w:rPr>
                <w:rFonts w:ascii="Calibri" w:eastAsia="Calibri" w:hAnsi="Calibri" w:cs="Times New Roman"/>
                <w:sz w:val="20"/>
              </w:rPr>
              <w:t xml:space="preserve"> </w:t>
            </w:r>
            <w:r w:rsidRPr="002F7F2D">
              <w:rPr>
                <w:rFonts w:ascii="Calibri" w:eastAsia="Calibri" w:hAnsi="Calibri" w:cs="Times New Roman"/>
                <w:b/>
                <w:i/>
                <w:sz w:val="20"/>
              </w:rPr>
              <w:t xml:space="preserve">The pedagogical impact of technology enhanced learning services is regularly evaluated in detail at a course and program level. </w:t>
            </w:r>
          </w:p>
          <w:p w14:paraId="632B4193" w14:textId="77777777" w:rsidR="002F7F2D" w:rsidRPr="002F7F2D" w:rsidRDefault="002F7F2D" w:rsidP="002F7F2D">
            <w:pPr>
              <w:rPr>
                <w:rFonts w:ascii="Calibri" w:eastAsia="Calibri" w:hAnsi="Calibri" w:cs="Times New Roman"/>
                <w:b/>
                <w:i/>
                <w:sz w:val="10"/>
                <w:szCs w:val="10"/>
              </w:rPr>
            </w:pPr>
          </w:p>
          <w:p w14:paraId="0D7F93C0" w14:textId="5CD68032" w:rsidR="002F7F2D" w:rsidRPr="002F7F2D" w:rsidRDefault="002F7F2D" w:rsidP="00732CE0">
            <w:pPr>
              <w:ind w:left="313" w:right="203"/>
              <w:rPr>
                <w:rFonts w:ascii="Calibri" w:eastAsia="Calibri" w:hAnsi="Calibri" w:cs="Times New Roman"/>
                <w:bCs/>
                <w:i/>
                <w:sz w:val="20"/>
              </w:rPr>
            </w:pPr>
            <w:r w:rsidRPr="002F7F2D">
              <w:rPr>
                <w:rFonts w:ascii="Calibri" w:eastAsia="Calibri" w:hAnsi="Calibri" w:cs="Times New Roman"/>
                <w:bCs/>
                <w:i/>
                <w:sz w:val="20"/>
              </w:rPr>
              <w:t>Note</w:t>
            </w:r>
            <w:r w:rsidR="00732CE0">
              <w:rPr>
                <w:rFonts w:ascii="Calibri" w:eastAsia="Calibri" w:hAnsi="Calibri" w:cs="Times New Roman"/>
                <w:bCs/>
                <w:i/>
                <w:sz w:val="20"/>
              </w:rPr>
              <w:t>:</w:t>
            </w:r>
            <w:r w:rsidRPr="002F7F2D">
              <w:rPr>
                <w:rFonts w:ascii="Calibri" w:eastAsia="Calibri" w:hAnsi="Calibri" w:cs="Times New Roman"/>
                <w:bCs/>
                <w:i/>
                <w:sz w:val="20"/>
              </w:rPr>
              <w:t xml:space="preserve"> </w:t>
            </w:r>
            <w:r w:rsidR="00732CE0">
              <w:rPr>
                <w:rFonts w:ascii="Calibri" w:eastAsia="Calibri" w:hAnsi="Calibri" w:cs="Times New Roman"/>
                <w:bCs/>
                <w:i/>
                <w:sz w:val="20"/>
              </w:rPr>
              <w:t>T</w:t>
            </w:r>
            <w:r w:rsidRPr="002F7F2D">
              <w:rPr>
                <w:rFonts w:ascii="Calibri" w:eastAsia="Calibri" w:hAnsi="Calibri" w:cs="Times New Roman"/>
                <w:bCs/>
                <w:i/>
                <w:sz w:val="20"/>
              </w:rPr>
              <w:t xml:space="preserve">his extends past the notion of an LMS, to also include all authorised systems that support </w:t>
            </w:r>
            <w:r w:rsidR="00732CE0">
              <w:rPr>
                <w:rFonts w:ascii="Calibri" w:eastAsia="Calibri" w:hAnsi="Calibri" w:cs="Times New Roman"/>
                <w:bCs/>
                <w:i/>
                <w:sz w:val="20"/>
              </w:rPr>
              <w:t>TEL</w:t>
            </w:r>
            <w:r w:rsidRPr="002F7F2D">
              <w:rPr>
                <w:rFonts w:ascii="Calibri" w:eastAsia="Calibri" w:hAnsi="Calibri" w:cs="Times New Roman"/>
                <w:bCs/>
                <w:i/>
                <w:sz w:val="20"/>
              </w:rPr>
              <w:t>, such as ePortfolio, lecture capture, etc. In other words, the full-service experience.</w:t>
            </w:r>
          </w:p>
          <w:p w14:paraId="7253DD13" w14:textId="77777777" w:rsidR="002F7F2D" w:rsidRPr="002F7F2D" w:rsidRDefault="002F7F2D" w:rsidP="002F7F2D">
            <w:pPr>
              <w:rPr>
                <w:rFonts w:ascii="Calibri" w:eastAsia="Calibri" w:hAnsi="Calibri" w:cs="Times New Roman"/>
                <w:sz w:val="10"/>
                <w:szCs w:val="10"/>
              </w:rPr>
            </w:pPr>
          </w:p>
        </w:tc>
      </w:tr>
      <w:tr w:rsidR="002F7F2D" w:rsidRPr="002F7F2D" w14:paraId="0E5228A2" w14:textId="77777777" w:rsidTr="008853E4">
        <w:tc>
          <w:tcPr>
            <w:tcW w:w="675" w:type="dxa"/>
            <w:tcBorders>
              <w:left w:val="nil"/>
              <w:bottom w:val="nil"/>
              <w:right w:val="single" w:sz="4" w:space="0" w:color="auto"/>
            </w:tcBorders>
          </w:tcPr>
          <w:p w14:paraId="5BF30D01" w14:textId="77777777" w:rsidR="002F7F2D" w:rsidRPr="002F7F2D" w:rsidRDefault="002F7F2D" w:rsidP="002F7F2D">
            <w:pPr>
              <w:rPr>
                <w:rFonts w:ascii="Calibri" w:eastAsia="Calibri" w:hAnsi="Calibri" w:cs="Times New Roman"/>
                <w:sz w:val="18"/>
              </w:rPr>
            </w:pPr>
          </w:p>
        </w:tc>
        <w:tc>
          <w:tcPr>
            <w:tcW w:w="4111" w:type="dxa"/>
            <w:gridSpan w:val="6"/>
            <w:tcBorders>
              <w:left w:val="single" w:sz="4" w:space="0" w:color="auto"/>
            </w:tcBorders>
          </w:tcPr>
          <w:p w14:paraId="1646C438"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course level</w:t>
            </w:r>
          </w:p>
        </w:tc>
        <w:tc>
          <w:tcPr>
            <w:tcW w:w="4456" w:type="dxa"/>
            <w:gridSpan w:val="8"/>
          </w:tcPr>
          <w:p w14:paraId="33E25E8D"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program level</w:t>
            </w:r>
          </w:p>
        </w:tc>
      </w:tr>
      <w:tr w:rsidR="002F7F2D" w:rsidRPr="002F7F2D" w14:paraId="686D909F" w14:textId="77777777" w:rsidTr="008853E4">
        <w:trPr>
          <w:trHeight w:val="79"/>
        </w:trPr>
        <w:tc>
          <w:tcPr>
            <w:tcW w:w="675" w:type="dxa"/>
            <w:tcBorders>
              <w:top w:val="nil"/>
              <w:left w:val="nil"/>
              <w:bottom w:val="nil"/>
            </w:tcBorders>
            <w:vAlign w:val="center"/>
          </w:tcPr>
          <w:p w14:paraId="00ED876D"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33711965"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14E80565"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evaluated</w:t>
            </w:r>
          </w:p>
        </w:tc>
        <w:tc>
          <w:tcPr>
            <w:tcW w:w="425" w:type="dxa"/>
            <w:gridSpan w:val="2"/>
            <w:vAlign w:val="center"/>
          </w:tcPr>
          <w:p w14:paraId="2423C088"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0A9DF285"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evaluated</w:t>
            </w:r>
          </w:p>
        </w:tc>
      </w:tr>
      <w:tr w:rsidR="002F7F2D" w:rsidRPr="002F7F2D" w14:paraId="4A9C74B7" w14:textId="77777777" w:rsidTr="008853E4">
        <w:trPr>
          <w:trHeight w:val="79"/>
        </w:trPr>
        <w:tc>
          <w:tcPr>
            <w:tcW w:w="675" w:type="dxa"/>
            <w:tcBorders>
              <w:top w:val="nil"/>
              <w:left w:val="nil"/>
              <w:bottom w:val="nil"/>
            </w:tcBorders>
            <w:vAlign w:val="center"/>
          </w:tcPr>
          <w:p w14:paraId="4E522413"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403EDC3F"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46943394"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Limited evaluation occurs</w:t>
            </w:r>
          </w:p>
        </w:tc>
        <w:tc>
          <w:tcPr>
            <w:tcW w:w="425" w:type="dxa"/>
            <w:gridSpan w:val="2"/>
            <w:vAlign w:val="center"/>
          </w:tcPr>
          <w:p w14:paraId="3E8B94AD"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0BD37782"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Limited evaluation occurs</w:t>
            </w:r>
          </w:p>
        </w:tc>
      </w:tr>
      <w:tr w:rsidR="002F7F2D" w:rsidRPr="002F7F2D" w14:paraId="126FB146" w14:textId="77777777" w:rsidTr="008853E4">
        <w:trPr>
          <w:trHeight w:val="79"/>
        </w:trPr>
        <w:tc>
          <w:tcPr>
            <w:tcW w:w="675" w:type="dxa"/>
            <w:tcBorders>
              <w:top w:val="nil"/>
              <w:left w:val="nil"/>
              <w:bottom w:val="nil"/>
            </w:tcBorders>
            <w:vAlign w:val="center"/>
          </w:tcPr>
          <w:p w14:paraId="6F367D0D"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18683D22"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71FDF9EB"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Evaluated but not in great detail</w:t>
            </w:r>
          </w:p>
        </w:tc>
        <w:tc>
          <w:tcPr>
            <w:tcW w:w="425" w:type="dxa"/>
            <w:gridSpan w:val="2"/>
            <w:vAlign w:val="center"/>
          </w:tcPr>
          <w:p w14:paraId="3769B1E5"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6CDA6C0A"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Evaluated but not in great detail</w:t>
            </w:r>
          </w:p>
        </w:tc>
      </w:tr>
      <w:tr w:rsidR="002F7F2D" w:rsidRPr="002F7F2D" w14:paraId="25E6F041" w14:textId="77777777" w:rsidTr="008853E4">
        <w:trPr>
          <w:trHeight w:val="79"/>
        </w:trPr>
        <w:tc>
          <w:tcPr>
            <w:tcW w:w="675" w:type="dxa"/>
            <w:tcBorders>
              <w:top w:val="nil"/>
              <w:left w:val="nil"/>
              <w:bottom w:val="nil"/>
            </w:tcBorders>
            <w:vAlign w:val="center"/>
          </w:tcPr>
          <w:p w14:paraId="61F084CC"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6323730E"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6201BDF8"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Evaluated in reasonable detail</w:t>
            </w:r>
          </w:p>
        </w:tc>
        <w:tc>
          <w:tcPr>
            <w:tcW w:w="425" w:type="dxa"/>
            <w:gridSpan w:val="2"/>
            <w:vAlign w:val="center"/>
          </w:tcPr>
          <w:p w14:paraId="77E1C3C8"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2B20D70E"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Evaluated in reasonable detail</w:t>
            </w:r>
          </w:p>
        </w:tc>
      </w:tr>
      <w:tr w:rsidR="002F7F2D" w:rsidRPr="002F7F2D" w14:paraId="4EBBB739" w14:textId="77777777" w:rsidTr="008853E4">
        <w:trPr>
          <w:trHeight w:val="79"/>
        </w:trPr>
        <w:tc>
          <w:tcPr>
            <w:tcW w:w="675" w:type="dxa"/>
            <w:tcBorders>
              <w:top w:val="nil"/>
              <w:left w:val="nil"/>
              <w:bottom w:val="single" w:sz="4" w:space="0" w:color="auto"/>
            </w:tcBorders>
            <w:vAlign w:val="center"/>
          </w:tcPr>
          <w:p w14:paraId="279BC1FC"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tcBorders>
              <w:bottom w:val="single" w:sz="4" w:space="0" w:color="auto"/>
            </w:tcBorders>
            <w:vAlign w:val="center"/>
          </w:tcPr>
          <w:p w14:paraId="1D6DA841" w14:textId="77777777" w:rsidR="002F7F2D" w:rsidRPr="002F7F2D" w:rsidRDefault="002F7F2D" w:rsidP="002F7F2D">
            <w:pPr>
              <w:rPr>
                <w:rFonts w:ascii="Calibri" w:eastAsia="Calibri" w:hAnsi="Calibri" w:cs="Times New Roman"/>
                <w:sz w:val="18"/>
                <w:szCs w:val="20"/>
              </w:rPr>
            </w:pPr>
          </w:p>
        </w:tc>
        <w:tc>
          <w:tcPr>
            <w:tcW w:w="3685" w:type="dxa"/>
            <w:gridSpan w:val="5"/>
            <w:tcBorders>
              <w:bottom w:val="single" w:sz="4" w:space="0" w:color="auto"/>
            </w:tcBorders>
            <w:vAlign w:val="center"/>
          </w:tcPr>
          <w:p w14:paraId="12DC98F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evaluated</w:t>
            </w:r>
          </w:p>
        </w:tc>
        <w:tc>
          <w:tcPr>
            <w:tcW w:w="425" w:type="dxa"/>
            <w:gridSpan w:val="2"/>
            <w:tcBorders>
              <w:bottom w:val="single" w:sz="4" w:space="0" w:color="auto"/>
            </w:tcBorders>
            <w:vAlign w:val="center"/>
          </w:tcPr>
          <w:p w14:paraId="33E3E211" w14:textId="77777777" w:rsidR="002F7F2D" w:rsidRPr="002F7F2D" w:rsidRDefault="002F7F2D" w:rsidP="002F7F2D">
            <w:pPr>
              <w:rPr>
                <w:rFonts w:ascii="Calibri" w:eastAsia="Calibri" w:hAnsi="Calibri" w:cs="Times New Roman"/>
                <w:sz w:val="18"/>
                <w:szCs w:val="20"/>
              </w:rPr>
            </w:pPr>
          </w:p>
        </w:tc>
        <w:tc>
          <w:tcPr>
            <w:tcW w:w="4031" w:type="dxa"/>
            <w:gridSpan w:val="6"/>
            <w:tcBorders>
              <w:bottom w:val="single" w:sz="4" w:space="0" w:color="auto"/>
            </w:tcBorders>
            <w:vAlign w:val="center"/>
          </w:tcPr>
          <w:p w14:paraId="48646677"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evaluated</w:t>
            </w:r>
          </w:p>
        </w:tc>
      </w:tr>
      <w:tr w:rsidR="002F7F2D" w:rsidRPr="002F7F2D" w14:paraId="12CC068A" w14:textId="77777777" w:rsidTr="008853E4">
        <w:tc>
          <w:tcPr>
            <w:tcW w:w="9242" w:type="dxa"/>
            <w:gridSpan w:val="15"/>
            <w:tcBorders>
              <w:left w:val="nil"/>
              <w:right w:val="nil"/>
            </w:tcBorders>
          </w:tcPr>
          <w:p w14:paraId="1270F74D" w14:textId="77777777" w:rsidR="002F7F2D" w:rsidRPr="002F7F2D" w:rsidRDefault="002F7F2D" w:rsidP="002F7F2D">
            <w:pPr>
              <w:rPr>
                <w:rFonts w:ascii="Calibri" w:eastAsia="Calibri" w:hAnsi="Calibri" w:cs="Times New Roman"/>
                <w:b/>
                <w:sz w:val="10"/>
                <w:szCs w:val="10"/>
              </w:rPr>
            </w:pPr>
          </w:p>
        </w:tc>
      </w:tr>
      <w:tr w:rsidR="002F7F2D" w:rsidRPr="002F7F2D" w14:paraId="07620D9C" w14:textId="77777777" w:rsidTr="002F7F2D">
        <w:tc>
          <w:tcPr>
            <w:tcW w:w="1951" w:type="dxa"/>
            <w:gridSpan w:val="3"/>
          </w:tcPr>
          <w:p w14:paraId="38238D23"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46EA499D"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2516D3F8"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77CE92F4"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gridSpan w:val="2"/>
          </w:tcPr>
          <w:p w14:paraId="4AE88DE1"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gridSpan w:val="2"/>
            <w:shd w:val="clear" w:color="auto" w:fill="DDD9C3"/>
          </w:tcPr>
          <w:p w14:paraId="5697D8AA"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1A5FC920"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67B3A285"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716EB69C"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3F6066E6"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70585281"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57B0DF21"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 xml:space="preserve">Indicate where you believe you rate above. </w:t>
      </w:r>
    </w:p>
    <w:p w14:paraId="376CDD70"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6677F378" w14:textId="77777777" w:rsidR="002F7F2D" w:rsidRDefault="002F7F2D" w:rsidP="002F7F2D">
      <w:pPr>
        <w:tabs>
          <w:tab w:val="left" w:pos="3343"/>
        </w:tabs>
        <w:spacing w:after="120"/>
        <w:rPr>
          <w:rFonts w:ascii="Calibri" w:eastAsia="Calibri" w:hAnsi="Calibri" w:cs="Times New Roman"/>
          <w:b/>
          <w:kern w:val="0"/>
          <w:sz w:val="18"/>
          <w:szCs w:val="22"/>
          <w14:ligatures w14:val="none"/>
        </w:rPr>
      </w:pPr>
    </w:p>
    <w:p w14:paraId="586B780C" w14:textId="77777777" w:rsidR="00E96B84" w:rsidRPr="002F7F2D" w:rsidRDefault="00E96B84" w:rsidP="002F7F2D">
      <w:pPr>
        <w:tabs>
          <w:tab w:val="left" w:pos="3343"/>
        </w:tabs>
        <w:spacing w:after="120"/>
        <w:rPr>
          <w:rFonts w:ascii="Calibri" w:eastAsia="Calibri" w:hAnsi="Calibri" w:cs="Times New Roman"/>
          <w:b/>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F7F2D" w:rsidRPr="002F7F2D" w14:paraId="2271D912" w14:textId="77777777" w:rsidTr="008853E4">
        <w:tc>
          <w:tcPr>
            <w:tcW w:w="9242" w:type="dxa"/>
            <w:gridSpan w:val="15"/>
            <w:tcBorders>
              <w:top w:val="nil"/>
              <w:left w:val="nil"/>
              <w:right w:val="nil"/>
            </w:tcBorders>
          </w:tcPr>
          <w:p w14:paraId="22C41E02" w14:textId="77777777" w:rsidR="002F7F2D" w:rsidRPr="002F7F2D" w:rsidRDefault="002F7F2D" w:rsidP="002F7F2D">
            <w:pPr>
              <w:rPr>
                <w:rFonts w:ascii="Calibri" w:eastAsia="Calibri" w:hAnsi="Calibri" w:cs="Times New Roman"/>
                <w:b/>
                <w:i/>
                <w:sz w:val="20"/>
              </w:rPr>
            </w:pPr>
            <w:r w:rsidRPr="002F7F2D">
              <w:rPr>
                <w:rFonts w:ascii="Calibri" w:eastAsia="Calibri" w:hAnsi="Calibri" w:cs="Times New Roman"/>
                <w:b/>
                <w:sz w:val="20"/>
              </w:rPr>
              <w:t>P4.8.</w:t>
            </w:r>
            <w:r w:rsidRPr="002F7F2D">
              <w:rPr>
                <w:rFonts w:ascii="Calibri" w:eastAsia="Calibri" w:hAnsi="Calibri" w:cs="Times New Roman"/>
                <w:sz w:val="20"/>
              </w:rPr>
              <w:t xml:space="preserve"> </w:t>
            </w:r>
            <w:r w:rsidRPr="002F7F2D">
              <w:rPr>
                <w:rFonts w:ascii="Calibri" w:eastAsia="Calibri" w:hAnsi="Calibri" w:cs="Times New Roman"/>
                <w:b/>
                <w:i/>
                <w:sz w:val="20"/>
              </w:rPr>
              <w:t>Evidence of impact advances the pedagogically sound use of  technology enhanced learning services in courses and programs.</w:t>
            </w:r>
          </w:p>
          <w:p w14:paraId="58BFFD47" w14:textId="77777777" w:rsidR="002F7F2D" w:rsidRPr="002F7F2D" w:rsidRDefault="002F7F2D" w:rsidP="002F7F2D">
            <w:pPr>
              <w:rPr>
                <w:rFonts w:ascii="Calibri" w:eastAsia="Calibri" w:hAnsi="Calibri" w:cs="Times New Roman"/>
                <w:b/>
                <w:i/>
                <w:sz w:val="10"/>
                <w:szCs w:val="10"/>
              </w:rPr>
            </w:pPr>
          </w:p>
          <w:p w14:paraId="586482BB" w14:textId="3C22B9B8" w:rsidR="002F7F2D" w:rsidRPr="002F7F2D" w:rsidRDefault="002F7F2D" w:rsidP="00732CE0">
            <w:pPr>
              <w:ind w:left="313" w:right="203"/>
              <w:rPr>
                <w:rFonts w:ascii="Calibri" w:eastAsia="Calibri" w:hAnsi="Calibri" w:cs="Times New Roman"/>
                <w:bCs/>
                <w:i/>
                <w:sz w:val="20"/>
              </w:rPr>
            </w:pPr>
            <w:r w:rsidRPr="002F7F2D">
              <w:rPr>
                <w:rFonts w:ascii="Calibri" w:eastAsia="Calibri" w:hAnsi="Calibri" w:cs="Times New Roman"/>
                <w:bCs/>
                <w:i/>
                <w:sz w:val="20"/>
              </w:rPr>
              <w:t>Note</w:t>
            </w:r>
            <w:r w:rsidR="00732CE0">
              <w:rPr>
                <w:rFonts w:ascii="Calibri" w:eastAsia="Calibri" w:hAnsi="Calibri" w:cs="Times New Roman"/>
                <w:bCs/>
                <w:i/>
                <w:sz w:val="20"/>
              </w:rPr>
              <w:t>:</w:t>
            </w:r>
            <w:r w:rsidRPr="002F7F2D">
              <w:rPr>
                <w:rFonts w:ascii="Calibri" w:eastAsia="Calibri" w:hAnsi="Calibri" w:cs="Times New Roman"/>
                <w:bCs/>
                <w:i/>
                <w:sz w:val="20"/>
              </w:rPr>
              <w:t xml:space="preserve"> that it is one thing to evaluate these systems, but in this case, that evaluation also extends to a continuous improvement at the course and program level in their pedagogical application. For example</w:t>
            </w:r>
            <w:r w:rsidR="00732CE0">
              <w:rPr>
                <w:rFonts w:ascii="Calibri" w:eastAsia="Calibri" w:hAnsi="Calibri" w:cs="Times New Roman"/>
                <w:bCs/>
                <w:i/>
                <w:sz w:val="20"/>
              </w:rPr>
              <w:t>,</w:t>
            </w:r>
            <w:r w:rsidRPr="002F7F2D">
              <w:rPr>
                <w:rFonts w:ascii="Calibri" w:eastAsia="Calibri" w:hAnsi="Calibri" w:cs="Times New Roman"/>
                <w:bCs/>
                <w:i/>
                <w:sz w:val="20"/>
              </w:rPr>
              <w:t xml:space="preserve"> are lecture recordings being listened to, or are ePortfolio pages being viewed and commented on, etc.</w:t>
            </w:r>
          </w:p>
          <w:p w14:paraId="22F81607" w14:textId="77777777" w:rsidR="002F7F2D" w:rsidRPr="002F7F2D" w:rsidRDefault="002F7F2D" w:rsidP="002F7F2D">
            <w:pPr>
              <w:rPr>
                <w:rFonts w:ascii="Calibri" w:eastAsia="Calibri" w:hAnsi="Calibri" w:cs="Times New Roman"/>
                <w:sz w:val="10"/>
                <w:szCs w:val="10"/>
              </w:rPr>
            </w:pPr>
          </w:p>
        </w:tc>
      </w:tr>
      <w:tr w:rsidR="002F7F2D" w:rsidRPr="002F7F2D" w14:paraId="169427FD" w14:textId="77777777" w:rsidTr="008853E4">
        <w:tc>
          <w:tcPr>
            <w:tcW w:w="675" w:type="dxa"/>
            <w:tcBorders>
              <w:left w:val="nil"/>
              <w:bottom w:val="nil"/>
              <w:right w:val="single" w:sz="4" w:space="0" w:color="auto"/>
            </w:tcBorders>
          </w:tcPr>
          <w:p w14:paraId="04A148CE" w14:textId="77777777" w:rsidR="002F7F2D" w:rsidRPr="002F7F2D" w:rsidRDefault="002F7F2D" w:rsidP="002F7F2D">
            <w:pPr>
              <w:rPr>
                <w:rFonts w:ascii="Calibri" w:eastAsia="Calibri" w:hAnsi="Calibri" w:cs="Times New Roman"/>
                <w:sz w:val="18"/>
              </w:rPr>
            </w:pPr>
          </w:p>
        </w:tc>
        <w:tc>
          <w:tcPr>
            <w:tcW w:w="4111" w:type="dxa"/>
            <w:gridSpan w:val="6"/>
            <w:tcBorders>
              <w:left w:val="single" w:sz="4" w:space="0" w:color="auto"/>
            </w:tcBorders>
          </w:tcPr>
          <w:p w14:paraId="3A72C254"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course level</w:t>
            </w:r>
          </w:p>
        </w:tc>
        <w:tc>
          <w:tcPr>
            <w:tcW w:w="4456" w:type="dxa"/>
            <w:gridSpan w:val="8"/>
          </w:tcPr>
          <w:p w14:paraId="5F95F2E5" w14:textId="77777777" w:rsidR="002F7F2D" w:rsidRPr="002F7F2D" w:rsidRDefault="002F7F2D" w:rsidP="002F7F2D">
            <w:pPr>
              <w:rPr>
                <w:rFonts w:ascii="Calibri" w:eastAsia="Calibri" w:hAnsi="Calibri" w:cs="Times New Roman"/>
                <w:b/>
                <w:sz w:val="18"/>
              </w:rPr>
            </w:pPr>
            <w:r w:rsidRPr="002F7F2D">
              <w:rPr>
                <w:rFonts w:ascii="Calibri" w:eastAsia="Calibri" w:hAnsi="Calibri" w:cs="Times New Roman"/>
                <w:b/>
                <w:sz w:val="18"/>
              </w:rPr>
              <w:t>At a program level</w:t>
            </w:r>
          </w:p>
        </w:tc>
      </w:tr>
      <w:tr w:rsidR="002F7F2D" w:rsidRPr="002F7F2D" w14:paraId="22097D1B" w14:textId="77777777" w:rsidTr="008853E4">
        <w:trPr>
          <w:trHeight w:val="79"/>
        </w:trPr>
        <w:tc>
          <w:tcPr>
            <w:tcW w:w="675" w:type="dxa"/>
            <w:tcBorders>
              <w:top w:val="nil"/>
              <w:left w:val="nil"/>
              <w:bottom w:val="nil"/>
            </w:tcBorders>
            <w:vAlign w:val="center"/>
          </w:tcPr>
          <w:p w14:paraId="4CCEE4DC"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1</w:t>
            </w:r>
          </w:p>
        </w:tc>
        <w:tc>
          <w:tcPr>
            <w:tcW w:w="426" w:type="dxa"/>
            <w:vAlign w:val="center"/>
          </w:tcPr>
          <w:p w14:paraId="382E9E7E"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6F83280E"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apparent</w:t>
            </w:r>
          </w:p>
        </w:tc>
        <w:tc>
          <w:tcPr>
            <w:tcW w:w="425" w:type="dxa"/>
            <w:gridSpan w:val="2"/>
            <w:vAlign w:val="center"/>
          </w:tcPr>
          <w:p w14:paraId="15A48A96"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64656CBD"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Not apparent</w:t>
            </w:r>
          </w:p>
        </w:tc>
      </w:tr>
      <w:tr w:rsidR="002F7F2D" w:rsidRPr="002F7F2D" w14:paraId="13B7111D" w14:textId="77777777" w:rsidTr="008853E4">
        <w:trPr>
          <w:trHeight w:val="79"/>
        </w:trPr>
        <w:tc>
          <w:tcPr>
            <w:tcW w:w="675" w:type="dxa"/>
            <w:tcBorders>
              <w:top w:val="nil"/>
              <w:left w:val="nil"/>
              <w:bottom w:val="nil"/>
            </w:tcBorders>
            <w:vAlign w:val="center"/>
          </w:tcPr>
          <w:p w14:paraId="6111449B"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2</w:t>
            </w:r>
          </w:p>
        </w:tc>
        <w:tc>
          <w:tcPr>
            <w:tcW w:w="426" w:type="dxa"/>
            <w:vAlign w:val="center"/>
          </w:tcPr>
          <w:p w14:paraId="6E81D94E"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067A6DDD"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only in limited cases</w:t>
            </w:r>
          </w:p>
        </w:tc>
        <w:tc>
          <w:tcPr>
            <w:tcW w:w="425" w:type="dxa"/>
            <w:gridSpan w:val="2"/>
            <w:vAlign w:val="center"/>
          </w:tcPr>
          <w:p w14:paraId="21D579C0"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15AC72A6"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only in limited cases</w:t>
            </w:r>
          </w:p>
        </w:tc>
      </w:tr>
      <w:tr w:rsidR="002F7F2D" w:rsidRPr="002F7F2D" w14:paraId="0E0248D5" w14:textId="77777777" w:rsidTr="008853E4">
        <w:trPr>
          <w:trHeight w:val="79"/>
        </w:trPr>
        <w:tc>
          <w:tcPr>
            <w:tcW w:w="675" w:type="dxa"/>
            <w:tcBorders>
              <w:top w:val="nil"/>
              <w:left w:val="nil"/>
              <w:bottom w:val="nil"/>
            </w:tcBorders>
            <w:vAlign w:val="center"/>
          </w:tcPr>
          <w:p w14:paraId="711851F6"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3</w:t>
            </w:r>
          </w:p>
        </w:tc>
        <w:tc>
          <w:tcPr>
            <w:tcW w:w="426" w:type="dxa"/>
            <w:vAlign w:val="center"/>
          </w:tcPr>
          <w:p w14:paraId="4D0D2EB2"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0DC544E6"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but not consistently</w:t>
            </w:r>
          </w:p>
        </w:tc>
        <w:tc>
          <w:tcPr>
            <w:tcW w:w="425" w:type="dxa"/>
            <w:gridSpan w:val="2"/>
            <w:vAlign w:val="center"/>
          </w:tcPr>
          <w:p w14:paraId="63F0E40C"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2B699EEA"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Apparent, but not consistently</w:t>
            </w:r>
          </w:p>
        </w:tc>
      </w:tr>
      <w:tr w:rsidR="002F7F2D" w:rsidRPr="002F7F2D" w14:paraId="6A406534" w14:textId="77777777" w:rsidTr="008853E4">
        <w:trPr>
          <w:trHeight w:val="79"/>
        </w:trPr>
        <w:tc>
          <w:tcPr>
            <w:tcW w:w="675" w:type="dxa"/>
            <w:tcBorders>
              <w:top w:val="nil"/>
              <w:left w:val="nil"/>
              <w:bottom w:val="nil"/>
            </w:tcBorders>
            <w:vAlign w:val="center"/>
          </w:tcPr>
          <w:p w14:paraId="08B0D458"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4</w:t>
            </w:r>
          </w:p>
        </w:tc>
        <w:tc>
          <w:tcPr>
            <w:tcW w:w="426" w:type="dxa"/>
            <w:vAlign w:val="center"/>
          </w:tcPr>
          <w:p w14:paraId="02CEF9F5" w14:textId="77777777" w:rsidR="002F7F2D" w:rsidRPr="002F7F2D" w:rsidRDefault="002F7F2D" w:rsidP="002F7F2D">
            <w:pPr>
              <w:rPr>
                <w:rFonts w:ascii="Calibri" w:eastAsia="Calibri" w:hAnsi="Calibri" w:cs="Times New Roman"/>
                <w:sz w:val="18"/>
                <w:szCs w:val="20"/>
              </w:rPr>
            </w:pPr>
          </w:p>
        </w:tc>
        <w:tc>
          <w:tcPr>
            <w:tcW w:w="3685" w:type="dxa"/>
            <w:gridSpan w:val="5"/>
            <w:vAlign w:val="center"/>
          </w:tcPr>
          <w:p w14:paraId="5957D224"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apparent</w:t>
            </w:r>
          </w:p>
        </w:tc>
        <w:tc>
          <w:tcPr>
            <w:tcW w:w="425" w:type="dxa"/>
            <w:gridSpan w:val="2"/>
            <w:vAlign w:val="center"/>
          </w:tcPr>
          <w:p w14:paraId="19259A61" w14:textId="77777777" w:rsidR="002F7F2D" w:rsidRPr="002F7F2D" w:rsidRDefault="002F7F2D" w:rsidP="002F7F2D">
            <w:pPr>
              <w:rPr>
                <w:rFonts w:ascii="Calibri" w:eastAsia="Calibri" w:hAnsi="Calibri" w:cs="Times New Roman"/>
                <w:sz w:val="18"/>
                <w:szCs w:val="20"/>
              </w:rPr>
            </w:pPr>
          </w:p>
        </w:tc>
        <w:tc>
          <w:tcPr>
            <w:tcW w:w="4031" w:type="dxa"/>
            <w:gridSpan w:val="6"/>
            <w:vAlign w:val="center"/>
          </w:tcPr>
          <w:p w14:paraId="52A049EA"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Mostly apparent</w:t>
            </w:r>
          </w:p>
        </w:tc>
      </w:tr>
      <w:tr w:rsidR="002F7F2D" w:rsidRPr="002F7F2D" w14:paraId="2938AE81" w14:textId="77777777" w:rsidTr="008853E4">
        <w:trPr>
          <w:trHeight w:val="79"/>
        </w:trPr>
        <w:tc>
          <w:tcPr>
            <w:tcW w:w="675" w:type="dxa"/>
            <w:tcBorders>
              <w:top w:val="nil"/>
              <w:left w:val="nil"/>
              <w:bottom w:val="single" w:sz="4" w:space="0" w:color="auto"/>
            </w:tcBorders>
            <w:vAlign w:val="center"/>
          </w:tcPr>
          <w:p w14:paraId="43777BDE" w14:textId="77777777" w:rsidR="002F7F2D" w:rsidRPr="002F7F2D" w:rsidRDefault="002F7F2D" w:rsidP="002F7F2D">
            <w:pPr>
              <w:jc w:val="center"/>
              <w:rPr>
                <w:rFonts w:ascii="Calibri" w:eastAsia="Calibri" w:hAnsi="Calibri" w:cs="Times New Roman"/>
                <w:b/>
                <w:sz w:val="18"/>
                <w:szCs w:val="20"/>
              </w:rPr>
            </w:pPr>
            <w:r w:rsidRPr="002F7F2D">
              <w:rPr>
                <w:rFonts w:ascii="Calibri" w:eastAsia="Calibri" w:hAnsi="Calibri" w:cs="Times New Roman"/>
                <w:b/>
                <w:sz w:val="18"/>
                <w:szCs w:val="20"/>
              </w:rPr>
              <w:t>5</w:t>
            </w:r>
          </w:p>
        </w:tc>
        <w:tc>
          <w:tcPr>
            <w:tcW w:w="426" w:type="dxa"/>
            <w:tcBorders>
              <w:bottom w:val="single" w:sz="4" w:space="0" w:color="auto"/>
            </w:tcBorders>
            <w:vAlign w:val="center"/>
          </w:tcPr>
          <w:p w14:paraId="59D7D6C7" w14:textId="77777777" w:rsidR="002F7F2D" w:rsidRPr="002F7F2D" w:rsidRDefault="002F7F2D" w:rsidP="002F7F2D">
            <w:pPr>
              <w:rPr>
                <w:rFonts w:ascii="Calibri" w:eastAsia="Calibri" w:hAnsi="Calibri" w:cs="Times New Roman"/>
                <w:sz w:val="18"/>
                <w:szCs w:val="20"/>
              </w:rPr>
            </w:pPr>
          </w:p>
        </w:tc>
        <w:tc>
          <w:tcPr>
            <w:tcW w:w="3685" w:type="dxa"/>
            <w:gridSpan w:val="5"/>
            <w:tcBorders>
              <w:bottom w:val="single" w:sz="4" w:space="0" w:color="auto"/>
            </w:tcBorders>
            <w:vAlign w:val="center"/>
          </w:tcPr>
          <w:p w14:paraId="4857760C"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apparent</w:t>
            </w:r>
          </w:p>
        </w:tc>
        <w:tc>
          <w:tcPr>
            <w:tcW w:w="425" w:type="dxa"/>
            <w:gridSpan w:val="2"/>
            <w:tcBorders>
              <w:bottom w:val="single" w:sz="4" w:space="0" w:color="auto"/>
            </w:tcBorders>
            <w:vAlign w:val="center"/>
          </w:tcPr>
          <w:p w14:paraId="5E587776" w14:textId="77777777" w:rsidR="002F7F2D" w:rsidRPr="002F7F2D" w:rsidRDefault="002F7F2D" w:rsidP="002F7F2D">
            <w:pPr>
              <w:rPr>
                <w:rFonts w:ascii="Calibri" w:eastAsia="Calibri" w:hAnsi="Calibri" w:cs="Times New Roman"/>
                <w:sz w:val="18"/>
                <w:szCs w:val="20"/>
              </w:rPr>
            </w:pPr>
          </w:p>
        </w:tc>
        <w:tc>
          <w:tcPr>
            <w:tcW w:w="4031" w:type="dxa"/>
            <w:gridSpan w:val="6"/>
            <w:tcBorders>
              <w:bottom w:val="single" w:sz="4" w:space="0" w:color="auto"/>
            </w:tcBorders>
            <w:vAlign w:val="center"/>
          </w:tcPr>
          <w:p w14:paraId="02EBC030" w14:textId="77777777" w:rsidR="002F7F2D" w:rsidRPr="002F7F2D" w:rsidRDefault="002F7F2D" w:rsidP="002F7F2D">
            <w:pPr>
              <w:rPr>
                <w:rFonts w:ascii="Calibri" w:eastAsia="Calibri" w:hAnsi="Calibri" w:cs="Times New Roman"/>
                <w:sz w:val="18"/>
                <w:szCs w:val="20"/>
              </w:rPr>
            </w:pPr>
            <w:r w:rsidRPr="002F7F2D">
              <w:rPr>
                <w:rFonts w:ascii="Calibri" w:eastAsia="Calibri" w:hAnsi="Calibri" w:cs="Times New Roman"/>
                <w:sz w:val="18"/>
                <w:szCs w:val="20"/>
              </w:rPr>
              <w:t>Fully apparent</w:t>
            </w:r>
          </w:p>
        </w:tc>
      </w:tr>
      <w:tr w:rsidR="002F7F2D" w:rsidRPr="002F7F2D" w14:paraId="44D9D39C" w14:textId="77777777" w:rsidTr="008853E4">
        <w:tc>
          <w:tcPr>
            <w:tcW w:w="9242" w:type="dxa"/>
            <w:gridSpan w:val="15"/>
            <w:tcBorders>
              <w:left w:val="nil"/>
              <w:right w:val="nil"/>
            </w:tcBorders>
          </w:tcPr>
          <w:p w14:paraId="7E8B6620" w14:textId="77777777" w:rsidR="002F7F2D" w:rsidRPr="002F7F2D" w:rsidRDefault="002F7F2D" w:rsidP="002F7F2D">
            <w:pPr>
              <w:rPr>
                <w:rFonts w:ascii="Calibri" w:eastAsia="Calibri" w:hAnsi="Calibri" w:cs="Times New Roman"/>
                <w:b/>
                <w:sz w:val="12"/>
                <w:szCs w:val="20"/>
              </w:rPr>
            </w:pPr>
          </w:p>
        </w:tc>
      </w:tr>
      <w:tr w:rsidR="002F7F2D" w:rsidRPr="002F7F2D" w14:paraId="12C88A48" w14:textId="77777777" w:rsidTr="002F7F2D">
        <w:tc>
          <w:tcPr>
            <w:tcW w:w="1951" w:type="dxa"/>
            <w:gridSpan w:val="3"/>
          </w:tcPr>
          <w:p w14:paraId="7397D66B" w14:textId="77777777" w:rsidR="002F7F2D" w:rsidRPr="002F7F2D" w:rsidRDefault="002F7F2D" w:rsidP="002F7F2D">
            <w:pPr>
              <w:spacing w:before="120" w:after="120"/>
              <w:rPr>
                <w:rFonts w:ascii="Calibri" w:eastAsia="Calibri" w:hAnsi="Calibri" w:cs="Times New Roman"/>
                <w:b/>
                <w:sz w:val="20"/>
                <w:szCs w:val="20"/>
              </w:rPr>
            </w:pPr>
            <w:r w:rsidRPr="002F7F2D">
              <w:rPr>
                <w:rFonts w:ascii="Calibri" w:eastAsia="Calibri" w:hAnsi="Calibri" w:cs="Times New Roman"/>
                <w:b/>
                <w:sz w:val="20"/>
                <w:szCs w:val="20"/>
              </w:rPr>
              <w:t>Overall rating</w:t>
            </w:r>
          </w:p>
        </w:tc>
        <w:tc>
          <w:tcPr>
            <w:tcW w:w="729" w:type="dxa"/>
            <w:shd w:val="clear" w:color="auto" w:fill="DDD9C3"/>
          </w:tcPr>
          <w:p w14:paraId="2309C367"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1</w:t>
            </w:r>
          </w:p>
        </w:tc>
        <w:tc>
          <w:tcPr>
            <w:tcW w:w="729" w:type="dxa"/>
          </w:tcPr>
          <w:p w14:paraId="489A1C10"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5B335CE4"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2</w:t>
            </w:r>
          </w:p>
        </w:tc>
        <w:tc>
          <w:tcPr>
            <w:tcW w:w="729" w:type="dxa"/>
            <w:gridSpan w:val="2"/>
          </w:tcPr>
          <w:p w14:paraId="5C7F70D1"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gridSpan w:val="2"/>
            <w:shd w:val="clear" w:color="auto" w:fill="DDD9C3"/>
          </w:tcPr>
          <w:p w14:paraId="2017E189"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3</w:t>
            </w:r>
          </w:p>
        </w:tc>
        <w:tc>
          <w:tcPr>
            <w:tcW w:w="729" w:type="dxa"/>
          </w:tcPr>
          <w:p w14:paraId="4F3415EB"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1C39A759"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4</w:t>
            </w:r>
          </w:p>
        </w:tc>
        <w:tc>
          <w:tcPr>
            <w:tcW w:w="729" w:type="dxa"/>
          </w:tcPr>
          <w:p w14:paraId="6AD5C60A" w14:textId="77777777" w:rsidR="002F7F2D" w:rsidRPr="002F7F2D" w:rsidRDefault="002F7F2D" w:rsidP="002F7F2D">
            <w:pPr>
              <w:spacing w:before="120" w:after="120"/>
              <w:jc w:val="center"/>
              <w:rPr>
                <w:rFonts w:ascii="Calibri" w:eastAsia="Calibri" w:hAnsi="Calibri" w:cs="Times New Roman"/>
                <w:b/>
                <w:sz w:val="20"/>
                <w:szCs w:val="20"/>
              </w:rPr>
            </w:pPr>
          </w:p>
        </w:tc>
        <w:tc>
          <w:tcPr>
            <w:tcW w:w="729" w:type="dxa"/>
            <w:shd w:val="clear" w:color="auto" w:fill="DDD9C3"/>
          </w:tcPr>
          <w:p w14:paraId="261B5D21" w14:textId="77777777" w:rsidR="002F7F2D" w:rsidRPr="002F7F2D" w:rsidRDefault="002F7F2D" w:rsidP="002F7F2D">
            <w:pPr>
              <w:spacing w:before="120" w:after="120"/>
              <w:jc w:val="center"/>
              <w:rPr>
                <w:rFonts w:ascii="Calibri" w:eastAsia="Calibri" w:hAnsi="Calibri" w:cs="Times New Roman"/>
                <w:b/>
                <w:sz w:val="20"/>
                <w:szCs w:val="20"/>
              </w:rPr>
            </w:pPr>
            <w:r w:rsidRPr="002F7F2D">
              <w:rPr>
                <w:rFonts w:ascii="Calibri" w:eastAsia="Calibri" w:hAnsi="Calibri" w:cs="Times New Roman"/>
                <w:b/>
                <w:sz w:val="20"/>
                <w:szCs w:val="20"/>
              </w:rPr>
              <w:t>5</w:t>
            </w:r>
          </w:p>
        </w:tc>
        <w:tc>
          <w:tcPr>
            <w:tcW w:w="730" w:type="dxa"/>
          </w:tcPr>
          <w:p w14:paraId="02D07942" w14:textId="77777777" w:rsidR="002F7F2D" w:rsidRPr="002F7F2D" w:rsidRDefault="002F7F2D" w:rsidP="002F7F2D">
            <w:pPr>
              <w:spacing w:before="120" w:after="120"/>
              <w:jc w:val="center"/>
              <w:rPr>
                <w:rFonts w:ascii="Calibri" w:eastAsia="Calibri" w:hAnsi="Calibri" w:cs="Times New Roman"/>
                <w:b/>
                <w:sz w:val="20"/>
                <w:szCs w:val="20"/>
              </w:rPr>
            </w:pPr>
          </w:p>
        </w:tc>
      </w:tr>
    </w:tbl>
    <w:p w14:paraId="326DB391" w14:textId="77777777" w:rsidR="002F7F2D" w:rsidRPr="002F7F2D" w:rsidRDefault="002F7F2D" w:rsidP="002F7F2D">
      <w:pPr>
        <w:spacing w:after="120"/>
        <w:rPr>
          <w:rFonts w:ascii="Calibri" w:eastAsia="Calibri" w:hAnsi="Calibri" w:cs="Times New Roman"/>
          <w:kern w:val="0"/>
          <w:sz w:val="18"/>
          <w:szCs w:val="22"/>
          <w14:ligatures w14:val="none"/>
        </w:rPr>
      </w:pPr>
      <w:r w:rsidRPr="002F7F2D">
        <w:rPr>
          <w:rFonts w:ascii="Calibri" w:eastAsia="Calibri" w:hAnsi="Calibri" w:cs="Times New Roman"/>
          <w:kern w:val="0"/>
          <w:sz w:val="18"/>
          <w:szCs w:val="22"/>
          <w14:ligatures w14:val="none"/>
        </w:rPr>
        <w:t>Indicate where you believe you rate above.</w:t>
      </w:r>
    </w:p>
    <w:p w14:paraId="358E9020" w14:textId="77777777" w:rsidR="002F7F2D" w:rsidRPr="002F7F2D" w:rsidRDefault="002F7F2D" w:rsidP="002F7F2D">
      <w:pPr>
        <w:tabs>
          <w:tab w:val="left" w:pos="3343"/>
        </w:tabs>
        <w:spacing w:after="120"/>
        <w:rPr>
          <w:rFonts w:ascii="Calibri" w:eastAsia="Calibri" w:hAnsi="Calibri" w:cs="Times New Roman"/>
          <w:b/>
          <w:kern w:val="0"/>
          <w:sz w:val="18"/>
          <w:szCs w:val="22"/>
          <w14:ligatures w14:val="none"/>
        </w:rPr>
      </w:pPr>
      <w:r w:rsidRPr="002F7F2D">
        <w:rPr>
          <w:rFonts w:ascii="Calibri" w:eastAsia="Calibri" w:hAnsi="Calibri" w:cs="Times New Roman"/>
          <w:b/>
          <w:kern w:val="0"/>
          <w:sz w:val="18"/>
          <w:szCs w:val="22"/>
          <w14:ligatures w14:val="none"/>
        </w:rPr>
        <w:t>Rationale and Evidence:</w:t>
      </w:r>
    </w:p>
    <w:p w14:paraId="393BFC49" w14:textId="77777777" w:rsidR="002F7F2D" w:rsidRPr="002F7F2D" w:rsidRDefault="002F7F2D" w:rsidP="002F7F2D">
      <w:pPr>
        <w:spacing w:after="120"/>
        <w:rPr>
          <w:rFonts w:ascii="Calibri" w:eastAsia="Calibri" w:hAnsi="Calibri" w:cs="Times New Roman"/>
          <w:kern w:val="0"/>
          <w:sz w:val="18"/>
          <w:szCs w:val="22"/>
          <w14:ligatures w14:val="none"/>
        </w:rPr>
      </w:pPr>
    </w:p>
    <w:p w14:paraId="5F52E72F" w14:textId="77777777" w:rsidR="00A05C00" w:rsidRDefault="00A05C00">
      <w:pPr>
        <w:rPr>
          <w:rFonts w:asciiTheme="majorHAnsi" w:eastAsia="MS Gothic" w:hAnsiTheme="majorHAnsi" w:cstheme="majorBidi"/>
          <w:color w:val="0F4761" w:themeColor="accent1" w:themeShade="BF"/>
          <w:sz w:val="32"/>
          <w:szCs w:val="32"/>
        </w:rPr>
      </w:pPr>
      <w:r>
        <w:rPr>
          <w:rFonts w:eastAsia="MS Gothic"/>
        </w:rPr>
        <w:br w:type="page"/>
      </w:r>
    </w:p>
    <w:p w14:paraId="4FD4B2CC" w14:textId="352EE80E" w:rsidR="00A67517" w:rsidRDefault="00A67517" w:rsidP="00A67517">
      <w:pPr>
        <w:pStyle w:val="Heading2"/>
        <w:rPr>
          <w:rFonts w:eastAsia="MS Gothic"/>
        </w:rPr>
      </w:pPr>
      <w:bookmarkStart w:id="65" w:name="_Toc161923762"/>
      <w:r w:rsidRPr="00B33C5E">
        <w:rPr>
          <w:rFonts w:eastAsia="MS Gothic"/>
        </w:rPr>
        <w:lastRenderedPageBreak/>
        <w:t>Initial recommendations for improvement</w:t>
      </w:r>
      <w:r w:rsidR="00684262">
        <w:rPr>
          <w:rFonts w:eastAsia="MS Gothic"/>
        </w:rPr>
        <w:t xml:space="preserve"> – Benchmark 4</w:t>
      </w:r>
      <w:bookmarkEnd w:id="65"/>
      <w:r w:rsidR="00684262">
        <w:rPr>
          <w:rFonts w:eastAsia="MS Gothic"/>
        </w:rPr>
        <w:t xml:space="preserve"> </w:t>
      </w:r>
    </w:p>
    <w:p w14:paraId="3D957BFE" w14:textId="77777777" w:rsidR="00D52899" w:rsidRPr="0027327D" w:rsidRDefault="00D52899" w:rsidP="00D52899">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3FCC1775" w14:textId="77777777" w:rsidR="00333C0D" w:rsidRDefault="00333C0D" w:rsidP="00333C0D">
      <w:pPr>
        <w:rPr>
          <w:rFonts w:ascii="Calibri" w:hAnsi="Calibri" w:cs="Calibri"/>
          <w:sz w:val="20"/>
          <w:szCs w:val="20"/>
        </w:rPr>
      </w:pPr>
    </w:p>
    <w:p w14:paraId="13ACB853" w14:textId="77777777" w:rsidR="00333C0D" w:rsidRDefault="00333C0D" w:rsidP="00333C0D">
      <w:pPr>
        <w:pStyle w:val="Heading4"/>
      </w:pPr>
      <w:bookmarkStart w:id="66" w:name="_Toc161923763"/>
      <w:r>
        <w:t>Consolidation table</w:t>
      </w:r>
      <w:bookmarkEnd w:id="66"/>
    </w:p>
    <w:tbl>
      <w:tblPr>
        <w:tblStyle w:val="TableGrid"/>
        <w:tblW w:w="0" w:type="auto"/>
        <w:tblLook w:val="04A0" w:firstRow="1" w:lastRow="0" w:firstColumn="1" w:lastColumn="0" w:noHBand="0" w:noVBand="1"/>
      </w:tblPr>
      <w:tblGrid>
        <w:gridCol w:w="6912"/>
        <w:gridCol w:w="466"/>
        <w:gridCol w:w="466"/>
        <w:gridCol w:w="466"/>
        <w:gridCol w:w="466"/>
        <w:gridCol w:w="466"/>
      </w:tblGrid>
      <w:tr w:rsidR="00333C0D" w:rsidRPr="0088290C" w14:paraId="560255DE" w14:textId="77777777" w:rsidTr="008853E4">
        <w:tc>
          <w:tcPr>
            <w:tcW w:w="6912" w:type="dxa"/>
            <w:shd w:val="clear" w:color="auto" w:fill="DDD9C3"/>
          </w:tcPr>
          <w:p w14:paraId="6428134E" w14:textId="36BF56E2" w:rsidR="00333C0D" w:rsidRPr="00C70366" w:rsidRDefault="00333C0D"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Pr>
                <w:rFonts w:ascii="Calibri" w:eastAsia="Calibri" w:hAnsi="Calibri" w:cs="Calibri"/>
                <w:b/>
                <w:sz w:val="20"/>
                <w:szCs w:val="20"/>
              </w:rPr>
              <w:t>4</w:t>
            </w:r>
            <w:r w:rsidRPr="00C70366">
              <w:rPr>
                <w:rFonts w:ascii="Calibri" w:eastAsia="Calibri" w:hAnsi="Calibri" w:cs="Calibri"/>
                <w:b/>
                <w:sz w:val="20"/>
                <w:szCs w:val="20"/>
              </w:rPr>
              <w:t xml:space="preserve">: </w:t>
            </w:r>
            <w:r w:rsidR="0028386C" w:rsidRPr="0028386C">
              <w:rPr>
                <w:rFonts w:ascii="Calibri" w:eastAsia="Calibri" w:hAnsi="Calibri" w:cs="Calibri"/>
                <w:b/>
                <w:sz w:val="20"/>
                <w:szCs w:val="20"/>
              </w:rPr>
              <w:t>The application of technology enhanced learning services</w:t>
            </w:r>
          </w:p>
        </w:tc>
        <w:tc>
          <w:tcPr>
            <w:tcW w:w="466" w:type="dxa"/>
            <w:shd w:val="clear" w:color="auto" w:fill="DDD9C3"/>
          </w:tcPr>
          <w:p w14:paraId="7079784A" w14:textId="77777777" w:rsidR="00333C0D" w:rsidRPr="00C70366" w:rsidRDefault="00333C0D"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7F08B0BB" w14:textId="77777777" w:rsidR="00333C0D" w:rsidRPr="00C70366" w:rsidRDefault="00333C0D"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0B70EDE6" w14:textId="77777777" w:rsidR="00333C0D" w:rsidRPr="00C70366" w:rsidRDefault="00333C0D"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06633CB1" w14:textId="77777777" w:rsidR="00333C0D" w:rsidRPr="00C70366" w:rsidRDefault="00333C0D"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281C0541" w14:textId="77777777" w:rsidR="00333C0D" w:rsidRPr="00C70366" w:rsidRDefault="00333C0D"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333C0D" w:rsidRPr="00C70366" w14:paraId="7BA0026C" w14:textId="77777777" w:rsidTr="008679B5">
        <w:tc>
          <w:tcPr>
            <w:tcW w:w="6912" w:type="dxa"/>
            <w:vAlign w:val="center"/>
          </w:tcPr>
          <w:p w14:paraId="32A51BE3" w14:textId="2919268E" w:rsidR="00333C0D" w:rsidRPr="00C70366" w:rsidRDefault="007C663B" w:rsidP="008679B5">
            <w:pPr>
              <w:numPr>
                <w:ilvl w:val="0"/>
                <w:numId w:val="22"/>
              </w:numPr>
              <w:ind w:left="313" w:hanging="284"/>
              <w:rPr>
                <w:rFonts w:ascii="Calibri" w:eastAsia="Calibri" w:hAnsi="Calibri" w:cs="Calibri"/>
                <w:sz w:val="20"/>
                <w:szCs w:val="20"/>
              </w:rPr>
            </w:pPr>
            <w:r w:rsidRPr="007C663B">
              <w:rPr>
                <w:rFonts w:ascii="Calibri" w:eastAsia="Calibri" w:hAnsi="Calibri" w:cs="Calibri"/>
                <w:sz w:val="20"/>
                <w:szCs w:val="20"/>
              </w:rPr>
              <w:t>The application of technology enhanced learning services are grounded in the institution’s learning and teaching strategy.</w:t>
            </w:r>
          </w:p>
        </w:tc>
        <w:tc>
          <w:tcPr>
            <w:tcW w:w="466" w:type="dxa"/>
            <w:vAlign w:val="center"/>
          </w:tcPr>
          <w:p w14:paraId="032B9F12" w14:textId="77777777" w:rsidR="00333C0D" w:rsidRPr="00C70366" w:rsidRDefault="00333C0D" w:rsidP="008679B5">
            <w:pPr>
              <w:rPr>
                <w:rFonts w:ascii="Calibri" w:eastAsia="Calibri" w:hAnsi="Calibri" w:cs="Calibri"/>
                <w:sz w:val="20"/>
                <w:szCs w:val="20"/>
              </w:rPr>
            </w:pPr>
          </w:p>
        </w:tc>
        <w:tc>
          <w:tcPr>
            <w:tcW w:w="466" w:type="dxa"/>
            <w:vAlign w:val="center"/>
          </w:tcPr>
          <w:p w14:paraId="3B823395" w14:textId="77777777" w:rsidR="00333C0D" w:rsidRPr="00C70366" w:rsidRDefault="00333C0D" w:rsidP="008679B5">
            <w:pPr>
              <w:rPr>
                <w:rFonts w:ascii="Calibri" w:eastAsia="Calibri" w:hAnsi="Calibri" w:cs="Calibri"/>
                <w:sz w:val="20"/>
                <w:szCs w:val="20"/>
              </w:rPr>
            </w:pPr>
          </w:p>
        </w:tc>
        <w:tc>
          <w:tcPr>
            <w:tcW w:w="466" w:type="dxa"/>
            <w:vAlign w:val="center"/>
          </w:tcPr>
          <w:p w14:paraId="0D019DE5" w14:textId="77777777" w:rsidR="00333C0D" w:rsidRPr="00C70366" w:rsidRDefault="00333C0D" w:rsidP="008679B5">
            <w:pPr>
              <w:rPr>
                <w:rFonts w:ascii="Calibri" w:eastAsia="Calibri" w:hAnsi="Calibri" w:cs="Calibri"/>
                <w:sz w:val="20"/>
                <w:szCs w:val="20"/>
              </w:rPr>
            </w:pPr>
          </w:p>
        </w:tc>
        <w:tc>
          <w:tcPr>
            <w:tcW w:w="466" w:type="dxa"/>
            <w:vAlign w:val="center"/>
          </w:tcPr>
          <w:p w14:paraId="12131E9B" w14:textId="77777777" w:rsidR="00333C0D" w:rsidRPr="00C70366" w:rsidRDefault="00333C0D" w:rsidP="008679B5">
            <w:pPr>
              <w:rPr>
                <w:rFonts w:ascii="Calibri" w:eastAsia="Calibri" w:hAnsi="Calibri" w:cs="Calibri"/>
                <w:sz w:val="20"/>
                <w:szCs w:val="20"/>
              </w:rPr>
            </w:pPr>
          </w:p>
        </w:tc>
        <w:tc>
          <w:tcPr>
            <w:tcW w:w="466" w:type="dxa"/>
            <w:vAlign w:val="center"/>
          </w:tcPr>
          <w:p w14:paraId="0289CD92" w14:textId="77777777" w:rsidR="00333C0D" w:rsidRPr="00C70366" w:rsidRDefault="00333C0D" w:rsidP="008679B5">
            <w:pPr>
              <w:rPr>
                <w:rFonts w:ascii="Calibri" w:eastAsia="Calibri" w:hAnsi="Calibri" w:cs="Calibri"/>
                <w:sz w:val="20"/>
                <w:szCs w:val="20"/>
              </w:rPr>
            </w:pPr>
          </w:p>
        </w:tc>
      </w:tr>
      <w:tr w:rsidR="00333C0D" w:rsidRPr="00C70366" w14:paraId="7E358BCC" w14:textId="77777777" w:rsidTr="008679B5">
        <w:tc>
          <w:tcPr>
            <w:tcW w:w="6912" w:type="dxa"/>
            <w:vAlign w:val="center"/>
          </w:tcPr>
          <w:p w14:paraId="4489E5C5" w14:textId="02D8B13B" w:rsidR="00333C0D" w:rsidRPr="00C70366" w:rsidRDefault="001719A4" w:rsidP="008679B5">
            <w:pPr>
              <w:numPr>
                <w:ilvl w:val="0"/>
                <w:numId w:val="22"/>
              </w:numPr>
              <w:ind w:left="284" w:hanging="284"/>
              <w:rPr>
                <w:rFonts w:ascii="Calibri" w:eastAsia="Calibri" w:hAnsi="Calibri" w:cs="Calibri"/>
                <w:sz w:val="20"/>
                <w:szCs w:val="20"/>
              </w:rPr>
            </w:pPr>
            <w:r w:rsidRPr="001719A4">
              <w:rPr>
                <w:rFonts w:ascii="Calibri" w:eastAsia="Calibri" w:hAnsi="Calibri" w:cs="Calibri"/>
                <w:sz w:val="20"/>
                <w:szCs w:val="20"/>
              </w:rPr>
              <w:t>The pedagogical intent of the application of technology enhanced learning services within programs and individual courses is readily apparent to teaching and support staff.</w:t>
            </w:r>
          </w:p>
        </w:tc>
        <w:tc>
          <w:tcPr>
            <w:tcW w:w="466" w:type="dxa"/>
            <w:vAlign w:val="center"/>
          </w:tcPr>
          <w:p w14:paraId="79407CC5" w14:textId="77777777" w:rsidR="00333C0D" w:rsidRPr="00C70366" w:rsidRDefault="00333C0D" w:rsidP="008679B5">
            <w:pPr>
              <w:rPr>
                <w:rFonts w:ascii="Calibri" w:eastAsia="Calibri" w:hAnsi="Calibri" w:cs="Calibri"/>
                <w:sz w:val="20"/>
                <w:szCs w:val="20"/>
              </w:rPr>
            </w:pPr>
          </w:p>
        </w:tc>
        <w:tc>
          <w:tcPr>
            <w:tcW w:w="466" w:type="dxa"/>
            <w:vAlign w:val="center"/>
          </w:tcPr>
          <w:p w14:paraId="39FF9956" w14:textId="77777777" w:rsidR="00333C0D" w:rsidRPr="00C70366" w:rsidRDefault="00333C0D" w:rsidP="008679B5">
            <w:pPr>
              <w:rPr>
                <w:rFonts w:ascii="Calibri" w:eastAsia="Calibri" w:hAnsi="Calibri" w:cs="Calibri"/>
                <w:sz w:val="20"/>
                <w:szCs w:val="20"/>
              </w:rPr>
            </w:pPr>
          </w:p>
        </w:tc>
        <w:tc>
          <w:tcPr>
            <w:tcW w:w="466" w:type="dxa"/>
            <w:vAlign w:val="center"/>
          </w:tcPr>
          <w:p w14:paraId="1DAA572E" w14:textId="77777777" w:rsidR="00333C0D" w:rsidRPr="00C70366" w:rsidRDefault="00333C0D" w:rsidP="008679B5">
            <w:pPr>
              <w:rPr>
                <w:rFonts w:ascii="Calibri" w:eastAsia="Calibri" w:hAnsi="Calibri" w:cs="Calibri"/>
                <w:sz w:val="20"/>
                <w:szCs w:val="20"/>
              </w:rPr>
            </w:pPr>
          </w:p>
        </w:tc>
        <w:tc>
          <w:tcPr>
            <w:tcW w:w="466" w:type="dxa"/>
            <w:vAlign w:val="center"/>
          </w:tcPr>
          <w:p w14:paraId="2ADF3882" w14:textId="77777777" w:rsidR="00333C0D" w:rsidRPr="00C70366" w:rsidRDefault="00333C0D" w:rsidP="008679B5">
            <w:pPr>
              <w:rPr>
                <w:rFonts w:ascii="Calibri" w:eastAsia="Calibri" w:hAnsi="Calibri" w:cs="Calibri"/>
                <w:sz w:val="20"/>
                <w:szCs w:val="20"/>
              </w:rPr>
            </w:pPr>
          </w:p>
        </w:tc>
        <w:tc>
          <w:tcPr>
            <w:tcW w:w="466" w:type="dxa"/>
            <w:vAlign w:val="center"/>
          </w:tcPr>
          <w:p w14:paraId="5087A0ED" w14:textId="77777777" w:rsidR="00333C0D" w:rsidRPr="00C70366" w:rsidRDefault="00333C0D" w:rsidP="008679B5">
            <w:pPr>
              <w:rPr>
                <w:rFonts w:ascii="Calibri" w:eastAsia="Calibri" w:hAnsi="Calibri" w:cs="Calibri"/>
                <w:sz w:val="20"/>
                <w:szCs w:val="20"/>
              </w:rPr>
            </w:pPr>
          </w:p>
        </w:tc>
      </w:tr>
      <w:tr w:rsidR="00333C0D" w:rsidRPr="00C70366" w14:paraId="24EACBC7" w14:textId="77777777" w:rsidTr="008679B5">
        <w:tc>
          <w:tcPr>
            <w:tcW w:w="6912" w:type="dxa"/>
            <w:vAlign w:val="center"/>
          </w:tcPr>
          <w:p w14:paraId="6740F9EF" w14:textId="0BD64787" w:rsidR="00333C0D" w:rsidRPr="00C70366" w:rsidRDefault="006969C4" w:rsidP="008679B5">
            <w:pPr>
              <w:numPr>
                <w:ilvl w:val="0"/>
                <w:numId w:val="22"/>
              </w:numPr>
              <w:ind w:left="284" w:hanging="284"/>
              <w:rPr>
                <w:rFonts w:ascii="Calibri" w:eastAsia="Calibri" w:hAnsi="Calibri" w:cs="Calibri"/>
                <w:sz w:val="20"/>
                <w:szCs w:val="20"/>
              </w:rPr>
            </w:pPr>
            <w:r w:rsidRPr="006969C4">
              <w:rPr>
                <w:rFonts w:ascii="Calibri" w:eastAsia="Calibri" w:hAnsi="Calibri" w:cs="Calibri"/>
                <w:sz w:val="20"/>
                <w:szCs w:val="20"/>
              </w:rPr>
              <w:t>The pedagogical application of technology enhanced learning is framed by standards and guidelines and enabled by the institution</w:t>
            </w:r>
            <w:r w:rsidR="00333C0D" w:rsidRPr="00B86CA7">
              <w:rPr>
                <w:rFonts w:ascii="Calibri" w:eastAsia="Calibri" w:hAnsi="Calibri" w:cs="Calibri"/>
                <w:sz w:val="20"/>
                <w:szCs w:val="20"/>
              </w:rPr>
              <w:t>.</w:t>
            </w:r>
          </w:p>
        </w:tc>
        <w:tc>
          <w:tcPr>
            <w:tcW w:w="466" w:type="dxa"/>
            <w:vAlign w:val="center"/>
          </w:tcPr>
          <w:p w14:paraId="42C12429" w14:textId="77777777" w:rsidR="00333C0D" w:rsidRPr="00C70366" w:rsidRDefault="00333C0D" w:rsidP="008679B5">
            <w:pPr>
              <w:rPr>
                <w:rFonts w:ascii="Calibri" w:eastAsia="Calibri" w:hAnsi="Calibri" w:cs="Calibri"/>
                <w:sz w:val="20"/>
                <w:szCs w:val="20"/>
              </w:rPr>
            </w:pPr>
          </w:p>
        </w:tc>
        <w:tc>
          <w:tcPr>
            <w:tcW w:w="466" w:type="dxa"/>
            <w:vAlign w:val="center"/>
          </w:tcPr>
          <w:p w14:paraId="069506AD" w14:textId="77777777" w:rsidR="00333C0D" w:rsidRPr="00C70366" w:rsidRDefault="00333C0D" w:rsidP="008679B5">
            <w:pPr>
              <w:rPr>
                <w:rFonts w:ascii="Calibri" w:eastAsia="Calibri" w:hAnsi="Calibri" w:cs="Calibri"/>
                <w:sz w:val="20"/>
                <w:szCs w:val="20"/>
              </w:rPr>
            </w:pPr>
          </w:p>
        </w:tc>
        <w:tc>
          <w:tcPr>
            <w:tcW w:w="466" w:type="dxa"/>
            <w:vAlign w:val="center"/>
          </w:tcPr>
          <w:p w14:paraId="1E2DBCCB" w14:textId="77777777" w:rsidR="00333C0D" w:rsidRPr="00C70366" w:rsidRDefault="00333C0D" w:rsidP="008679B5">
            <w:pPr>
              <w:rPr>
                <w:rFonts w:ascii="Calibri" w:eastAsia="Calibri" w:hAnsi="Calibri" w:cs="Calibri"/>
                <w:sz w:val="20"/>
                <w:szCs w:val="20"/>
              </w:rPr>
            </w:pPr>
          </w:p>
        </w:tc>
        <w:tc>
          <w:tcPr>
            <w:tcW w:w="466" w:type="dxa"/>
            <w:vAlign w:val="center"/>
          </w:tcPr>
          <w:p w14:paraId="5BB07616" w14:textId="77777777" w:rsidR="00333C0D" w:rsidRPr="00C70366" w:rsidRDefault="00333C0D" w:rsidP="008679B5">
            <w:pPr>
              <w:rPr>
                <w:rFonts w:ascii="Calibri" w:eastAsia="Calibri" w:hAnsi="Calibri" w:cs="Calibri"/>
                <w:sz w:val="20"/>
                <w:szCs w:val="20"/>
              </w:rPr>
            </w:pPr>
          </w:p>
        </w:tc>
        <w:tc>
          <w:tcPr>
            <w:tcW w:w="466" w:type="dxa"/>
            <w:vAlign w:val="center"/>
          </w:tcPr>
          <w:p w14:paraId="1BAF08A1" w14:textId="77777777" w:rsidR="00333C0D" w:rsidRPr="00C70366" w:rsidRDefault="00333C0D" w:rsidP="008679B5">
            <w:pPr>
              <w:rPr>
                <w:rFonts w:ascii="Calibri" w:eastAsia="Calibri" w:hAnsi="Calibri" w:cs="Calibri"/>
                <w:sz w:val="20"/>
                <w:szCs w:val="20"/>
              </w:rPr>
            </w:pPr>
          </w:p>
        </w:tc>
      </w:tr>
      <w:tr w:rsidR="00333C0D" w:rsidRPr="00C70366" w14:paraId="399E5871" w14:textId="77777777" w:rsidTr="008679B5">
        <w:tc>
          <w:tcPr>
            <w:tcW w:w="6912" w:type="dxa"/>
            <w:vAlign w:val="center"/>
          </w:tcPr>
          <w:p w14:paraId="5E98491D" w14:textId="5EC6CDE9" w:rsidR="00333C0D" w:rsidRPr="00C70366" w:rsidRDefault="001A2D44" w:rsidP="008679B5">
            <w:pPr>
              <w:numPr>
                <w:ilvl w:val="0"/>
                <w:numId w:val="22"/>
              </w:numPr>
              <w:ind w:left="284" w:hanging="284"/>
              <w:rPr>
                <w:rFonts w:ascii="Calibri" w:eastAsia="Calibri" w:hAnsi="Calibri" w:cs="Calibri"/>
                <w:sz w:val="20"/>
                <w:szCs w:val="20"/>
              </w:rPr>
            </w:pPr>
            <w:r w:rsidRPr="001A2D44">
              <w:rPr>
                <w:rFonts w:ascii="Calibri" w:eastAsia="Calibri" w:hAnsi="Calibri" w:cs="Calibri"/>
                <w:sz w:val="20"/>
                <w:szCs w:val="20"/>
              </w:rPr>
              <w:t>Collegial communities exist to promote and support the use of technology enhanced learning, for communicating its innovative use and pedagogical application in learning and teaching</w:t>
            </w:r>
            <w:r w:rsidR="00333C0D" w:rsidRPr="0083551E">
              <w:rPr>
                <w:rFonts w:ascii="Calibri" w:eastAsia="Calibri" w:hAnsi="Calibri" w:cs="Calibri"/>
                <w:sz w:val="20"/>
                <w:szCs w:val="20"/>
              </w:rPr>
              <w:t>.</w:t>
            </w:r>
          </w:p>
        </w:tc>
        <w:tc>
          <w:tcPr>
            <w:tcW w:w="466" w:type="dxa"/>
            <w:vAlign w:val="center"/>
          </w:tcPr>
          <w:p w14:paraId="1339C3BE" w14:textId="77777777" w:rsidR="00333C0D" w:rsidRPr="00C70366" w:rsidRDefault="00333C0D" w:rsidP="008679B5">
            <w:pPr>
              <w:rPr>
                <w:rFonts w:ascii="Calibri" w:eastAsia="Calibri" w:hAnsi="Calibri" w:cs="Calibri"/>
                <w:sz w:val="20"/>
                <w:szCs w:val="20"/>
              </w:rPr>
            </w:pPr>
          </w:p>
        </w:tc>
        <w:tc>
          <w:tcPr>
            <w:tcW w:w="466" w:type="dxa"/>
            <w:vAlign w:val="center"/>
          </w:tcPr>
          <w:p w14:paraId="2A16FA36" w14:textId="77777777" w:rsidR="00333C0D" w:rsidRPr="00C70366" w:rsidRDefault="00333C0D" w:rsidP="008679B5">
            <w:pPr>
              <w:rPr>
                <w:rFonts w:ascii="Calibri" w:eastAsia="Calibri" w:hAnsi="Calibri" w:cs="Calibri"/>
                <w:sz w:val="20"/>
                <w:szCs w:val="20"/>
              </w:rPr>
            </w:pPr>
          </w:p>
        </w:tc>
        <w:tc>
          <w:tcPr>
            <w:tcW w:w="466" w:type="dxa"/>
            <w:vAlign w:val="center"/>
          </w:tcPr>
          <w:p w14:paraId="4E89A735" w14:textId="77777777" w:rsidR="00333C0D" w:rsidRPr="00C70366" w:rsidRDefault="00333C0D" w:rsidP="008679B5">
            <w:pPr>
              <w:rPr>
                <w:rFonts w:ascii="Calibri" w:eastAsia="Calibri" w:hAnsi="Calibri" w:cs="Calibri"/>
                <w:sz w:val="20"/>
                <w:szCs w:val="20"/>
              </w:rPr>
            </w:pPr>
          </w:p>
        </w:tc>
        <w:tc>
          <w:tcPr>
            <w:tcW w:w="466" w:type="dxa"/>
            <w:vAlign w:val="center"/>
          </w:tcPr>
          <w:p w14:paraId="11E081EF" w14:textId="77777777" w:rsidR="00333C0D" w:rsidRPr="00C70366" w:rsidRDefault="00333C0D" w:rsidP="008679B5">
            <w:pPr>
              <w:rPr>
                <w:rFonts w:ascii="Calibri" w:eastAsia="Calibri" w:hAnsi="Calibri" w:cs="Calibri"/>
                <w:sz w:val="20"/>
                <w:szCs w:val="20"/>
              </w:rPr>
            </w:pPr>
          </w:p>
        </w:tc>
        <w:tc>
          <w:tcPr>
            <w:tcW w:w="466" w:type="dxa"/>
            <w:vAlign w:val="center"/>
          </w:tcPr>
          <w:p w14:paraId="6CE573F4" w14:textId="77777777" w:rsidR="00333C0D" w:rsidRPr="00C70366" w:rsidRDefault="00333C0D" w:rsidP="008679B5">
            <w:pPr>
              <w:rPr>
                <w:rFonts w:ascii="Calibri" w:eastAsia="Calibri" w:hAnsi="Calibri" w:cs="Calibri"/>
                <w:sz w:val="20"/>
                <w:szCs w:val="20"/>
              </w:rPr>
            </w:pPr>
          </w:p>
        </w:tc>
      </w:tr>
      <w:tr w:rsidR="00333C0D" w:rsidRPr="00C70366" w14:paraId="489B31AA" w14:textId="77777777" w:rsidTr="008679B5">
        <w:tc>
          <w:tcPr>
            <w:tcW w:w="6912" w:type="dxa"/>
            <w:vAlign w:val="center"/>
          </w:tcPr>
          <w:p w14:paraId="0AB3CA2F" w14:textId="77E5A229" w:rsidR="00333C0D" w:rsidRPr="00C70366" w:rsidRDefault="00EB1B57" w:rsidP="008679B5">
            <w:pPr>
              <w:numPr>
                <w:ilvl w:val="0"/>
                <w:numId w:val="22"/>
              </w:numPr>
              <w:ind w:left="284" w:hanging="284"/>
              <w:rPr>
                <w:rFonts w:ascii="Calibri" w:eastAsia="Calibri" w:hAnsi="Calibri" w:cs="Calibri"/>
                <w:sz w:val="20"/>
                <w:szCs w:val="20"/>
              </w:rPr>
            </w:pPr>
            <w:r w:rsidRPr="00EB1B57">
              <w:rPr>
                <w:rFonts w:ascii="Calibri" w:eastAsia="Calibri" w:hAnsi="Calibri" w:cs="Calibri"/>
                <w:sz w:val="20"/>
                <w:szCs w:val="20"/>
              </w:rPr>
              <w:t>Resources are allocated for the ongoing pedagogical development of technology enhanced learning services (development of new things)</w:t>
            </w:r>
            <w:r w:rsidR="00333C0D" w:rsidRPr="00247232">
              <w:rPr>
                <w:rFonts w:ascii="Calibri" w:eastAsia="Calibri" w:hAnsi="Calibri" w:cs="Calibri"/>
                <w:sz w:val="20"/>
                <w:szCs w:val="20"/>
              </w:rPr>
              <w:t>.</w:t>
            </w:r>
          </w:p>
        </w:tc>
        <w:tc>
          <w:tcPr>
            <w:tcW w:w="466" w:type="dxa"/>
            <w:vAlign w:val="center"/>
          </w:tcPr>
          <w:p w14:paraId="2E602C77" w14:textId="77777777" w:rsidR="00333C0D" w:rsidRPr="00C70366" w:rsidRDefault="00333C0D" w:rsidP="008679B5">
            <w:pPr>
              <w:rPr>
                <w:rFonts w:ascii="Calibri" w:eastAsia="Calibri" w:hAnsi="Calibri" w:cs="Calibri"/>
                <w:sz w:val="20"/>
                <w:szCs w:val="20"/>
              </w:rPr>
            </w:pPr>
          </w:p>
        </w:tc>
        <w:tc>
          <w:tcPr>
            <w:tcW w:w="466" w:type="dxa"/>
            <w:vAlign w:val="center"/>
          </w:tcPr>
          <w:p w14:paraId="3A969E55" w14:textId="77777777" w:rsidR="00333C0D" w:rsidRPr="00C70366" w:rsidRDefault="00333C0D" w:rsidP="008679B5">
            <w:pPr>
              <w:rPr>
                <w:rFonts w:ascii="Calibri" w:eastAsia="Calibri" w:hAnsi="Calibri" w:cs="Calibri"/>
                <w:sz w:val="20"/>
                <w:szCs w:val="20"/>
              </w:rPr>
            </w:pPr>
          </w:p>
        </w:tc>
        <w:tc>
          <w:tcPr>
            <w:tcW w:w="466" w:type="dxa"/>
            <w:vAlign w:val="center"/>
          </w:tcPr>
          <w:p w14:paraId="3F44F932" w14:textId="77777777" w:rsidR="00333C0D" w:rsidRPr="00C70366" w:rsidRDefault="00333C0D" w:rsidP="008679B5">
            <w:pPr>
              <w:rPr>
                <w:rFonts w:ascii="Calibri" w:eastAsia="Calibri" w:hAnsi="Calibri" w:cs="Calibri"/>
                <w:sz w:val="20"/>
                <w:szCs w:val="20"/>
              </w:rPr>
            </w:pPr>
          </w:p>
        </w:tc>
        <w:tc>
          <w:tcPr>
            <w:tcW w:w="466" w:type="dxa"/>
            <w:vAlign w:val="center"/>
          </w:tcPr>
          <w:p w14:paraId="5418D698" w14:textId="77777777" w:rsidR="00333C0D" w:rsidRPr="00C70366" w:rsidRDefault="00333C0D" w:rsidP="008679B5">
            <w:pPr>
              <w:rPr>
                <w:rFonts w:ascii="Calibri" w:eastAsia="Calibri" w:hAnsi="Calibri" w:cs="Calibri"/>
                <w:sz w:val="20"/>
                <w:szCs w:val="20"/>
              </w:rPr>
            </w:pPr>
          </w:p>
        </w:tc>
        <w:tc>
          <w:tcPr>
            <w:tcW w:w="466" w:type="dxa"/>
            <w:vAlign w:val="center"/>
          </w:tcPr>
          <w:p w14:paraId="57ED607B" w14:textId="77777777" w:rsidR="00333C0D" w:rsidRPr="00C70366" w:rsidRDefault="00333C0D" w:rsidP="008679B5">
            <w:pPr>
              <w:rPr>
                <w:rFonts w:ascii="Calibri" w:eastAsia="Calibri" w:hAnsi="Calibri" w:cs="Calibri"/>
                <w:sz w:val="20"/>
                <w:szCs w:val="20"/>
              </w:rPr>
            </w:pPr>
          </w:p>
        </w:tc>
      </w:tr>
      <w:tr w:rsidR="00333C0D" w:rsidRPr="00C70366" w14:paraId="2EA44305" w14:textId="77777777" w:rsidTr="008679B5">
        <w:tc>
          <w:tcPr>
            <w:tcW w:w="6912" w:type="dxa"/>
            <w:vAlign w:val="center"/>
          </w:tcPr>
          <w:p w14:paraId="04CD1E94" w14:textId="03F82F26" w:rsidR="00333C0D" w:rsidRPr="00C70366" w:rsidRDefault="00344656" w:rsidP="008679B5">
            <w:pPr>
              <w:numPr>
                <w:ilvl w:val="0"/>
                <w:numId w:val="22"/>
              </w:numPr>
              <w:ind w:left="284" w:hanging="284"/>
              <w:rPr>
                <w:rFonts w:ascii="Calibri" w:eastAsia="Calibri" w:hAnsi="Calibri" w:cs="Calibri"/>
                <w:sz w:val="20"/>
                <w:szCs w:val="20"/>
              </w:rPr>
            </w:pPr>
            <w:r w:rsidRPr="00344656">
              <w:rPr>
                <w:rFonts w:ascii="Calibri" w:eastAsia="Calibri" w:hAnsi="Calibri" w:cs="Calibri"/>
                <w:sz w:val="20"/>
                <w:szCs w:val="20"/>
              </w:rPr>
              <w:t>The pedagogical application of technology enhanced learning services is sustainable (keeping them going)</w:t>
            </w:r>
            <w:r>
              <w:rPr>
                <w:rFonts w:ascii="Calibri" w:eastAsia="Calibri" w:hAnsi="Calibri" w:cs="Calibri"/>
                <w:sz w:val="20"/>
                <w:szCs w:val="20"/>
              </w:rPr>
              <w:t>.</w:t>
            </w:r>
          </w:p>
        </w:tc>
        <w:tc>
          <w:tcPr>
            <w:tcW w:w="466" w:type="dxa"/>
            <w:vAlign w:val="center"/>
          </w:tcPr>
          <w:p w14:paraId="4C1AC2BF" w14:textId="77777777" w:rsidR="00333C0D" w:rsidRPr="00C70366" w:rsidRDefault="00333C0D" w:rsidP="008679B5">
            <w:pPr>
              <w:rPr>
                <w:rFonts w:ascii="Calibri" w:eastAsia="Calibri" w:hAnsi="Calibri" w:cs="Calibri"/>
                <w:sz w:val="20"/>
                <w:szCs w:val="20"/>
              </w:rPr>
            </w:pPr>
          </w:p>
        </w:tc>
        <w:tc>
          <w:tcPr>
            <w:tcW w:w="466" w:type="dxa"/>
            <w:vAlign w:val="center"/>
          </w:tcPr>
          <w:p w14:paraId="39ADEEF5" w14:textId="77777777" w:rsidR="00333C0D" w:rsidRPr="00C70366" w:rsidRDefault="00333C0D" w:rsidP="008679B5">
            <w:pPr>
              <w:rPr>
                <w:rFonts w:ascii="Calibri" w:eastAsia="Calibri" w:hAnsi="Calibri" w:cs="Calibri"/>
                <w:sz w:val="20"/>
                <w:szCs w:val="20"/>
              </w:rPr>
            </w:pPr>
          </w:p>
        </w:tc>
        <w:tc>
          <w:tcPr>
            <w:tcW w:w="466" w:type="dxa"/>
            <w:vAlign w:val="center"/>
          </w:tcPr>
          <w:p w14:paraId="60B4F11D" w14:textId="77777777" w:rsidR="00333C0D" w:rsidRPr="00C70366" w:rsidRDefault="00333C0D" w:rsidP="008679B5">
            <w:pPr>
              <w:rPr>
                <w:rFonts w:ascii="Calibri" w:eastAsia="Calibri" w:hAnsi="Calibri" w:cs="Calibri"/>
                <w:sz w:val="20"/>
                <w:szCs w:val="20"/>
              </w:rPr>
            </w:pPr>
          </w:p>
        </w:tc>
        <w:tc>
          <w:tcPr>
            <w:tcW w:w="466" w:type="dxa"/>
            <w:vAlign w:val="center"/>
          </w:tcPr>
          <w:p w14:paraId="1892C3A6" w14:textId="77777777" w:rsidR="00333C0D" w:rsidRPr="00C70366" w:rsidRDefault="00333C0D" w:rsidP="008679B5">
            <w:pPr>
              <w:rPr>
                <w:rFonts w:ascii="Calibri" w:eastAsia="Calibri" w:hAnsi="Calibri" w:cs="Calibri"/>
                <w:sz w:val="20"/>
                <w:szCs w:val="20"/>
              </w:rPr>
            </w:pPr>
          </w:p>
        </w:tc>
        <w:tc>
          <w:tcPr>
            <w:tcW w:w="466" w:type="dxa"/>
            <w:vAlign w:val="center"/>
          </w:tcPr>
          <w:p w14:paraId="5168702D" w14:textId="77777777" w:rsidR="00333C0D" w:rsidRPr="00C70366" w:rsidRDefault="00333C0D" w:rsidP="008679B5">
            <w:pPr>
              <w:rPr>
                <w:rFonts w:ascii="Calibri" w:eastAsia="Calibri" w:hAnsi="Calibri" w:cs="Calibri"/>
                <w:sz w:val="20"/>
                <w:szCs w:val="20"/>
              </w:rPr>
            </w:pPr>
          </w:p>
        </w:tc>
      </w:tr>
      <w:tr w:rsidR="00333C0D" w:rsidRPr="00C70366" w14:paraId="49042195" w14:textId="77777777" w:rsidTr="008679B5">
        <w:tc>
          <w:tcPr>
            <w:tcW w:w="6912" w:type="dxa"/>
            <w:vAlign w:val="center"/>
          </w:tcPr>
          <w:p w14:paraId="6EABD408" w14:textId="71F5F54B" w:rsidR="00333C0D" w:rsidRPr="00C70366" w:rsidRDefault="00C417FA" w:rsidP="008679B5">
            <w:pPr>
              <w:numPr>
                <w:ilvl w:val="0"/>
                <w:numId w:val="22"/>
              </w:numPr>
              <w:ind w:left="284" w:hanging="284"/>
              <w:rPr>
                <w:rFonts w:ascii="Calibri" w:eastAsia="Calibri" w:hAnsi="Calibri" w:cs="Calibri"/>
                <w:sz w:val="20"/>
                <w:szCs w:val="20"/>
              </w:rPr>
            </w:pPr>
            <w:r w:rsidRPr="00C417FA">
              <w:rPr>
                <w:rFonts w:ascii="Calibri" w:eastAsia="Calibri" w:hAnsi="Calibri" w:cs="Calibri"/>
                <w:sz w:val="20"/>
                <w:szCs w:val="20"/>
              </w:rPr>
              <w:t>The pedagogical impact of technology enhanced learning services is regularly evaluated in detail at a course and program level (not just about the LMS, it’s the full service experience)</w:t>
            </w:r>
            <w:r w:rsidR="00333C0D" w:rsidRPr="003B75FD">
              <w:rPr>
                <w:rFonts w:ascii="Calibri" w:eastAsia="Calibri" w:hAnsi="Calibri" w:cs="Calibri"/>
                <w:sz w:val="20"/>
                <w:szCs w:val="20"/>
              </w:rPr>
              <w:t>.</w:t>
            </w:r>
          </w:p>
        </w:tc>
        <w:tc>
          <w:tcPr>
            <w:tcW w:w="466" w:type="dxa"/>
            <w:vAlign w:val="center"/>
          </w:tcPr>
          <w:p w14:paraId="50F2201B" w14:textId="77777777" w:rsidR="00333C0D" w:rsidRPr="00C70366" w:rsidRDefault="00333C0D" w:rsidP="008679B5">
            <w:pPr>
              <w:rPr>
                <w:rFonts w:ascii="Calibri" w:eastAsia="Calibri" w:hAnsi="Calibri" w:cs="Calibri"/>
                <w:sz w:val="20"/>
                <w:szCs w:val="20"/>
              </w:rPr>
            </w:pPr>
          </w:p>
        </w:tc>
        <w:tc>
          <w:tcPr>
            <w:tcW w:w="466" w:type="dxa"/>
            <w:vAlign w:val="center"/>
          </w:tcPr>
          <w:p w14:paraId="73C6868B" w14:textId="77777777" w:rsidR="00333C0D" w:rsidRPr="00C70366" w:rsidRDefault="00333C0D" w:rsidP="008679B5">
            <w:pPr>
              <w:rPr>
                <w:rFonts w:ascii="Calibri" w:eastAsia="Calibri" w:hAnsi="Calibri" w:cs="Calibri"/>
                <w:sz w:val="20"/>
                <w:szCs w:val="20"/>
              </w:rPr>
            </w:pPr>
          </w:p>
        </w:tc>
        <w:tc>
          <w:tcPr>
            <w:tcW w:w="466" w:type="dxa"/>
            <w:vAlign w:val="center"/>
          </w:tcPr>
          <w:p w14:paraId="2224816D" w14:textId="77777777" w:rsidR="00333C0D" w:rsidRPr="00C70366" w:rsidRDefault="00333C0D" w:rsidP="008679B5">
            <w:pPr>
              <w:rPr>
                <w:rFonts w:ascii="Calibri" w:eastAsia="Calibri" w:hAnsi="Calibri" w:cs="Calibri"/>
                <w:sz w:val="20"/>
                <w:szCs w:val="20"/>
              </w:rPr>
            </w:pPr>
          </w:p>
        </w:tc>
        <w:tc>
          <w:tcPr>
            <w:tcW w:w="466" w:type="dxa"/>
            <w:vAlign w:val="center"/>
          </w:tcPr>
          <w:p w14:paraId="6D86010C" w14:textId="77777777" w:rsidR="00333C0D" w:rsidRPr="00C70366" w:rsidRDefault="00333C0D" w:rsidP="008679B5">
            <w:pPr>
              <w:rPr>
                <w:rFonts w:ascii="Calibri" w:eastAsia="Calibri" w:hAnsi="Calibri" w:cs="Calibri"/>
                <w:sz w:val="20"/>
                <w:szCs w:val="20"/>
              </w:rPr>
            </w:pPr>
          </w:p>
        </w:tc>
        <w:tc>
          <w:tcPr>
            <w:tcW w:w="466" w:type="dxa"/>
            <w:vAlign w:val="center"/>
          </w:tcPr>
          <w:p w14:paraId="48E30A04" w14:textId="77777777" w:rsidR="00333C0D" w:rsidRPr="00C70366" w:rsidRDefault="00333C0D" w:rsidP="008679B5">
            <w:pPr>
              <w:rPr>
                <w:rFonts w:ascii="Calibri" w:eastAsia="Calibri" w:hAnsi="Calibri" w:cs="Calibri"/>
                <w:sz w:val="20"/>
                <w:szCs w:val="20"/>
              </w:rPr>
            </w:pPr>
          </w:p>
        </w:tc>
      </w:tr>
      <w:tr w:rsidR="00C417FA" w:rsidRPr="00C70366" w14:paraId="36370543" w14:textId="77777777" w:rsidTr="008679B5">
        <w:tc>
          <w:tcPr>
            <w:tcW w:w="6912" w:type="dxa"/>
            <w:vAlign w:val="center"/>
          </w:tcPr>
          <w:p w14:paraId="529F3091" w14:textId="7D67A2B0" w:rsidR="00C417FA" w:rsidRPr="00C417FA" w:rsidRDefault="00E013DA" w:rsidP="008679B5">
            <w:pPr>
              <w:numPr>
                <w:ilvl w:val="0"/>
                <w:numId w:val="22"/>
              </w:numPr>
              <w:ind w:left="284" w:hanging="284"/>
              <w:rPr>
                <w:rFonts w:ascii="Calibri" w:eastAsia="Calibri" w:hAnsi="Calibri" w:cs="Calibri"/>
                <w:sz w:val="20"/>
                <w:szCs w:val="20"/>
              </w:rPr>
            </w:pPr>
            <w:r w:rsidRPr="00E013DA">
              <w:rPr>
                <w:rFonts w:ascii="Calibri" w:eastAsia="Calibri" w:hAnsi="Calibri" w:cs="Calibri"/>
                <w:sz w:val="20"/>
                <w:szCs w:val="20"/>
              </w:rPr>
              <w:t>Evidence of impact advances the pedagogically sound use of technology enhanced learning services in courses and programs.</w:t>
            </w:r>
          </w:p>
        </w:tc>
        <w:tc>
          <w:tcPr>
            <w:tcW w:w="466" w:type="dxa"/>
            <w:vAlign w:val="center"/>
          </w:tcPr>
          <w:p w14:paraId="401700B2" w14:textId="77777777" w:rsidR="00C417FA" w:rsidRPr="00C70366" w:rsidRDefault="00C417FA" w:rsidP="008679B5">
            <w:pPr>
              <w:rPr>
                <w:rFonts w:ascii="Calibri" w:eastAsia="Calibri" w:hAnsi="Calibri" w:cs="Calibri"/>
                <w:sz w:val="20"/>
                <w:szCs w:val="20"/>
              </w:rPr>
            </w:pPr>
          </w:p>
        </w:tc>
        <w:tc>
          <w:tcPr>
            <w:tcW w:w="466" w:type="dxa"/>
            <w:vAlign w:val="center"/>
          </w:tcPr>
          <w:p w14:paraId="4D828B39" w14:textId="77777777" w:rsidR="00C417FA" w:rsidRPr="00C70366" w:rsidRDefault="00C417FA" w:rsidP="008679B5">
            <w:pPr>
              <w:rPr>
                <w:rFonts w:ascii="Calibri" w:eastAsia="Calibri" w:hAnsi="Calibri" w:cs="Calibri"/>
                <w:sz w:val="20"/>
                <w:szCs w:val="20"/>
              </w:rPr>
            </w:pPr>
          </w:p>
        </w:tc>
        <w:tc>
          <w:tcPr>
            <w:tcW w:w="466" w:type="dxa"/>
            <w:vAlign w:val="center"/>
          </w:tcPr>
          <w:p w14:paraId="2423EC64" w14:textId="77777777" w:rsidR="00C417FA" w:rsidRPr="00C70366" w:rsidRDefault="00C417FA" w:rsidP="008679B5">
            <w:pPr>
              <w:rPr>
                <w:rFonts w:ascii="Calibri" w:eastAsia="Calibri" w:hAnsi="Calibri" w:cs="Calibri"/>
                <w:sz w:val="20"/>
                <w:szCs w:val="20"/>
              </w:rPr>
            </w:pPr>
          </w:p>
        </w:tc>
        <w:tc>
          <w:tcPr>
            <w:tcW w:w="466" w:type="dxa"/>
            <w:vAlign w:val="center"/>
          </w:tcPr>
          <w:p w14:paraId="11307446" w14:textId="77777777" w:rsidR="00C417FA" w:rsidRPr="00C70366" w:rsidRDefault="00C417FA" w:rsidP="008679B5">
            <w:pPr>
              <w:rPr>
                <w:rFonts w:ascii="Calibri" w:eastAsia="Calibri" w:hAnsi="Calibri" w:cs="Calibri"/>
                <w:sz w:val="20"/>
                <w:szCs w:val="20"/>
              </w:rPr>
            </w:pPr>
          </w:p>
        </w:tc>
        <w:tc>
          <w:tcPr>
            <w:tcW w:w="466" w:type="dxa"/>
            <w:vAlign w:val="center"/>
          </w:tcPr>
          <w:p w14:paraId="0AE960E6" w14:textId="77777777" w:rsidR="00C417FA" w:rsidRPr="00C70366" w:rsidRDefault="00C417FA" w:rsidP="008679B5">
            <w:pPr>
              <w:rPr>
                <w:rFonts w:ascii="Calibri" w:eastAsia="Calibri" w:hAnsi="Calibri" w:cs="Calibri"/>
                <w:sz w:val="20"/>
                <w:szCs w:val="20"/>
              </w:rPr>
            </w:pPr>
          </w:p>
        </w:tc>
      </w:tr>
    </w:tbl>
    <w:p w14:paraId="3E891AB5" w14:textId="77777777" w:rsidR="00333C0D" w:rsidRPr="00BE73E0" w:rsidRDefault="00333C0D" w:rsidP="00333C0D">
      <w:pPr>
        <w:rPr>
          <w:rFonts w:ascii="Calibri" w:hAnsi="Calibri" w:cs="Calibri"/>
          <w:sz w:val="20"/>
          <w:szCs w:val="20"/>
        </w:rPr>
      </w:pPr>
    </w:p>
    <w:p w14:paraId="2CD279D5" w14:textId="77777777" w:rsidR="00333C0D" w:rsidRPr="00663312" w:rsidRDefault="00333C0D" w:rsidP="00333C0D">
      <w:pPr>
        <w:rPr>
          <w:rFonts w:ascii="Calibri" w:hAnsi="Calibri" w:cs="Calibri"/>
          <w:b/>
          <w:bCs/>
          <w:sz w:val="20"/>
          <w:szCs w:val="20"/>
        </w:rPr>
      </w:pPr>
      <w:r w:rsidRPr="00663312">
        <w:rPr>
          <w:rFonts w:ascii="Calibri" w:hAnsi="Calibri" w:cs="Calibri"/>
          <w:b/>
          <w:bCs/>
          <w:sz w:val="20"/>
          <w:szCs w:val="20"/>
        </w:rPr>
        <w:t>Based on the above analysis we recommend that…</w:t>
      </w:r>
    </w:p>
    <w:p w14:paraId="21989F52" w14:textId="77777777" w:rsidR="00333C0D" w:rsidRPr="00BE73E0" w:rsidRDefault="00333C0D" w:rsidP="00333C0D">
      <w:pPr>
        <w:rPr>
          <w:rFonts w:ascii="Calibri" w:hAnsi="Calibri" w:cs="Calibri"/>
          <w:sz w:val="20"/>
          <w:szCs w:val="20"/>
        </w:rPr>
      </w:pPr>
    </w:p>
    <w:p w14:paraId="6D31FA74" w14:textId="77777777" w:rsidR="00D52899" w:rsidRPr="00B505B0" w:rsidRDefault="00D52899" w:rsidP="00D52899"/>
    <w:p w14:paraId="3EB07569" w14:textId="77777777" w:rsidR="00D52899" w:rsidRDefault="00D52899" w:rsidP="00D52899"/>
    <w:p w14:paraId="79DF52E6" w14:textId="77777777" w:rsidR="00D52899" w:rsidRDefault="00D52899" w:rsidP="00D52899"/>
    <w:p w14:paraId="46B6CCD8" w14:textId="77777777" w:rsidR="00D52899" w:rsidRPr="00D52899" w:rsidRDefault="00D52899" w:rsidP="00D52899"/>
    <w:p w14:paraId="2DDC16A0" w14:textId="5056833F" w:rsidR="00732CE0" w:rsidRDefault="00732CE0">
      <w:pPr>
        <w:rPr>
          <w:rFonts w:ascii="Calibri" w:eastAsia="Calibri" w:hAnsi="Calibri" w:cs="Times New Roman"/>
          <w:kern w:val="0"/>
          <w:sz w:val="20"/>
          <w:szCs w:val="22"/>
          <w14:ligatures w14:val="none"/>
        </w:rPr>
      </w:pPr>
      <w:r>
        <w:rPr>
          <w:rFonts w:ascii="Calibri" w:eastAsia="Calibri" w:hAnsi="Calibri" w:cs="Times New Roman"/>
          <w:kern w:val="0"/>
          <w:sz w:val="20"/>
          <w:szCs w:val="22"/>
          <w14:ligatures w14:val="none"/>
        </w:rPr>
        <w:br w:type="page"/>
      </w:r>
    </w:p>
    <w:p w14:paraId="21F5EB78" w14:textId="09A26637" w:rsidR="00A67517" w:rsidRPr="00B33C5E" w:rsidRDefault="00D90203" w:rsidP="00D90203">
      <w:pPr>
        <w:pStyle w:val="Heading1"/>
        <w:rPr>
          <w:rFonts w:eastAsia="Calibri"/>
        </w:rPr>
      </w:pPr>
      <w:bookmarkStart w:id="67" w:name="_Toc161923764"/>
      <w:r>
        <w:rPr>
          <w:rFonts w:eastAsia="Calibri"/>
        </w:rPr>
        <w:lastRenderedPageBreak/>
        <w:t>Benchmark 5</w:t>
      </w:r>
      <w:bookmarkEnd w:id="67"/>
    </w:p>
    <w:p w14:paraId="0FE5D243" w14:textId="77777777" w:rsidR="00D90203" w:rsidRPr="00D90203" w:rsidRDefault="00D90203" w:rsidP="00D90203">
      <w:pPr>
        <w:pStyle w:val="Heading2"/>
        <w:rPr>
          <w:rFonts w:eastAsia="MS Gothic"/>
        </w:rPr>
      </w:pPr>
      <w:bookmarkStart w:id="68" w:name="_Toc384641525"/>
      <w:bookmarkStart w:id="69" w:name="_Toc161923765"/>
      <w:r w:rsidRPr="00D90203">
        <w:rPr>
          <w:rFonts w:eastAsia="MS Gothic"/>
        </w:rPr>
        <w:t>Staff professional development for the effective use of technology enhanced learning</w:t>
      </w:r>
      <w:bookmarkEnd w:id="68"/>
      <w:bookmarkEnd w:id="69"/>
    </w:p>
    <w:p w14:paraId="7EC01839" w14:textId="77777777" w:rsidR="00D90203" w:rsidRPr="00D90203" w:rsidRDefault="00D90203" w:rsidP="00D90203">
      <w:pPr>
        <w:pStyle w:val="Heading3"/>
        <w:rPr>
          <w:rFonts w:eastAsia="MS Gothic"/>
        </w:rPr>
      </w:pPr>
      <w:bookmarkStart w:id="70" w:name="_Toc384641526"/>
      <w:bookmarkStart w:id="71" w:name="_Toc161923766"/>
      <w:r w:rsidRPr="00D90203">
        <w:rPr>
          <w:rFonts w:eastAsia="MS Gothic"/>
        </w:rPr>
        <w:t>Scoping Statement</w:t>
      </w:r>
      <w:bookmarkEnd w:id="70"/>
      <w:bookmarkEnd w:id="71"/>
    </w:p>
    <w:p w14:paraId="2A6E3247" w14:textId="77777777" w:rsidR="00D90203" w:rsidRPr="00D90203" w:rsidRDefault="00D90203" w:rsidP="00D90203">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The key focus is on developing teaching staff to make effective use of a range of approaches to technology enhanced learning (TEL). Staff development activities encompass individual and group delivery, face-to-face, as well as online.</w:t>
      </w:r>
    </w:p>
    <w:p w14:paraId="608B931A" w14:textId="77777777" w:rsidR="00D90203" w:rsidRPr="00D90203" w:rsidRDefault="00D90203" w:rsidP="00D90203">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Self-directed learning activities and resources are also included. Some professional development will be designed and delivered to meet the strategic needs of the organisation, whilst other activities will be provided to meet the demands of teaching staff as they arise.</w:t>
      </w:r>
    </w:p>
    <w:p w14:paraId="659726F5" w14:textId="77777777" w:rsidR="00D90203" w:rsidRPr="00D90203" w:rsidRDefault="00D90203" w:rsidP="00D90203">
      <w:pPr>
        <w:pStyle w:val="Heading3"/>
        <w:rPr>
          <w:rFonts w:eastAsia="MS Gothic"/>
        </w:rPr>
      </w:pPr>
      <w:bookmarkStart w:id="72" w:name="_Toc384641527"/>
      <w:bookmarkStart w:id="73" w:name="_Toc161923767"/>
      <w:r w:rsidRPr="00D90203">
        <w:rPr>
          <w:rFonts w:eastAsia="MS Gothic"/>
        </w:rPr>
        <w:t>Good Practice Statement</w:t>
      </w:r>
      <w:bookmarkEnd w:id="72"/>
      <w:bookmarkEnd w:id="73"/>
    </w:p>
    <w:p w14:paraId="72BE6F06" w14:textId="77777777" w:rsidR="00D90203" w:rsidRPr="00D90203" w:rsidRDefault="00D90203" w:rsidP="00CB0D94">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Quality learning and teaching is brought about where people are confident, enthusiastic, skilled and well supported, and learning experiences are designed to engage the learner and employ a variety of approaches.</w:t>
      </w:r>
    </w:p>
    <w:p w14:paraId="0EB63A36" w14:textId="77777777" w:rsidR="00D90203" w:rsidRPr="00D90203" w:rsidRDefault="00D90203" w:rsidP="00CB0D94">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Engagement in professional development should not be limited by factors of physical location, equity or technological skills. This means that staff development is offered flexibly, accommodates a range of entry points, is evaluated and is informed by the work of related units.</w:t>
      </w:r>
    </w:p>
    <w:p w14:paraId="7FE3D4FF" w14:textId="77777777" w:rsidR="00D90203" w:rsidRPr="00D90203" w:rsidRDefault="00D90203" w:rsidP="00CB0D94">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A good practice approach to the use of technology enhanced learning reflects an understanding of learners’ characteristics, as required by different discipline contexts, and is aligned to institutional strategy.</w:t>
      </w:r>
    </w:p>
    <w:p w14:paraId="3499108F" w14:textId="77777777" w:rsidR="00D90203" w:rsidRPr="00DF0499" w:rsidRDefault="00D90203" w:rsidP="00DF0499">
      <w:bookmarkStart w:id="74" w:name="_Toc384641529"/>
      <w:r w:rsidRPr="00DF0499">
        <w:t>Performance Measures</w:t>
      </w:r>
      <w:bookmarkEnd w:id="74"/>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0203" w:rsidRPr="00D90203" w14:paraId="47749118" w14:textId="77777777" w:rsidTr="008853E4">
        <w:trPr>
          <w:trHeight w:val="537"/>
        </w:trPr>
        <w:tc>
          <w:tcPr>
            <w:tcW w:w="9242" w:type="dxa"/>
            <w:gridSpan w:val="13"/>
            <w:tcBorders>
              <w:top w:val="nil"/>
              <w:left w:val="nil"/>
              <w:right w:val="nil"/>
            </w:tcBorders>
            <w:vAlign w:val="center"/>
          </w:tcPr>
          <w:p w14:paraId="43437DF6" w14:textId="77777777" w:rsidR="00D90203" w:rsidRPr="00CB0D94"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t xml:space="preserve">P5.1. </w:t>
            </w:r>
            <w:r w:rsidRPr="00D90203">
              <w:rPr>
                <w:rFonts w:ascii="Calibri" w:eastAsia="Calibri" w:hAnsi="Calibri" w:cs="Times New Roman"/>
                <w:b/>
                <w:i/>
                <w:sz w:val="20"/>
                <w:szCs w:val="20"/>
              </w:rPr>
              <w:t>Staff development in technology enhanced learning is aligned to the institution's learning and teaching strategy.</w:t>
            </w:r>
          </w:p>
          <w:p w14:paraId="6F1D05CE" w14:textId="77777777" w:rsidR="0066711F" w:rsidRPr="00D90203" w:rsidRDefault="0066711F" w:rsidP="00D90203">
            <w:pPr>
              <w:rPr>
                <w:rFonts w:ascii="Calibri" w:eastAsia="Calibri" w:hAnsi="Calibri" w:cs="Times New Roman"/>
                <w:sz w:val="10"/>
                <w:szCs w:val="10"/>
              </w:rPr>
            </w:pPr>
          </w:p>
        </w:tc>
      </w:tr>
      <w:tr w:rsidR="00D90203" w:rsidRPr="00D90203" w14:paraId="34C939E0" w14:textId="77777777" w:rsidTr="00BA5069">
        <w:trPr>
          <w:trHeight w:val="262"/>
        </w:trPr>
        <w:tc>
          <w:tcPr>
            <w:tcW w:w="675" w:type="dxa"/>
            <w:tcBorders>
              <w:top w:val="single" w:sz="4" w:space="0" w:color="auto"/>
              <w:left w:val="nil"/>
              <w:bottom w:val="nil"/>
            </w:tcBorders>
            <w:vAlign w:val="center"/>
          </w:tcPr>
          <w:p w14:paraId="5DEF16DD" w14:textId="77777777" w:rsidR="00D90203" w:rsidRPr="00D90203" w:rsidRDefault="00D90203" w:rsidP="00623BC3">
            <w:pP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384D11A0" w14:textId="77777777" w:rsidR="00D90203" w:rsidRPr="00D90203" w:rsidRDefault="00D90203" w:rsidP="00623BC3">
            <w:pPr>
              <w:rPr>
                <w:rFonts w:ascii="Calibri" w:eastAsia="Calibri" w:hAnsi="Calibri" w:cs="Times New Roman"/>
                <w:sz w:val="20"/>
                <w:szCs w:val="20"/>
              </w:rPr>
            </w:pPr>
          </w:p>
        </w:tc>
        <w:tc>
          <w:tcPr>
            <w:tcW w:w="8141" w:type="dxa"/>
            <w:gridSpan w:val="11"/>
            <w:vAlign w:val="center"/>
          </w:tcPr>
          <w:p w14:paraId="7FA9EBD5" w14:textId="77777777" w:rsidR="00D90203" w:rsidRPr="00D90203" w:rsidRDefault="00D90203" w:rsidP="00623BC3">
            <w:pPr>
              <w:rPr>
                <w:rFonts w:ascii="Calibri" w:eastAsia="Calibri" w:hAnsi="Calibri" w:cs="Times New Roman"/>
                <w:sz w:val="20"/>
                <w:szCs w:val="20"/>
              </w:rPr>
            </w:pPr>
            <w:r w:rsidRPr="00D90203">
              <w:rPr>
                <w:rFonts w:ascii="Calibri" w:eastAsia="Calibri" w:hAnsi="Calibri" w:cs="Times New Roman"/>
                <w:sz w:val="20"/>
                <w:szCs w:val="20"/>
              </w:rPr>
              <w:t>No staff development and no alignment with strategy</w:t>
            </w:r>
          </w:p>
        </w:tc>
      </w:tr>
      <w:tr w:rsidR="00D90203" w:rsidRPr="00D90203" w14:paraId="04B08A0F" w14:textId="77777777" w:rsidTr="00BA5069">
        <w:trPr>
          <w:trHeight w:val="262"/>
        </w:trPr>
        <w:tc>
          <w:tcPr>
            <w:tcW w:w="675" w:type="dxa"/>
            <w:tcBorders>
              <w:top w:val="nil"/>
              <w:left w:val="nil"/>
              <w:bottom w:val="nil"/>
            </w:tcBorders>
            <w:vAlign w:val="center"/>
          </w:tcPr>
          <w:p w14:paraId="26BE04A4"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62C4DF3E"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35B53B4B"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Some staff development, but not aligned with strategy</w:t>
            </w:r>
          </w:p>
        </w:tc>
      </w:tr>
      <w:tr w:rsidR="00D90203" w:rsidRPr="00D90203" w14:paraId="37713737" w14:textId="77777777" w:rsidTr="00BA5069">
        <w:trPr>
          <w:trHeight w:val="262"/>
        </w:trPr>
        <w:tc>
          <w:tcPr>
            <w:tcW w:w="675" w:type="dxa"/>
            <w:tcBorders>
              <w:top w:val="nil"/>
              <w:left w:val="nil"/>
              <w:bottom w:val="nil"/>
            </w:tcBorders>
            <w:vAlign w:val="center"/>
          </w:tcPr>
          <w:p w14:paraId="03AD24D0"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2469FE5B"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114FA4C8"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Some staff development, partly aligned with strategy</w:t>
            </w:r>
          </w:p>
        </w:tc>
      </w:tr>
      <w:tr w:rsidR="00D90203" w:rsidRPr="00D90203" w14:paraId="25133B8C" w14:textId="77777777" w:rsidTr="00BA5069">
        <w:trPr>
          <w:trHeight w:val="262"/>
        </w:trPr>
        <w:tc>
          <w:tcPr>
            <w:tcW w:w="675" w:type="dxa"/>
            <w:tcBorders>
              <w:top w:val="nil"/>
              <w:left w:val="nil"/>
              <w:bottom w:val="nil"/>
            </w:tcBorders>
            <w:vAlign w:val="center"/>
          </w:tcPr>
          <w:p w14:paraId="0D60196B"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3ABBC895"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510AC422"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Staff development mostly aligned with strategy</w:t>
            </w:r>
          </w:p>
        </w:tc>
      </w:tr>
      <w:tr w:rsidR="00D90203" w:rsidRPr="00D90203" w14:paraId="7109B79B" w14:textId="77777777" w:rsidTr="00BA5069">
        <w:trPr>
          <w:trHeight w:val="262"/>
        </w:trPr>
        <w:tc>
          <w:tcPr>
            <w:tcW w:w="675" w:type="dxa"/>
            <w:tcBorders>
              <w:top w:val="nil"/>
              <w:left w:val="nil"/>
              <w:bottom w:val="single" w:sz="4" w:space="0" w:color="auto"/>
            </w:tcBorders>
            <w:vAlign w:val="center"/>
          </w:tcPr>
          <w:p w14:paraId="6DE0329D"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vAlign w:val="center"/>
          </w:tcPr>
          <w:p w14:paraId="4D02992F"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77BB8C7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Extensive staff development, fully aligned with strategy</w:t>
            </w:r>
          </w:p>
        </w:tc>
      </w:tr>
      <w:tr w:rsidR="00D90203" w:rsidRPr="00D90203" w14:paraId="49E6DF46" w14:textId="77777777" w:rsidTr="008853E4">
        <w:tc>
          <w:tcPr>
            <w:tcW w:w="9242" w:type="dxa"/>
            <w:gridSpan w:val="13"/>
            <w:tcBorders>
              <w:left w:val="nil"/>
              <w:right w:val="nil"/>
            </w:tcBorders>
          </w:tcPr>
          <w:p w14:paraId="1CD59CA3" w14:textId="77777777" w:rsidR="00D90203" w:rsidRPr="00D90203" w:rsidRDefault="00D90203" w:rsidP="00D90203">
            <w:pPr>
              <w:rPr>
                <w:rFonts w:ascii="Calibri" w:eastAsia="Calibri" w:hAnsi="Calibri" w:cs="Times New Roman"/>
                <w:b/>
                <w:sz w:val="10"/>
                <w:szCs w:val="10"/>
              </w:rPr>
            </w:pPr>
          </w:p>
        </w:tc>
      </w:tr>
      <w:tr w:rsidR="00D90203" w:rsidRPr="00CB0D94" w14:paraId="24B5B144" w14:textId="77777777" w:rsidTr="00D90203">
        <w:tc>
          <w:tcPr>
            <w:tcW w:w="1951" w:type="dxa"/>
            <w:gridSpan w:val="3"/>
          </w:tcPr>
          <w:p w14:paraId="391053E7"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426F85BB"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4B6A3558"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448D45B6"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tcPr>
          <w:p w14:paraId="7AB841A9"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09BBFBD7"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0BB91BEF"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57715579"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31E8DEE5"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4DBBCC29"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389419FC"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695E3393" w14:textId="77777777" w:rsidR="00D90203" w:rsidRPr="00D90203" w:rsidRDefault="00D90203" w:rsidP="00D90203">
      <w:pPr>
        <w:spacing w:after="120"/>
        <w:rPr>
          <w:rFonts w:ascii="Calibri" w:eastAsia="Calibri" w:hAnsi="Calibri" w:cs="Times New Roman"/>
          <w:kern w:val="0"/>
          <w:sz w:val="20"/>
          <w:szCs w:val="20"/>
          <w14:ligatures w14:val="none"/>
        </w:rPr>
      </w:pPr>
      <w:r w:rsidRPr="00D90203">
        <w:rPr>
          <w:rFonts w:ascii="Calibri" w:eastAsia="Calibri" w:hAnsi="Calibri" w:cs="Times New Roman"/>
          <w:kern w:val="0"/>
          <w:sz w:val="20"/>
          <w:szCs w:val="20"/>
          <w14:ligatures w14:val="none"/>
        </w:rPr>
        <w:t xml:space="preserve">Indicate where you believe you rate above. </w:t>
      </w:r>
    </w:p>
    <w:p w14:paraId="5DED7F3E" w14:textId="7B95487D"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p>
    <w:p w14:paraId="7B375C7D" w14:textId="77777777" w:rsidR="00D90203" w:rsidRPr="00D90203" w:rsidRDefault="00D90203" w:rsidP="00D90203">
      <w:pPr>
        <w:spacing w:after="120"/>
        <w:rPr>
          <w:rFonts w:ascii="Calibri" w:eastAsia="Calibri" w:hAnsi="Calibri" w:cs="Times New Roman"/>
          <w:kern w:val="0"/>
          <w:sz w:val="22"/>
          <w:szCs w:val="22"/>
          <w14:ligatures w14:val="none"/>
        </w:rPr>
      </w:pPr>
    </w:p>
    <w:p w14:paraId="15E427FD" w14:textId="77777777" w:rsidR="00D90203" w:rsidRPr="00D90203" w:rsidRDefault="00D90203" w:rsidP="00D90203">
      <w:pPr>
        <w:spacing w:after="120"/>
        <w:rPr>
          <w:rFonts w:ascii="Calibri" w:eastAsia="Calibri" w:hAnsi="Calibri" w:cs="Times New Roman"/>
          <w:kern w:val="0"/>
          <w:sz w:val="22"/>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0203" w:rsidRPr="00D90203" w14:paraId="3DB9A199" w14:textId="77777777" w:rsidTr="008853E4">
        <w:trPr>
          <w:trHeight w:val="537"/>
        </w:trPr>
        <w:tc>
          <w:tcPr>
            <w:tcW w:w="9242" w:type="dxa"/>
            <w:gridSpan w:val="13"/>
            <w:tcBorders>
              <w:top w:val="nil"/>
              <w:left w:val="nil"/>
              <w:right w:val="nil"/>
            </w:tcBorders>
            <w:vAlign w:val="center"/>
          </w:tcPr>
          <w:p w14:paraId="65252079" w14:textId="77777777" w:rsidR="00D90203" w:rsidRPr="00CB0D94"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t xml:space="preserve">P5.2. </w:t>
            </w:r>
            <w:r w:rsidRPr="00D90203">
              <w:rPr>
                <w:rFonts w:ascii="Calibri" w:eastAsia="Calibri" w:hAnsi="Calibri" w:cs="Times New Roman"/>
                <w:b/>
                <w:i/>
                <w:sz w:val="20"/>
                <w:szCs w:val="20"/>
              </w:rPr>
              <w:t>Processes are in place and are used to identify staff development needs in support of the institution’s strategy for technology enhanced learning.</w:t>
            </w:r>
          </w:p>
          <w:p w14:paraId="6CDEE30F" w14:textId="77777777" w:rsidR="0066711F" w:rsidRPr="00D90203" w:rsidRDefault="0066711F" w:rsidP="00D90203">
            <w:pPr>
              <w:rPr>
                <w:rFonts w:ascii="Calibri" w:eastAsia="Calibri" w:hAnsi="Calibri" w:cs="Times New Roman"/>
                <w:sz w:val="10"/>
                <w:szCs w:val="10"/>
              </w:rPr>
            </w:pPr>
          </w:p>
        </w:tc>
      </w:tr>
      <w:tr w:rsidR="00D90203" w:rsidRPr="00D90203" w14:paraId="4DDBD7C1" w14:textId="77777777" w:rsidTr="00BA5069">
        <w:trPr>
          <w:trHeight w:val="244"/>
        </w:trPr>
        <w:tc>
          <w:tcPr>
            <w:tcW w:w="675" w:type="dxa"/>
            <w:tcBorders>
              <w:top w:val="single" w:sz="4" w:space="0" w:color="auto"/>
              <w:left w:val="nil"/>
              <w:bottom w:val="nil"/>
            </w:tcBorders>
            <w:vAlign w:val="center"/>
          </w:tcPr>
          <w:p w14:paraId="15793AD5"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66D2C575"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3EEE0FAB"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 processes in place</w:t>
            </w:r>
          </w:p>
        </w:tc>
      </w:tr>
      <w:tr w:rsidR="00D90203" w:rsidRPr="00D90203" w14:paraId="0329A81D" w14:textId="77777777" w:rsidTr="00BA5069">
        <w:trPr>
          <w:trHeight w:val="244"/>
        </w:trPr>
        <w:tc>
          <w:tcPr>
            <w:tcW w:w="675" w:type="dxa"/>
            <w:tcBorders>
              <w:top w:val="nil"/>
              <w:left w:val="nil"/>
              <w:bottom w:val="nil"/>
            </w:tcBorders>
            <w:vAlign w:val="center"/>
          </w:tcPr>
          <w:p w14:paraId="05F0EFA4"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072628F8"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5DFE6305"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Some processes exist, but no evidence of use</w:t>
            </w:r>
          </w:p>
        </w:tc>
      </w:tr>
      <w:tr w:rsidR="00D90203" w:rsidRPr="00D90203" w14:paraId="3593AA85" w14:textId="77777777" w:rsidTr="00BA5069">
        <w:trPr>
          <w:trHeight w:val="244"/>
        </w:trPr>
        <w:tc>
          <w:tcPr>
            <w:tcW w:w="675" w:type="dxa"/>
            <w:tcBorders>
              <w:top w:val="nil"/>
              <w:left w:val="nil"/>
              <w:bottom w:val="nil"/>
            </w:tcBorders>
            <w:vAlign w:val="center"/>
          </w:tcPr>
          <w:p w14:paraId="70230639"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0AB2A090"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01C6756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Some processes exist and they are partly used</w:t>
            </w:r>
          </w:p>
        </w:tc>
      </w:tr>
      <w:tr w:rsidR="00D90203" w:rsidRPr="00D90203" w14:paraId="42B5D04A" w14:textId="77777777" w:rsidTr="00BA5069">
        <w:trPr>
          <w:trHeight w:val="244"/>
        </w:trPr>
        <w:tc>
          <w:tcPr>
            <w:tcW w:w="675" w:type="dxa"/>
            <w:tcBorders>
              <w:top w:val="nil"/>
              <w:left w:val="nil"/>
              <w:bottom w:val="nil"/>
            </w:tcBorders>
            <w:vAlign w:val="center"/>
          </w:tcPr>
          <w:p w14:paraId="7D017493"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3BE22E74"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6F1CE623"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Processes are in place and they are partly used</w:t>
            </w:r>
          </w:p>
        </w:tc>
      </w:tr>
      <w:tr w:rsidR="00D90203" w:rsidRPr="00D90203" w14:paraId="0159032A" w14:textId="77777777" w:rsidTr="00BA5069">
        <w:trPr>
          <w:trHeight w:val="245"/>
        </w:trPr>
        <w:tc>
          <w:tcPr>
            <w:tcW w:w="675" w:type="dxa"/>
            <w:tcBorders>
              <w:top w:val="nil"/>
              <w:left w:val="nil"/>
              <w:bottom w:val="single" w:sz="4" w:space="0" w:color="auto"/>
            </w:tcBorders>
            <w:vAlign w:val="center"/>
          </w:tcPr>
          <w:p w14:paraId="54047F39"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vAlign w:val="center"/>
          </w:tcPr>
          <w:p w14:paraId="4B918D77"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29ECED5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Comprehensive processes are in place and they are well used</w:t>
            </w:r>
          </w:p>
        </w:tc>
      </w:tr>
      <w:tr w:rsidR="00D90203" w:rsidRPr="00D90203" w14:paraId="42CFC226" w14:textId="77777777" w:rsidTr="008853E4">
        <w:tc>
          <w:tcPr>
            <w:tcW w:w="9242" w:type="dxa"/>
            <w:gridSpan w:val="13"/>
            <w:tcBorders>
              <w:left w:val="nil"/>
              <w:right w:val="nil"/>
            </w:tcBorders>
          </w:tcPr>
          <w:p w14:paraId="4EDB015A" w14:textId="77777777" w:rsidR="00D90203" w:rsidRPr="00D90203" w:rsidRDefault="00D90203" w:rsidP="00D90203">
            <w:pPr>
              <w:rPr>
                <w:rFonts w:ascii="Calibri" w:eastAsia="Calibri" w:hAnsi="Calibri" w:cs="Times New Roman"/>
                <w:b/>
                <w:sz w:val="12"/>
                <w:szCs w:val="20"/>
              </w:rPr>
            </w:pPr>
          </w:p>
        </w:tc>
      </w:tr>
      <w:tr w:rsidR="00D90203" w:rsidRPr="00D90203" w14:paraId="6B05F5ED" w14:textId="77777777" w:rsidTr="00D90203">
        <w:tc>
          <w:tcPr>
            <w:tcW w:w="1951" w:type="dxa"/>
            <w:gridSpan w:val="3"/>
          </w:tcPr>
          <w:p w14:paraId="3757F2B0"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44061D55"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39A02616"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4FE1FC86"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tcPr>
          <w:p w14:paraId="2BA1750D"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6C143B6D"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5F38BE48"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1EE8A966"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5EB76E57"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3E10F9F7"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2C5243F6"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5EB882D3"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677FD10F" w14:textId="6FB13042"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p>
    <w:p w14:paraId="2FF9F738" w14:textId="77777777" w:rsidR="008926B2" w:rsidRPr="00D90203" w:rsidRDefault="008926B2" w:rsidP="00D90203">
      <w:pPr>
        <w:spacing w:after="120"/>
        <w:rPr>
          <w:rFonts w:ascii="Calibri" w:eastAsia="Calibri" w:hAnsi="Calibri" w:cs="Times New Roman"/>
          <w:kern w:val="0"/>
          <w:sz w:val="22"/>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D90203" w:rsidRPr="00D90203" w14:paraId="4D800C1C" w14:textId="77777777" w:rsidTr="008853E4">
        <w:tc>
          <w:tcPr>
            <w:tcW w:w="9242" w:type="dxa"/>
            <w:gridSpan w:val="15"/>
            <w:tcBorders>
              <w:top w:val="nil"/>
              <w:left w:val="nil"/>
              <w:right w:val="nil"/>
            </w:tcBorders>
          </w:tcPr>
          <w:p w14:paraId="6697FACA" w14:textId="77777777" w:rsidR="00D90203" w:rsidRPr="00D90203"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t>P5.3.</w:t>
            </w:r>
            <w:r w:rsidRPr="00D90203">
              <w:rPr>
                <w:rFonts w:ascii="Calibri" w:eastAsia="Calibri" w:hAnsi="Calibri" w:cs="Times New Roman"/>
                <w:sz w:val="20"/>
                <w:szCs w:val="20"/>
              </w:rPr>
              <w:t xml:space="preserve"> </w:t>
            </w:r>
            <w:r w:rsidRPr="00D90203">
              <w:rPr>
                <w:rFonts w:ascii="Calibri" w:eastAsia="Calibri" w:hAnsi="Calibri" w:cs="Times New Roman"/>
                <w:b/>
                <w:i/>
                <w:sz w:val="20"/>
                <w:szCs w:val="20"/>
              </w:rPr>
              <w:t>Programs and resources addressing educational and technical staff development needs are provided.</w:t>
            </w:r>
          </w:p>
          <w:p w14:paraId="6F7CF81D" w14:textId="77777777" w:rsidR="00D90203" w:rsidRPr="00D90203" w:rsidRDefault="00D90203" w:rsidP="00D90203">
            <w:pPr>
              <w:ind w:left="454"/>
              <w:rPr>
                <w:rFonts w:ascii="Calibri" w:eastAsia="Calibri" w:hAnsi="Calibri" w:cs="Times New Roman"/>
                <w:bCs/>
                <w:i/>
                <w:sz w:val="10"/>
                <w:szCs w:val="10"/>
                <w:highlight w:val="yellow"/>
              </w:rPr>
            </w:pPr>
          </w:p>
          <w:p w14:paraId="28475D7C" w14:textId="77777777" w:rsidR="00D90203" w:rsidRPr="00D90203" w:rsidRDefault="00D90203" w:rsidP="00D90203">
            <w:pPr>
              <w:ind w:left="313"/>
              <w:rPr>
                <w:rFonts w:ascii="Calibri" w:eastAsia="Calibri" w:hAnsi="Calibri" w:cs="Times New Roman"/>
                <w:bCs/>
                <w:i/>
                <w:sz w:val="20"/>
                <w:szCs w:val="20"/>
              </w:rPr>
            </w:pPr>
            <w:r w:rsidRPr="00D90203">
              <w:rPr>
                <w:rFonts w:ascii="Calibri" w:eastAsia="Calibri" w:hAnsi="Calibri" w:cs="Times New Roman"/>
                <w:bCs/>
                <w:i/>
                <w:sz w:val="20"/>
                <w:szCs w:val="20"/>
              </w:rPr>
              <w:t>Note: ‘Educational’ may also be read as ‘Pedagogical’. This is dealt with more fully in Benchmark 4. If this Benchmark (5) is being done in isolation and Benchmark 4 is not attempted, this may serve as an initial indication as to whether this should be pursued further in Benchmark 4.</w:t>
            </w:r>
          </w:p>
          <w:p w14:paraId="54DA15B8" w14:textId="77777777" w:rsidR="00D90203" w:rsidRPr="00D90203" w:rsidRDefault="00D90203" w:rsidP="00D90203">
            <w:pPr>
              <w:rPr>
                <w:rFonts w:ascii="Calibri" w:eastAsia="Calibri" w:hAnsi="Calibri" w:cs="Times New Roman"/>
                <w:bCs/>
                <w:i/>
                <w:sz w:val="10"/>
                <w:szCs w:val="10"/>
              </w:rPr>
            </w:pPr>
          </w:p>
        </w:tc>
      </w:tr>
      <w:tr w:rsidR="00D90203" w:rsidRPr="00D90203" w14:paraId="558F38D2" w14:textId="77777777" w:rsidTr="008853E4">
        <w:tc>
          <w:tcPr>
            <w:tcW w:w="675" w:type="dxa"/>
            <w:tcBorders>
              <w:left w:val="nil"/>
              <w:bottom w:val="nil"/>
              <w:right w:val="single" w:sz="4" w:space="0" w:color="auto"/>
            </w:tcBorders>
          </w:tcPr>
          <w:p w14:paraId="445D66F6" w14:textId="77777777" w:rsidR="00D90203" w:rsidRPr="00D90203" w:rsidRDefault="00D90203" w:rsidP="00D90203">
            <w:pPr>
              <w:rPr>
                <w:rFonts w:ascii="Calibri" w:eastAsia="Calibri" w:hAnsi="Calibri" w:cs="Times New Roman"/>
                <w:sz w:val="20"/>
              </w:rPr>
            </w:pPr>
          </w:p>
        </w:tc>
        <w:tc>
          <w:tcPr>
            <w:tcW w:w="4111" w:type="dxa"/>
            <w:gridSpan w:val="6"/>
            <w:tcBorders>
              <w:left w:val="single" w:sz="4" w:space="0" w:color="auto"/>
            </w:tcBorders>
          </w:tcPr>
          <w:p w14:paraId="4E43CE92" w14:textId="77777777" w:rsidR="00D90203" w:rsidRPr="00D90203" w:rsidRDefault="00D90203" w:rsidP="00D90203">
            <w:pPr>
              <w:rPr>
                <w:rFonts w:ascii="Calibri" w:eastAsia="Calibri" w:hAnsi="Calibri" w:cs="Times New Roman"/>
                <w:b/>
                <w:sz w:val="20"/>
              </w:rPr>
            </w:pPr>
            <w:r w:rsidRPr="00D90203">
              <w:rPr>
                <w:rFonts w:ascii="Calibri" w:eastAsia="Calibri" w:hAnsi="Calibri" w:cs="Times New Roman"/>
                <w:b/>
                <w:sz w:val="20"/>
              </w:rPr>
              <w:t xml:space="preserve">Educational </w:t>
            </w:r>
          </w:p>
        </w:tc>
        <w:tc>
          <w:tcPr>
            <w:tcW w:w="4456" w:type="dxa"/>
            <w:gridSpan w:val="8"/>
          </w:tcPr>
          <w:p w14:paraId="1A58A3C3" w14:textId="77777777" w:rsidR="00D90203" w:rsidRPr="00D90203" w:rsidRDefault="00D90203" w:rsidP="00D90203">
            <w:pPr>
              <w:rPr>
                <w:rFonts w:ascii="Calibri" w:eastAsia="Calibri" w:hAnsi="Calibri" w:cs="Times New Roman"/>
                <w:b/>
                <w:sz w:val="20"/>
              </w:rPr>
            </w:pPr>
            <w:r w:rsidRPr="00D90203">
              <w:rPr>
                <w:rFonts w:ascii="Calibri" w:eastAsia="Calibri" w:hAnsi="Calibri" w:cs="Times New Roman"/>
                <w:b/>
                <w:sz w:val="20"/>
              </w:rPr>
              <w:t xml:space="preserve">Technical </w:t>
            </w:r>
          </w:p>
        </w:tc>
      </w:tr>
      <w:tr w:rsidR="00D90203" w:rsidRPr="00D90203" w14:paraId="34DD773A" w14:textId="77777777" w:rsidTr="008853E4">
        <w:trPr>
          <w:trHeight w:val="287"/>
        </w:trPr>
        <w:tc>
          <w:tcPr>
            <w:tcW w:w="675" w:type="dxa"/>
            <w:tcBorders>
              <w:top w:val="nil"/>
              <w:left w:val="nil"/>
              <w:bottom w:val="nil"/>
            </w:tcBorders>
            <w:vAlign w:val="center"/>
          </w:tcPr>
          <w:p w14:paraId="7283A6FA"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3FA9CB18"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6FE11E60"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 educational program or resources</w:t>
            </w:r>
          </w:p>
        </w:tc>
        <w:tc>
          <w:tcPr>
            <w:tcW w:w="425" w:type="dxa"/>
            <w:gridSpan w:val="2"/>
            <w:vAlign w:val="center"/>
          </w:tcPr>
          <w:p w14:paraId="2A572DBB"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6D82254A"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 technical program or resources</w:t>
            </w:r>
          </w:p>
        </w:tc>
      </w:tr>
      <w:tr w:rsidR="00D90203" w:rsidRPr="00D90203" w14:paraId="614B3F58" w14:textId="77777777" w:rsidTr="008853E4">
        <w:trPr>
          <w:trHeight w:val="287"/>
        </w:trPr>
        <w:tc>
          <w:tcPr>
            <w:tcW w:w="675" w:type="dxa"/>
            <w:tcBorders>
              <w:top w:val="nil"/>
              <w:left w:val="nil"/>
              <w:bottom w:val="nil"/>
            </w:tcBorders>
            <w:vAlign w:val="center"/>
          </w:tcPr>
          <w:p w14:paraId="2F33C2EA"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6FC9527D"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196E6A3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Limited educational program/resources</w:t>
            </w:r>
          </w:p>
        </w:tc>
        <w:tc>
          <w:tcPr>
            <w:tcW w:w="425" w:type="dxa"/>
            <w:gridSpan w:val="2"/>
            <w:vAlign w:val="center"/>
          </w:tcPr>
          <w:p w14:paraId="3BEC991E"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7EBADA07"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Limited technical program/resources</w:t>
            </w:r>
          </w:p>
        </w:tc>
      </w:tr>
      <w:tr w:rsidR="00D90203" w:rsidRPr="00D90203" w14:paraId="3D6E9D0A" w14:textId="77777777" w:rsidTr="008853E4">
        <w:trPr>
          <w:trHeight w:val="287"/>
        </w:trPr>
        <w:tc>
          <w:tcPr>
            <w:tcW w:w="675" w:type="dxa"/>
            <w:tcBorders>
              <w:top w:val="nil"/>
              <w:left w:val="nil"/>
              <w:bottom w:val="nil"/>
            </w:tcBorders>
            <w:vAlign w:val="center"/>
          </w:tcPr>
          <w:p w14:paraId="1EC9F61A"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44F302D6"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39C098D8"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Educational program, limited resources</w:t>
            </w:r>
          </w:p>
        </w:tc>
        <w:tc>
          <w:tcPr>
            <w:tcW w:w="425" w:type="dxa"/>
            <w:gridSpan w:val="2"/>
            <w:vAlign w:val="center"/>
          </w:tcPr>
          <w:p w14:paraId="2CB46CCA"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20BE3E74"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Technical program, limited resources</w:t>
            </w:r>
          </w:p>
        </w:tc>
      </w:tr>
      <w:tr w:rsidR="00D90203" w:rsidRPr="00D90203" w14:paraId="6DB0DD9C" w14:textId="77777777" w:rsidTr="008853E4">
        <w:trPr>
          <w:trHeight w:val="287"/>
        </w:trPr>
        <w:tc>
          <w:tcPr>
            <w:tcW w:w="675" w:type="dxa"/>
            <w:tcBorders>
              <w:top w:val="nil"/>
              <w:left w:val="nil"/>
              <w:bottom w:val="nil"/>
            </w:tcBorders>
            <w:vAlign w:val="center"/>
          </w:tcPr>
          <w:p w14:paraId="578B6B9D"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1AAC3DDB"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5CCDA98A"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Educational program, good resources</w:t>
            </w:r>
          </w:p>
        </w:tc>
        <w:tc>
          <w:tcPr>
            <w:tcW w:w="425" w:type="dxa"/>
            <w:gridSpan w:val="2"/>
            <w:vAlign w:val="center"/>
          </w:tcPr>
          <w:p w14:paraId="58EDE8B3"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3A050580"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Technical program, good resources</w:t>
            </w:r>
          </w:p>
        </w:tc>
      </w:tr>
      <w:tr w:rsidR="00D90203" w:rsidRPr="00D90203" w14:paraId="1BAE65B3" w14:textId="77777777" w:rsidTr="008853E4">
        <w:trPr>
          <w:trHeight w:val="287"/>
        </w:trPr>
        <w:tc>
          <w:tcPr>
            <w:tcW w:w="675" w:type="dxa"/>
            <w:tcBorders>
              <w:top w:val="nil"/>
              <w:left w:val="nil"/>
              <w:bottom w:val="single" w:sz="4" w:space="0" w:color="auto"/>
            </w:tcBorders>
            <w:vAlign w:val="center"/>
          </w:tcPr>
          <w:p w14:paraId="353288E8"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tcBorders>
              <w:bottom w:val="single" w:sz="4" w:space="0" w:color="auto"/>
            </w:tcBorders>
            <w:vAlign w:val="center"/>
          </w:tcPr>
          <w:p w14:paraId="6EBB0106" w14:textId="77777777" w:rsidR="00D90203" w:rsidRPr="00D90203" w:rsidRDefault="00D90203" w:rsidP="00D90203">
            <w:pPr>
              <w:rPr>
                <w:rFonts w:ascii="Calibri" w:eastAsia="Calibri" w:hAnsi="Calibri" w:cs="Times New Roman"/>
                <w:sz w:val="20"/>
                <w:szCs w:val="20"/>
              </w:rPr>
            </w:pPr>
          </w:p>
        </w:tc>
        <w:tc>
          <w:tcPr>
            <w:tcW w:w="3685" w:type="dxa"/>
            <w:gridSpan w:val="5"/>
            <w:tcBorders>
              <w:bottom w:val="single" w:sz="4" w:space="0" w:color="auto"/>
            </w:tcBorders>
            <w:vAlign w:val="center"/>
          </w:tcPr>
          <w:p w14:paraId="17232DBB"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Extensive educational program/resources</w:t>
            </w:r>
          </w:p>
        </w:tc>
        <w:tc>
          <w:tcPr>
            <w:tcW w:w="425" w:type="dxa"/>
            <w:gridSpan w:val="2"/>
            <w:tcBorders>
              <w:bottom w:val="single" w:sz="4" w:space="0" w:color="auto"/>
            </w:tcBorders>
            <w:vAlign w:val="center"/>
          </w:tcPr>
          <w:p w14:paraId="3B9E1DCD" w14:textId="77777777" w:rsidR="00D90203" w:rsidRPr="00D90203" w:rsidRDefault="00D90203" w:rsidP="00D90203">
            <w:pPr>
              <w:rPr>
                <w:rFonts w:ascii="Calibri" w:eastAsia="Calibri" w:hAnsi="Calibri" w:cs="Times New Roman"/>
                <w:sz w:val="20"/>
                <w:szCs w:val="20"/>
              </w:rPr>
            </w:pPr>
          </w:p>
        </w:tc>
        <w:tc>
          <w:tcPr>
            <w:tcW w:w="4031" w:type="dxa"/>
            <w:gridSpan w:val="6"/>
            <w:tcBorders>
              <w:bottom w:val="single" w:sz="4" w:space="0" w:color="auto"/>
            </w:tcBorders>
            <w:vAlign w:val="center"/>
          </w:tcPr>
          <w:p w14:paraId="3BEA0429"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Extensive technical program/resources</w:t>
            </w:r>
          </w:p>
        </w:tc>
      </w:tr>
      <w:tr w:rsidR="00D90203" w:rsidRPr="00D90203" w14:paraId="2EE97582" w14:textId="77777777" w:rsidTr="008853E4">
        <w:tc>
          <w:tcPr>
            <w:tcW w:w="9242" w:type="dxa"/>
            <w:gridSpan w:val="15"/>
            <w:tcBorders>
              <w:left w:val="nil"/>
              <w:right w:val="nil"/>
            </w:tcBorders>
          </w:tcPr>
          <w:p w14:paraId="0C803E7A" w14:textId="77777777" w:rsidR="00D90203" w:rsidRPr="00D90203" w:rsidRDefault="00D90203" w:rsidP="00D90203">
            <w:pPr>
              <w:rPr>
                <w:rFonts w:ascii="Calibri" w:eastAsia="Calibri" w:hAnsi="Calibri" w:cs="Times New Roman"/>
                <w:b/>
                <w:sz w:val="12"/>
                <w:szCs w:val="20"/>
              </w:rPr>
            </w:pPr>
          </w:p>
        </w:tc>
      </w:tr>
      <w:tr w:rsidR="00D90203" w:rsidRPr="00D90203" w14:paraId="5631657D" w14:textId="77777777" w:rsidTr="00D90203">
        <w:tc>
          <w:tcPr>
            <w:tcW w:w="1951" w:type="dxa"/>
            <w:gridSpan w:val="3"/>
          </w:tcPr>
          <w:p w14:paraId="4D4DD5FD"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3E173BFA"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1C64C355"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60A661BA"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gridSpan w:val="2"/>
          </w:tcPr>
          <w:p w14:paraId="6A001235"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gridSpan w:val="2"/>
            <w:shd w:val="clear" w:color="auto" w:fill="DDD9C3"/>
          </w:tcPr>
          <w:p w14:paraId="1FC75BD7"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3E1AFFC0"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2CD24EE1"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1B28D752"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08D92681"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0DA6E1CE"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400F5B74"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28345253" w14:textId="77777777" w:rsid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r w:rsidRPr="00D90203">
        <w:rPr>
          <w:rFonts w:ascii="Calibri" w:eastAsia="Calibri" w:hAnsi="Calibri" w:cs="Times New Roman"/>
          <w:b/>
          <w:kern w:val="0"/>
          <w:sz w:val="22"/>
          <w:szCs w:val="22"/>
          <w14:ligatures w14:val="none"/>
        </w:rPr>
        <w:tab/>
      </w:r>
    </w:p>
    <w:p w14:paraId="158F74ED" w14:textId="77777777" w:rsidR="008926B2" w:rsidRDefault="008926B2" w:rsidP="00D90203">
      <w:pPr>
        <w:tabs>
          <w:tab w:val="left" w:pos="3343"/>
        </w:tabs>
        <w:spacing w:after="120"/>
        <w:rPr>
          <w:rFonts w:ascii="Calibri" w:eastAsia="Calibri" w:hAnsi="Calibri" w:cs="Times New Roman"/>
          <w:b/>
          <w:kern w:val="0"/>
          <w:sz w:val="22"/>
          <w:szCs w:val="22"/>
          <w14:ligatures w14:val="none"/>
        </w:rPr>
      </w:pPr>
    </w:p>
    <w:p w14:paraId="07479A5F" w14:textId="77777777" w:rsidR="008926B2" w:rsidRPr="00D90203" w:rsidRDefault="008926B2" w:rsidP="00D90203">
      <w:pPr>
        <w:tabs>
          <w:tab w:val="left" w:pos="3343"/>
        </w:tabs>
        <w:spacing w:after="120"/>
        <w:rPr>
          <w:rFonts w:ascii="Calibri" w:eastAsia="Calibri" w:hAnsi="Calibri" w:cs="Times New Roman"/>
          <w:b/>
          <w:kern w:val="0"/>
          <w:sz w:val="22"/>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0203" w:rsidRPr="00D90203" w14:paraId="4DDE7E73" w14:textId="77777777" w:rsidTr="008853E4">
        <w:trPr>
          <w:trHeight w:val="537"/>
        </w:trPr>
        <w:tc>
          <w:tcPr>
            <w:tcW w:w="9242" w:type="dxa"/>
            <w:gridSpan w:val="13"/>
            <w:tcBorders>
              <w:top w:val="nil"/>
              <w:left w:val="nil"/>
              <w:right w:val="nil"/>
            </w:tcBorders>
            <w:vAlign w:val="center"/>
          </w:tcPr>
          <w:p w14:paraId="4A7C677B" w14:textId="77777777" w:rsidR="00D90203" w:rsidRPr="00623BC3" w:rsidRDefault="00D90203" w:rsidP="0033458D">
            <w:pPr>
              <w:rPr>
                <w:rFonts w:ascii="Calibri" w:eastAsia="Calibri" w:hAnsi="Calibri" w:cs="Times New Roman"/>
                <w:b/>
                <w:i/>
                <w:sz w:val="20"/>
                <w:szCs w:val="20"/>
              </w:rPr>
            </w:pPr>
            <w:r w:rsidRPr="00D90203">
              <w:rPr>
                <w:rFonts w:ascii="Calibri" w:eastAsia="Calibri" w:hAnsi="Calibri" w:cs="Times New Roman"/>
                <w:b/>
                <w:sz w:val="20"/>
                <w:szCs w:val="20"/>
              </w:rPr>
              <w:t xml:space="preserve">P5.4. </w:t>
            </w:r>
            <w:r w:rsidRPr="00D90203">
              <w:rPr>
                <w:rFonts w:ascii="Calibri" w:eastAsia="Calibri" w:hAnsi="Calibri" w:cs="Times New Roman"/>
                <w:b/>
                <w:i/>
                <w:sz w:val="20"/>
                <w:szCs w:val="20"/>
              </w:rPr>
              <w:t>Coordination occurs between those areas providing staff development for technology enhanced learning across the institution.</w:t>
            </w:r>
          </w:p>
          <w:p w14:paraId="1178443C" w14:textId="77777777" w:rsidR="008B0A07" w:rsidRPr="00D90203" w:rsidRDefault="008B0A07" w:rsidP="0033458D">
            <w:pPr>
              <w:rPr>
                <w:rFonts w:ascii="Calibri" w:eastAsia="Calibri" w:hAnsi="Calibri" w:cs="Times New Roman"/>
                <w:sz w:val="10"/>
                <w:szCs w:val="10"/>
              </w:rPr>
            </w:pPr>
          </w:p>
        </w:tc>
      </w:tr>
      <w:tr w:rsidR="00D90203" w:rsidRPr="00D90203" w14:paraId="3C81B2B3" w14:textId="77777777" w:rsidTr="00DF0499">
        <w:trPr>
          <w:trHeight w:val="252"/>
        </w:trPr>
        <w:tc>
          <w:tcPr>
            <w:tcW w:w="675" w:type="dxa"/>
            <w:tcBorders>
              <w:top w:val="single" w:sz="4" w:space="0" w:color="auto"/>
              <w:left w:val="nil"/>
              <w:bottom w:val="nil"/>
            </w:tcBorders>
            <w:vAlign w:val="center"/>
          </w:tcPr>
          <w:p w14:paraId="6BA5D4A5"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53DBBA19"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2F7F2A2C"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 coordination</w:t>
            </w:r>
          </w:p>
        </w:tc>
      </w:tr>
      <w:tr w:rsidR="00D90203" w:rsidRPr="00D90203" w14:paraId="7E05647F" w14:textId="77777777" w:rsidTr="00DF0499">
        <w:trPr>
          <w:trHeight w:val="252"/>
        </w:trPr>
        <w:tc>
          <w:tcPr>
            <w:tcW w:w="675" w:type="dxa"/>
            <w:tcBorders>
              <w:top w:val="nil"/>
              <w:left w:val="nil"/>
              <w:bottom w:val="nil"/>
            </w:tcBorders>
            <w:vAlign w:val="center"/>
          </w:tcPr>
          <w:p w14:paraId="56B15943"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6CBA502E"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42A2E3A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Ad hoc coordination occurs</w:t>
            </w:r>
          </w:p>
        </w:tc>
      </w:tr>
      <w:tr w:rsidR="00D90203" w:rsidRPr="00D90203" w14:paraId="15E14487" w14:textId="77777777" w:rsidTr="00DF0499">
        <w:trPr>
          <w:trHeight w:val="252"/>
        </w:trPr>
        <w:tc>
          <w:tcPr>
            <w:tcW w:w="675" w:type="dxa"/>
            <w:tcBorders>
              <w:top w:val="nil"/>
              <w:left w:val="nil"/>
              <w:bottom w:val="nil"/>
            </w:tcBorders>
            <w:vAlign w:val="center"/>
          </w:tcPr>
          <w:p w14:paraId="2FED579F"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3F472F6D"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28F33913"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Semi regular coordination occurs</w:t>
            </w:r>
          </w:p>
        </w:tc>
      </w:tr>
      <w:tr w:rsidR="00D90203" w:rsidRPr="00D90203" w14:paraId="298EEB42" w14:textId="77777777" w:rsidTr="00DF0499">
        <w:trPr>
          <w:trHeight w:val="252"/>
        </w:trPr>
        <w:tc>
          <w:tcPr>
            <w:tcW w:w="675" w:type="dxa"/>
            <w:tcBorders>
              <w:top w:val="nil"/>
              <w:left w:val="nil"/>
              <w:bottom w:val="nil"/>
            </w:tcBorders>
            <w:vAlign w:val="center"/>
          </w:tcPr>
          <w:p w14:paraId="7E0EB27A"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14E1DE72"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381F7316"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Regular coordination occurs</w:t>
            </w:r>
          </w:p>
        </w:tc>
      </w:tr>
      <w:tr w:rsidR="00D90203" w:rsidRPr="00D90203" w14:paraId="013BB0D9" w14:textId="77777777" w:rsidTr="00DF0499">
        <w:trPr>
          <w:trHeight w:val="252"/>
        </w:trPr>
        <w:tc>
          <w:tcPr>
            <w:tcW w:w="675" w:type="dxa"/>
            <w:tcBorders>
              <w:top w:val="nil"/>
              <w:left w:val="nil"/>
              <w:bottom w:val="single" w:sz="4" w:space="0" w:color="auto"/>
            </w:tcBorders>
            <w:vAlign w:val="center"/>
          </w:tcPr>
          <w:p w14:paraId="6AE41BC4"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vAlign w:val="center"/>
          </w:tcPr>
          <w:p w14:paraId="4C0A1168"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394AAF8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Comprehensive coordination occurs</w:t>
            </w:r>
          </w:p>
        </w:tc>
      </w:tr>
      <w:tr w:rsidR="00D90203" w:rsidRPr="00D90203" w14:paraId="092A75CF" w14:textId="77777777" w:rsidTr="008853E4">
        <w:tc>
          <w:tcPr>
            <w:tcW w:w="9242" w:type="dxa"/>
            <w:gridSpan w:val="13"/>
            <w:tcBorders>
              <w:left w:val="nil"/>
              <w:right w:val="nil"/>
            </w:tcBorders>
          </w:tcPr>
          <w:p w14:paraId="69FC2529" w14:textId="77777777" w:rsidR="00D90203" w:rsidRPr="00D90203" w:rsidRDefault="00D90203" w:rsidP="00D90203">
            <w:pPr>
              <w:rPr>
                <w:rFonts w:ascii="Calibri" w:eastAsia="Calibri" w:hAnsi="Calibri" w:cs="Times New Roman"/>
                <w:b/>
                <w:sz w:val="10"/>
                <w:szCs w:val="10"/>
              </w:rPr>
            </w:pPr>
          </w:p>
        </w:tc>
      </w:tr>
      <w:tr w:rsidR="00D90203" w:rsidRPr="00D90203" w14:paraId="602F08F4" w14:textId="77777777" w:rsidTr="00D90203">
        <w:tc>
          <w:tcPr>
            <w:tcW w:w="1951" w:type="dxa"/>
            <w:gridSpan w:val="3"/>
          </w:tcPr>
          <w:p w14:paraId="3CF631F5"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4BE760D7"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067AF3F9"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35EE3F18"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tcPr>
          <w:p w14:paraId="0FF758EF"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1F1B7ACE"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7C42EA3A"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2E20B885"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38538D20"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7859D10C"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28B5C40E"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07775781"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0864A1B2" w14:textId="77777777"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r w:rsidRPr="00D90203">
        <w:rPr>
          <w:rFonts w:ascii="Calibri" w:eastAsia="Calibri" w:hAnsi="Calibri" w:cs="Times New Roman"/>
          <w:b/>
          <w:kern w:val="0"/>
          <w:sz w:val="22"/>
          <w:szCs w:val="22"/>
          <w14:ligatures w14:val="none"/>
        </w:rPr>
        <w:tab/>
      </w:r>
    </w:p>
    <w:p w14:paraId="179BD520" w14:textId="77777777" w:rsidR="00D90203" w:rsidRDefault="00D90203" w:rsidP="00D90203">
      <w:pPr>
        <w:spacing w:after="120"/>
        <w:rPr>
          <w:rFonts w:ascii="Calibri" w:eastAsia="Calibri" w:hAnsi="Calibri" w:cs="Times New Roman"/>
          <w:kern w:val="0"/>
          <w:sz w:val="22"/>
          <w:szCs w:val="22"/>
          <w14:ligatures w14:val="none"/>
        </w:rPr>
      </w:pPr>
    </w:p>
    <w:p w14:paraId="6B1512F6" w14:textId="77777777" w:rsidR="008926B2" w:rsidRPr="00D90203" w:rsidRDefault="008926B2" w:rsidP="00D90203">
      <w:pPr>
        <w:spacing w:after="120"/>
        <w:rPr>
          <w:rFonts w:ascii="Calibri" w:eastAsia="Calibri" w:hAnsi="Calibri" w:cs="Times New Roman"/>
          <w:kern w:val="0"/>
          <w:sz w:val="22"/>
          <w:szCs w:val="22"/>
          <w14:ligatures w14:val="none"/>
        </w:rPr>
      </w:pPr>
    </w:p>
    <w:tbl>
      <w:tblPr>
        <w:tblStyle w:val="TableGrid"/>
        <w:tblW w:w="0" w:type="auto"/>
        <w:tblLook w:val="04A0" w:firstRow="1" w:lastRow="0" w:firstColumn="1" w:lastColumn="0" w:noHBand="0" w:noVBand="1"/>
      </w:tblPr>
      <w:tblGrid>
        <w:gridCol w:w="649"/>
        <w:gridCol w:w="411"/>
        <w:gridCol w:w="793"/>
        <w:gridCol w:w="708"/>
        <w:gridCol w:w="697"/>
        <w:gridCol w:w="704"/>
        <w:gridCol w:w="695"/>
        <w:gridCol w:w="410"/>
        <w:gridCol w:w="283"/>
        <w:gridCol w:w="694"/>
        <w:gridCol w:w="701"/>
        <w:gridCol w:w="691"/>
        <w:gridCol w:w="699"/>
        <w:gridCol w:w="691"/>
        <w:gridCol w:w="200"/>
      </w:tblGrid>
      <w:tr w:rsidR="00D90203" w:rsidRPr="00D90203" w14:paraId="24C3279C" w14:textId="77777777" w:rsidTr="008853E4">
        <w:trPr>
          <w:gridAfter w:val="1"/>
          <w:wAfter w:w="200" w:type="dxa"/>
          <w:trHeight w:val="537"/>
        </w:trPr>
        <w:tc>
          <w:tcPr>
            <w:tcW w:w="8826" w:type="dxa"/>
            <w:gridSpan w:val="14"/>
            <w:tcBorders>
              <w:top w:val="nil"/>
              <w:left w:val="nil"/>
              <w:right w:val="nil"/>
            </w:tcBorders>
            <w:vAlign w:val="center"/>
          </w:tcPr>
          <w:p w14:paraId="0CE1D02B" w14:textId="77777777" w:rsidR="00D90203" w:rsidRPr="008926B2"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t xml:space="preserve">P5.5. </w:t>
            </w:r>
            <w:r w:rsidRPr="00D90203">
              <w:rPr>
                <w:rFonts w:ascii="Calibri" w:eastAsia="Calibri" w:hAnsi="Calibri" w:cs="Times New Roman"/>
                <w:b/>
                <w:i/>
                <w:sz w:val="20"/>
                <w:szCs w:val="20"/>
              </w:rPr>
              <w:t>Staff development for technology enhanced learning is resourced and incorporated into workload plans.</w:t>
            </w:r>
          </w:p>
          <w:p w14:paraId="0BE67FD8" w14:textId="77777777" w:rsidR="008B0A07" w:rsidRPr="00D90203" w:rsidRDefault="008B0A07" w:rsidP="00D90203">
            <w:pPr>
              <w:rPr>
                <w:rFonts w:ascii="Calibri" w:eastAsia="Calibri" w:hAnsi="Calibri" w:cs="Times New Roman"/>
                <w:sz w:val="10"/>
                <w:szCs w:val="10"/>
              </w:rPr>
            </w:pPr>
          </w:p>
        </w:tc>
      </w:tr>
      <w:tr w:rsidR="00D90203" w:rsidRPr="00D90203" w14:paraId="596D0675" w14:textId="77777777" w:rsidTr="008853E4">
        <w:tc>
          <w:tcPr>
            <w:tcW w:w="649" w:type="dxa"/>
            <w:tcBorders>
              <w:left w:val="nil"/>
              <w:bottom w:val="nil"/>
              <w:right w:val="single" w:sz="4" w:space="0" w:color="auto"/>
            </w:tcBorders>
          </w:tcPr>
          <w:p w14:paraId="6DD3509A" w14:textId="77777777" w:rsidR="00D90203" w:rsidRPr="00D90203" w:rsidRDefault="00D90203" w:rsidP="00D90203">
            <w:pPr>
              <w:rPr>
                <w:rFonts w:ascii="Calibri" w:eastAsia="Calibri" w:hAnsi="Calibri" w:cs="Times New Roman"/>
                <w:sz w:val="20"/>
              </w:rPr>
            </w:pPr>
          </w:p>
        </w:tc>
        <w:tc>
          <w:tcPr>
            <w:tcW w:w="4008" w:type="dxa"/>
            <w:gridSpan w:val="6"/>
            <w:tcBorders>
              <w:left w:val="single" w:sz="4" w:space="0" w:color="auto"/>
            </w:tcBorders>
          </w:tcPr>
          <w:p w14:paraId="5EC82858" w14:textId="77777777" w:rsidR="00D90203" w:rsidRPr="00D90203" w:rsidRDefault="00D90203" w:rsidP="00D90203">
            <w:pPr>
              <w:rPr>
                <w:rFonts w:ascii="Calibri" w:eastAsia="Calibri" w:hAnsi="Calibri" w:cs="Times New Roman"/>
                <w:b/>
                <w:bCs/>
                <w:sz w:val="20"/>
              </w:rPr>
            </w:pPr>
            <w:r w:rsidRPr="00D90203">
              <w:rPr>
                <w:rFonts w:ascii="Calibri" w:eastAsia="Calibri" w:hAnsi="Calibri" w:cs="Times New Roman"/>
                <w:b/>
                <w:bCs/>
                <w:sz w:val="20"/>
                <w:szCs w:val="20"/>
              </w:rPr>
              <w:t>Resourced</w:t>
            </w:r>
          </w:p>
        </w:tc>
        <w:tc>
          <w:tcPr>
            <w:tcW w:w="4369" w:type="dxa"/>
            <w:gridSpan w:val="8"/>
          </w:tcPr>
          <w:p w14:paraId="3FC0904F" w14:textId="77777777" w:rsidR="00D90203" w:rsidRPr="00D90203" w:rsidRDefault="00D90203" w:rsidP="00D90203">
            <w:pPr>
              <w:rPr>
                <w:rFonts w:ascii="Calibri" w:eastAsia="Calibri" w:hAnsi="Calibri" w:cs="Times New Roman"/>
                <w:b/>
                <w:sz w:val="20"/>
              </w:rPr>
            </w:pPr>
            <w:r w:rsidRPr="00D90203">
              <w:rPr>
                <w:rFonts w:ascii="Calibri" w:eastAsia="Calibri" w:hAnsi="Calibri" w:cs="Times New Roman"/>
                <w:b/>
                <w:sz w:val="20"/>
              </w:rPr>
              <w:t xml:space="preserve">Incorporated in workload </w:t>
            </w:r>
          </w:p>
        </w:tc>
      </w:tr>
      <w:tr w:rsidR="00D90203" w:rsidRPr="00D90203" w14:paraId="330181ED" w14:textId="77777777" w:rsidTr="008853E4">
        <w:trPr>
          <w:trHeight w:val="287"/>
        </w:trPr>
        <w:tc>
          <w:tcPr>
            <w:tcW w:w="649" w:type="dxa"/>
            <w:tcBorders>
              <w:top w:val="nil"/>
              <w:left w:val="nil"/>
              <w:bottom w:val="nil"/>
            </w:tcBorders>
            <w:vAlign w:val="center"/>
          </w:tcPr>
          <w:p w14:paraId="469D9596"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411" w:type="dxa"/>
            <w:vAlign w:val="center"/>
          </w:tcPr>
          <w:p w14:paraId="26808897" w14:textId="77777777" w:rsidR="00D90203" w:rsidRPr="00D90203" w:rsidRDefault="00D90203" w:rsidP="00D90203">
            <w:pPr>
              <w:rPr>
                <w:rFonts w:ascii="Calibri" w:eastAsia="Calibri" w:hAnsi="Calibri" w:cs="Times New Roman"/>
                <w:sz w:val="20"/>
                <w:szCs w:val="20"/>
              </w:rPr>
            </w:pPr>
          </w:p>
        </w:tc>
        <w:tc>
          <w:tcPr>
            <w:tcW w:w="3597" w:type="dxa"/>
            <w:gridSpan w:val="5"/>
            <w:vAlign w:val="center"/>
          </w:tcPr>
          <w:p w14:paraId="2C04CE5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Not resourced</w:t>
            </w:r>
          </w:p>
        </w:tc>
        <w:tc>
          <w:tcPr>
            <w:tcW w:w="410" w:type="dxa"/>
            <w:vAlign w:val="center"/>
          </w:tcPr>
          <w:p w14:paraId="4F6BBB83" w14:textId="77777777" w:rsidR="00D90203" w:rsidRPr="00D90203" w:rsidRDefault="00D90203" w:rsidP="00D90203">
            <w:pPr>
              <w:rPr>
                <w:rFonts w:ascii="Calibri" w:eastAsia="Calibri" w:hAnsi="Calibri" w:cs="Times New Roman"/>
                <w:sz w:val="20"/>
                <w:szCs w:val="20"/>
              </w:rPr>
            </w:pPr>
          </w:p>
        </w:tc>
        <w:tc>
          <w:tcPr>
            <w:tcW w:w="3959" w:type="dxa"/>
            <w:gridSpan w:val="7"/>
            <w:vAlign w:val="center"/>
          </w:tcPr>
          <w:p w14:paraId="7305725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Not incorporated in workload</w:t>
            </w:r>
          </w:p>
        </w:tc>
      </w:tr>
      <w:tr w:rsidR="00D90203" w:rsidRPr="00D90203" w14:paraId="5EB77447" w14:textId="77777777" w:rsidTr="008853E4">
        <w:trPr>
          <w:trHeight w:val="287"/>
        </w:trPr>
        <w:tc>
          <w:tcPr>
            <w:tcW w:w="649" w:type="dxa"/>
            <w:tcBorders>
              <w:top w:val="nil"/>
              <w:left w:val="nil"/>
              <w:bottom w:val="nil"/>
            </w:tcBorders>
            <w:vAlign w:val="center"/>
          </w:tcPr>
          <w:p w14:paraId="5BE22BA6"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411" w:type="dxa"/>
            <w:vAlign w:val="center"/>
          </w:tcPr>
          <w:p w14:paraId="0EB1753F" w14:textId="77777777" w:rsidR="00D90203" w:rsidRPr="00D90203" w:rsidRDefault="00D90203" w:rsidP="00D90203">
            <w:pPr>
              <w:rPr>
                <w:rFonts w:ascii="Calibri" w:eastAsia="Calibri" w:hAnsi="Calibri" w:cs="Times New Roman"/>
                <w:sz w:val="20"/>
                <w:szCs w:val="20"/>
              </w:rPr>
            </w:pPr>
          </w:p>
        </w:tc>
        <w:tc>
          <w:tcPr>
            <w:tcW w:w="3597" w:type="dxa"/>
            <w:gridSpan w:val="5"/>
            <w:vAlign w:val="center"/>
          </w:tcPr>
          <w:p w14:paraId="48EBA19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Inadequately resourced</w:t>
            </w:r>
          </w:p>
        </w:tc>
        <w:tc>
          <w:tcPr>
            <w:tcW w:w="410" w:type="dxa"/>
            <w:vAlign w:val="center"/>
          </w:tcPr>
          <w:p w14:paraId="12A3F8ED" w14:textId="77777777" w:rsidR="00D90203" w:rsidRPr="00D90203" w:rsidRDefault="00D90203" w:rsidP="00D90203">
            <w:pPr>
              <w:rPr>
                <w:rFonts w:ascii="Calibri" w:eastAsia="Calibri" w:hAnsi="Calibri" w:cs="Times New Roman"/>
                <w:sz w:val="20"/>
                <w:szCs w:val="20"/>
              </w:rPr>
            </w:pPr>
          </w:p>
        </w:tc>
        <w:tc>
          <w:tcPr>
            <w:tcW w:w="3959" w:type="dxa"/>
            <w:gridSpan w:val="7"/>
            <w:vAlign w:val="center"/>
          </w:tcPr>
          <w:p w14:paraId="37915D5C"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Inadequately incorporated in workload</w:t>
            </w:r>
          </w:p>
        </w:tc>
      </w:tr>
      <w:tr w:rsidR="00D90203" w:rsidRPr="00D90203" w14:paraId="082E5B65" w14:textId="77777777" w:rsidTr="008853E4">
        <w:trPr>
          <w:trHeight w:val="287"/>
        </w:trPr>
        <w:tc>
          <w:tcPr>
            <w:tcW w:w="649" w:type="dxa"/>
            <w:tcBorders>
              <w:top w:val="nil"/>
              <w:left w:val="nil"/>
              <w:bottom w:val="nil"/>
            </w:tcBorders>
            <w:vAlign w:val="center"/>
          </w:tcPr>
          <w:p w14:paraId="3EF4AA2D"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411" w:type="dxa"/>
            <w:vAlign w:val="center"/>
          </w:tcPr>
          <w:p w14:paraId="4B3146C8" w14:textId="77777777" w:rsidR="00D90203" w:rsidRPr="00D90203" w:rsidRDefault="00D90203" w:rsidP="00D90203">
            <w:pPr>
              <w:rPr>
                <w:rFonts w:ascii="Calibri" w:eastAsia="Calibri" w:hAnsi="Calibri" w:cs="Times New Roman"/>
                <w:sz w:val="20"/>
                <w:szCs w:val="20"/>
              </w:rPr>
            </w:pPr>
          </w:p>
        </w:tc>
        <w:tc>
          <w:tcPr>
            <w:tcW w:w="3597" w:type="dxa"/>
            <w:gridSpan w:val="5"/>
            <w:vAlign w:val="center"/>
          </w:tcPr>
          <w:p w14:paraId="3C75369B"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Moderately resourced</w:t>
            </w:r>
          </w:p>
        </w:tc>
        <w:tc>
          <w:tcPr>
            <w:tcW w:w="410" w:type="dxa"/>
            <w:vAlign w:val="center"/>
          </w:tcPr>
          <w:p w14:paraId="77BCAAE0" w14:textId="77777777" w:rsidR="00D90203" w:rsidRPr="00D90203" w:rsidRDefault="00D90203" w:rsidP="00D90203">
            <w:pPr>
              <w:rPr>
                <w:rFonts w:ascii="Calibri" w:eastAsia="Calibri" w:hAnsi="Calibri" w:cs="Times New Roman"/>
                <w:sz w:val="20"/>
                <w:szCs w:val="20"/>
              </w:rPr>
            </w:pPr>
          </w:p>
        </w:tc>
        <w:tc>
          <w:tcPr>
            <w:tcW w:w="3959" w:type="dxa"/>
            <w:gridSpan w:val="7"/>
            <w:vAlign w:val="center"/>
          </w:tcPr>
          <w:p w14:paraId="1BF45A06"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Moderately incorporated in workload</w:t>
            </w:r>
          </w:p>
        </w:tc>
      </w:tr>
      <w:tr w:rsidR="00D90203" w:rsidRPr="00D90203" w14:paraId="3E6ADC4A" w14:textId="77777777" w:rsidTr="008853E4">
        <w:trPr>
          <w:trHeight w:val="287"/>
        </w:trPr>
        <w:tc>
          <w:tcPr>
            <w:tcW w:w="649" w:type="dxa"/>
            <w:tcBorders>
              <w:top w:val="nil"/>
              <w:left w:val="nil"/>
              <w:bottom w:val="nil"/>
            </w:tcBorders>
            <w:vAlign w:val="center"/>
          </w:tcPr>
          <w:p w14:paraId="7574E28B"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411" w:type="dxa"/>
            <w:vAlign w:val="center"/>
          </w:tcPr>
          <w:p w14:paraId="2023D8D2" w14:textId="77777777" w:rsidR="00D90203" w:rsidRPr="00D90203" w:rsidRDefault="00D90203" w:rsidP="00D90203">
            <w:pPr>
              <w:rPr>
                <w:rFonts w:ascii="Calibri" w:eastAsia="Calibri" w:hAnsi="Calibri" w:cs="Times New Roman"/>
                <w:sz w:val="20"/>
                <w:szCs w:val="20"/>
              </w:rPr>
            </w:pPr>
          </w:p>
        </w:tc>
        <w:tc>
          <w:tcPr>
            <w:tcW w:w="3597" w:type="dxa"/>
            <w:gridSpan w:val="5"/>
            <w:vAlign w:val="center"/>
          </w:tcPr>
          <w:p w14:paraId="1A41C08A"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Substantially resourced</w:t>
            </w:r>
          </w:p>
        </w:tc>
        <w:tc>
          <w:tcPr>
            <w:tcW w:w="410" w:type="dxa"/>
            <w:vAlign w:val="center"/>
          </w:tcPr>
          <w:p w14:paraId="67843636" w14:textId="77777777" w:rsidR="00D90203" w:rsidRPr="00D90203" w:rsidRDefault="00D90203" w:rsidP="00D90203">
            <w:pPr>
              <w:rPr>
                <w:rFonts w:ascii="Calibri" w:eastAsia="Calibri" w:hAnsi="Calibri" w:cs="Times New Roman"/>
                <w:sz w:val="20"/>
                <w:szCs w:val="20"/>
              </w:rPr>
            </w:pPr>
          </w:p>
        </w:tc>
        <w:tc>
          <w:tcPr>
            <w:tcW w:w="3959" w:type="dxa"/>
            <w:gridSpan w:val="7"/>
            <w:vAlign w:val="center"/>
          </w:tcPr>
          <w:p w14:paraId="5620ABC7"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Substantially incorporated in workload</w:t>
            </w:r>
          </w:p>
        </w:tc>
      </w:tr>
      <w:tr w:rsidR="00D90203" w:rsidRPr="00D90203" w14:paraId="438661F0" w14:textId="77777777" w:rsidTr="008853E4">
        <w:trPr>
          <w:trHeight w:val="287"/>
        </w:trPr>
        <w:tc>
          <w:tcPr>
            <w:tcW w:w="649" w:type="dxa"/>
            <w:tcBorders>
              <w:top w:val="nil"/>
              <w:left w:val="nil"/>
              <w:bottom w:val="single" w:sz="4" w:space="0" w:color="auto"/>
            </w:tcBorders>
            <w:vAlign w:val="center"/>
          </w:tcPr>
          <w:p w14:paraId="2491EB69"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411" w:type="dxa"/>
            <w:tcBorders>
              <w:bottom w:val="single" w:sz="4" w:space="0" w:color="auto"/>
            </w:tcBorders>
            <w:vAlign w:val="center"/>
          </w:tcPr>
          <w:p w14:paraId="0D00DD89" w14:textId="77777777" w:rsidR="00D90203" w:rsidRPr="00D90203" w:rsidRDefault="00D90203" w:rsidP="00D90203">
            <w:pPr>
              <w:rPr>
                <w:rFonts w:ascii="Calibri" w:eastAsia="Calibri" w:hAnsi="Calibri" w:cs="Times New Roman"/>
                <w:sz w:val="20"/>
                <w:szCs w:val="20"/>
              </w:rPr>
            </w:pPr>
          </w:p>
        </w:tc>
        <w:tc>
          <w:tcPr>
            <w:tcW w:w="3597" w:type="dxa"/>
            <w:gridSpan w:val="5"/>
            <w:tcBorders>
              <w:bottom w:val="single" w:sz="4" w:space="0" w:color="auto"/>
            </w:tcBorders>
            <w:vAlign w:val="center"/>
          </w:tcPr>
          <w:p w14:paraId="753F81B2"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 xml:space="preserve">Comprehensively resourced </w:t>
            </w:r>
          </w:p>
        </w:tc>
        <w:tc>
          <w:tcPr>
            <w:tcW w:w="410" w:type="dxa"/>
            <w:tcBorders>
              <w:bottom w:val="single" w:sz="4" w:space="0" w:color="auto"/>
            </w:tcBorders>
            <w:vAlign w:val="center"/>
          </w:tcPr>
          <w:p w14:paraId="205F7AF5" w14:textId="77777777" w:rsidR="00D90203" w:rsidRPr="00D90203" w:rsidRDefault="00D90203" w:rsidP="00D90203">
            <w:pPr>
              <w:rPr>
                <w:rFonts w:ascii="Calibri" w:eastAsia="Calibri" w:hAnsi="Calibri" w:cs="Times New Roman"/>
                <w:sz w:val="20"/>
                <w:szCs w:val="20"/>
              </w:rPr>
            </w:pPr>
          </w:p>
        </w:tc>
        <w:tc>
          <w:tcPr>
            <w:tcW w:w="3959" w:type="dxa"/>
            <w:gridSpan w:val="7"/>
            <w:tcBorders>
              <w:bottom w:val="single" w:sz="4" w:space="0" w:color="auto"/>
            </w:tcBorders>
            <w:vAlign w:val="center"/>
          </w:tcPr>
          <w:p w14:paraId="09FCD50F"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Comprehensively incorporated in workload</w:t>
            </w:r>
          </w:p>
        </w:tc>
      </w:tr>
      <w:tr w:rsidR="00D90203" w:rsidRPr="00D90203" w14:paraId="5284C482" w14:textId="77777777" w:rsidTr="008853E4">
        <w:trPr>
          <w:gridAfter w:val="1"/>
          <w:wAfter w:w="200" w:type="dxa"/>
        </w:trPr>
        <w:tc>
          <w:tcPr>
            <w:tcW w:w="8826" w:type="dxa"/>
            <w:gridSpan w:val="14"/>
            <w:tcBorders>
              <w:left w:val="nil"/>
              <w:right w:val="nil"/>
            </w:tcBorders>
          </w:tcPr>
          <w:p w14:paraId="15680497" w14:textId="77777777" w:rsidR="00D90203" w:rsidRPr="00D90203" w:rsidRDefault="00D90203" w:rsidP="00D90203">
            <w:pPr>
              <w:rPr>
                <w:rFonts w:ascii="Calibri" w:eastAsia="Calibri" w:hAnsi="Calibri" w:cs="Times New Roman"/>
                <w:b/>
                <w:sz w:val="10"/>
                <w:szCs w:val="10"/>
              </w:rPr>
            </w:pPr>
          </w:p>
        </w:tc>
      </w:tr>
      <w:tr w:rsidR="00D90203" w:rsidRPr="00D90203" w14:paraId="56D84099" w14:textId="77777777" w:rsidTr="00D90203">
        <w:trPr>
          <w:gridAfter w:val="1"/>
          <w:wAfter w:w="200" w:type="dxa"/>
        </w:trPr>
        <w:tc>
          <w:tcPr>
            <w:tcW w:w="1853" w:type="dxa"/>
            <w:gridSpan w:val="3"/>
          </w:tcPr>
          <w:p w14:paraId="4A739D25"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08" w:type="dxa"/>
            <w:shd w:val="clear" w:color="auto" w:fill="DDD9C3"/>
          </w:tcPr>
          <w:p w14:paraId="50608030"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697" w:type="dxa"/>
          </w:tcPr>
          <w:p w14:paraId="212292EC" w14:textId="77777777" w:rsidR="00D90203" w:rsidRPr="00D90203" w:rsidRDefault="00D90203" w:rsidP="00D90203">
            <w:pPr>
              <w:spacing w:before="120" w:after="120"/>
              <w:jc w:val="center"/>
              <w:rPr>
                <w:rFonts w:ascii="Calibri" w:eastAsia="Calibri" w:hAnsi="Calibri" w:cs="Times New Roman"/>
                <w:b/>
                <w:sz w:val="20"/>
                <w:szCs w:val="20"/>
              </w:rPr>
            </w:pPr>
          </w:p>
        </w:tc>
        <w:tc>
          <w:tcPr>
            <w:tcW w:w="704" w:type="dxa"/>
            <w:shd w:val="clear" w:color="auto" w:fill="DDD9C3"/>
          </w:tcPr>
          <w:p w14:paraId="466B2746"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695" w:type="dxa"/>
          </w:tcPr>
          <w:p w14:paraId="17CE8378" w14:textId="77777777" w:rsidR="00D90203" w:rsidRPr="00D90203" w:rsidRDefault="00D90203" w:rsidP="00D90203">
            <w:pPr>
              <w:spacing w:before="120" w:after="120"/>
              <w:jc w:val="center"/>
              <w:rPr>
                <w:rFonts w:ascii="Calibri" w:eastAsia="Calibri" w:hAnsi="Calibri" w:cs="Times New Roman"/>
                <w:b/>
                <w:sz w:val="20"/>
                <w:szCs w:val="20"/>
              </w:rPr>
            </w:pPr>
          </w:p>
        </w:tc>
        <w:tc>
          <w:tcPr>
            <w:tcW w:w="693" w:type="dxa"/>
            <w:gridSpan w:val="2"/>
            <w:shd w:val="clear" w:color="auto" w:fill="DDD9C3"/>
          </w:tcPr>
          <w:p w14:paraId="689660AB"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694" w:type="dxa"/>
          </w:tcPr>
          <w:p w14:paraId="6C07644C" w14:textId="77777777" w:rsidR="00D90203" w:rsidRPr="00D90203" w:rsidRDefault="00D90203" w:rsidP="00D90203">
            <w:pPr>
              <w:spacing w:before="120" w:after="120"/>
              <w:jc w:val="center"/>
              <w:rPr>
                <w:rFonts w:ascii="Calibri" w:eastAsia="Calibri" w:hAnsi="Calibri" w:cs="Times New Roman"/>
                <w:b/>
                <w:sz w:val="20"/>
                <w:szCs w:val="20"/>
              </w:rPr>
            </w:pPr>
          </w:p>
        </w:tc>
        <w:tc>
          <w:tcPr>
            <w:tcW w:w="701" w:type="dxa"/>
            <w:shd w:val="clear" w:color="auto" w:fill="DDD9C3"/>
          </w:tcPr>
          <w:p w14:paraId="729FB230"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691" w:type="dxa"/>
          </w:tcPr>
          <w:p w14:paraId="7383E1EE" w14:textId="77777777" w:rsidR="00D90203" w:rsidRPr="00D90203" w:rsidRDefault="00D90203" w:rsidP="00D90203">
            <w:pPr>
              <w:spacing w:before="120" w:after="120"/>
              <w:jc w:val="center"/>
              <w:rPr>
                <w:rFonts w:ascii="Calibri" w:eastAsia="Calibri" w:hAnsi="Calibri" w:cs="Times New Roman"/>
                <w:b/>
                <w:sz w:val="20"/>
                <w:szCs w:val="20"/>
              </w:rPr>
            </w:pPr>
          </w:p>
        </w:tc>
        <w:tc>
          <w:tcPr>
            <w:tcW w:w="699" w:type="dxa"/>
            <w:shd w:val="clear" w:color="auto" w:fill="DDD9C3"/>
          </w:tcPr>
          <w:p w14:paraId="257F6977"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691" w:type="dxa"/>
          </w:tcPr>
          <w:p w14:paraId="23FDB367"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413300AE"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5CADD78B" w14:textId="77777777"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r w:rsidRPr="00D90203">
        <w:rPr>
          <w:rFonts w:ascii="Calibri" w:eastAsia="Calibri" w:hAnsi="Calibri" w:cs="Times New Roman"/>
          <w:b/>
          <w:kern w:val="0"/>
          <w:sz w:val="22"/>
          <w:szCs w:val="22"/>
          <w14:ligatures w14:val="none"/>
        </w:rPr>
        <w:tab/>
      </w:r>
    </w:p>
    <w:p w14:paraId="72536440" w14:textId="77777777" w:rsidR="008926B2" w:rsidRPr="00D90203" w:rsidRDefault="008926B2" w:rsidP="00D90203">
      <w:pPr>
        <w:spacing w:after="120"/>
        <w:rPr>
          <w:rFonts w:ascii="Calibri" w:eastAsia="Calibri" w:hAnsi="Calibri" w:cs="Times New Roman"/>
          <w:kern w:val="0"/>
          <w:sz w:val="22"/>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D90203" w:rsidRPr="00D90203" w14:paraId="36819E7C" w14:textId="77777777" w:rsidTr="008853E4">
        <w:tc>
          <w:tcPr>
            <w:tcW w:w="9242" w:type="dxa"/>
            <w:gridSpan w:val="15"/>
            <w:tcBorders>
              <w:top w:val="nil"/>
              <w:left w:val="nil"/>
              <w:right w:val="nil"/>
            </w:tcBorders>
          </w:tcPr>
          <w:p w14:paraId="455F4982" w14:textId="77777777" w:rsidR="00D90203" w:rsidRPr="00623BC3"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lastRenderedPageBreak/>
              <w:t>P5.6.</w:t>
            </w:r>
            <w:r w:rsidRPr="00D90203">
              <w:rPr>
                <w:rFonts w:ascii="Calibri" w:eastAsia="Calibri" w:hAnsi="Calibri" w:cs="Times New Roman"/>
                <w:sz w:val="20"/>
                <w:szCs w:val="20"/>
              </w:rPr>
              <w:t xml:space="preserve"> </w:t>
            </w:r>
            <w:r w:rsidRPr="00D90203">
              <w:rPr>
                <w:rFonts w:ascii="Calibri" w:eastAsia="Calibri" w:hAnsi="Calibri" w:cs="Times New Roman"/>
                <w:b/>
                <w:i/>
                <w:sz w:val="20"/>
                <w:szCs w:val="20"/>
              </w:rPr>
              <w:t>Staff development programs are delivered flexibly and address differing skill levels.</w:t>
            </w:r>
          </w:p>
          <w:p w14:paraId="51EE1AA9" w14:textId="77777777" w:rsidR="008B0A07" w:rsidRPr="00D90203" w:rsidRDefault="008B0A07" w:rsidP="00D90203">
            <w:pPr>
              <w:rPr>
                <w:rFonts w:ascii="Calibri" w:eastAsia="Calibri" w:hAnsi="Calibri" w:cs="Times New Roman"/>
                <w:sz w:val="10"/>
                <w:szCs w:val="10"/>
              </w:rPr>
            </w:pPr>
          </w:p>
        </w:tc>
      </w:tr>
      <w:tr w:rsidR="00D90203" w:rsidRPr="00D90203" w14:paraId="2A700925" w14:textId="77777777" w:rsidTr="008853E4">
        <w:tc>
          <w:tcPr>
            <w:tcW w:w="675" w:type="dxa"/>
            <w:tcBorders>
              <w:left w:val="nil"/>
              <w:bottom w:val="nil"/>
              <w:right w:val="single" w:sz="4" w:space="0" w:color="auto"/>
            </w:tcBorders>
          </w:tcPr>
          <w:p w14:paraId="25A9D3C4" w14:textId="77777777" w:rsidR="00D90203" w:rsidRPr="00D90203" w:rsidRDefault="00D90203" w:rsidP="00D90203">
            <w:pPr>
              <w:rPr>
                <w:rFonts w:ascii="Calibri" w:eastAsia="Calibri" w:hAnsi="Calibri" w:cs="Times New Roman"/>
                <w:sz w:val="20"/>
              </w:rPr>
            </w:pPr>
          </w:p>
        </w:tc>
        <w:tc>
          <w:tcPr>
            <w:tcW w:w="4111" w:type="dxa"/>
            <w:gridSpan w:val="6"/>
            <w:tcBorders>
              <w:left w:val="single" w:sz="4" w:space="0" w:color="auto"/>
            </w:tcBorders>
          </w:tcPr>
          <w:p w14:paraId="7F2DBC13" w14:textId="77777777" w:rsidR="00D90203" w:rsidRPr="00D90203" w:rsidRDefault="00D90203" w:rsidP="00D90203">
            <w:pPr>
              <w:rPr>
                <w:rFonts w:ascii="Calibri" w:eastAsia="Calibri" w:hAnsi="Calibri" w:cs="Times New Roman"/>
                <w:b/>
                <w:sz w:val="20"/>
              </w:rPr>
            </w:pPr>
            <w:r w:rsidRPr="00D90203">
              <w:rPr>
                <w:rFonts w:ascii="Calibri" w:eastAsia="Calibri" w:hAnsi="Calibri" w:cs="Times New Roman"/>
                <w:b/>
                <w:sz w:val="20"/>
              </w:rPr>
              <w:t>Delivered flexibly</w:t>
            </w:r>
          </w:p>
        </w:tc>
        <w:tc>
          <w:tcPr>
            <w:tcW w:w="4456" w:type="dxa"/>
            <w:gridSpan w:val="8"/>
          </w:tcPr>
          <w:p w14:paraId="189515BF" w14:textId="77777777" w:rsidR="00D90203" w:rsidRPr="00D90203" w:rsidRDefault="00D90203" w:rsidP="00D90203">
            <w:pPr>
              <w:rPr>
                <w:rFonts w:ascii="Calibri" w:eastAsia="Calibri" w:hAnsi="Calibri" w:cs="Times New Roman"/>
                <w:b/>
                <w:sz w:val="20"/>
              </w:rPr>
            </w:pPr>
            <w:r w:rsidRPr="00D90203">
              <w:rPr>
                <w:rFonts w:ascii="Calibri" w:eastAsia="Calibri" w:hAnsi="Calibri" w:cs="Times New Roman"/>
                <w:b/>
                <w:sz w:val="20"/>
              </w:rPr>
              <w:t>Address differing skill levels</w:t>
            </w:r>
          </w:p>
        </w:tc>
      </w:tr>
      <w:tr w:rsidR="00D90203" w:rsidRPr="00D90203" w14:paraId="1FBB94B2" w14:textId="77777777" w:rsidTr="008853E4">
        <w:trPr>
          <w:trHeight w:val="287"/>
        </w:trPr>
        <w:tc>
          <w:tcPr>
            <w:tcW w:w="675" w:type="dxa"/>
            <w:tcBorders>
              <w:top w:val="nil"/>
              <w:left w:val="nil"/>
              <w:bottom w:val="nil"/>
            </w:tcBorders>
            <w:vAlign w:val="center"/>
          </w:tcPr>
          <w:p w14:paraId="271B923B"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67C5A757"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24B1A08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Not at all</w:t>
            </w:r>
          </w:p>
        </w:tc>
        <w:tc>
          <w:tcPr>
            <w:tcW w:w="425" w:type="dxa"/>
            <w:gridSpan w:val="2"/>
            <w:vAlign w:val="center"/>
          </w:tcPr>
          <w:p w14:paraId="4D673DEB"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0CBF3E09"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Not at all</w:t>
            </w:r>
          </w:p>
        </w:tc>
      </w:tr>
      <w:tr w:rsidR="00D90203" w:rsidRPr="00D90203" w14:paraId="2102611E" w14:textId="77777777" w:rsidTr="008853E4">
        <w:trPr>
          <w:trHeight w:val="287"/>
        </w:trPr>
        <w:tc>
          <w:tcPr>
            <w:tcW w:w="675" w:type="dxa"/>
            <w:tcBorders>
              <w:top w:val="nil"/>
              <w:left w:val="nil"/>
              <w:bottom w:val="nil"/>
            </w:tcBorders>
            <w:vAlign w:val="center"/>
          </w:tcPr>
          <w:p w14:paraId="7A4437B1"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261988FF"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3CA976A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Limited</w:t>
            </w:r>
          </w:p>
        </w:tc>
        <w:tc>
          <w:tcPr>
            <w:tcW w:w="425" w:type="dxa"/>
            <w:gridSpan w:val="2"/>
            <w:vAlign w:val="center"/>
          </w:tcPr>
          <w:p w14:paraId="4C3AB518"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0342494A"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Limited</w:t>
            </w:r>
          </w:p>
        </w:tc>
      </w:tr>
      <w:tr w:rsidR="00D90203" w:rsidRPr="00D90203" w14:paraId="38B80352" w14:textId="77777777" w:rsidTr="008853E4">
        <w:trPr>
          <w:trHeight w:val="287"/>
        </w:trPr>
        <w:tc>
          <w:tcPr>
            <w:tcW w:w="675" w:type="dxa"/>
            <w:tcBorders>
              <w:top w:val="nil"/>
              <w:left w:val="nil"/>
              <w:bottom w:val="nil"/>
            </w:tcBorders>
            <w:vAlign w:val="center"/>
          </w:tcPr>
          <w:p w14:paraId="73548F71"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0E0FE734"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132560D4"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 xml:space="preserve">Moderate </w:t>
            </w:r>
          </w:p>
        </w:tc>
        <w:tc>
          <w:tcPr>
            <w:tcW w:w="425" w:type="dxa"/>
            <w:gridSpan w:val="2"/>
            <w:vAlign w:val="center"/>
          </w:tcPr>
          <w:p w14:paraId="1C005B91"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54C58624"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 xml:space="preserve">Moderate </w:t>
            </w:r>
          </w:p>
        </w:tc>
      </w:tr>
      <w:tr w:rsidR="00D90203" w:rsidRPr="00D90203" w14:paraId="419B8961" w14:textId="77777777" w:rsidTr="008853E4">
        <w:trPr>
          <w:trHeight w:val="287"/>
        </w:trPr>
        <w:tc>
          <w:tcPr>
            <w:tcW w:w="675" w:type="dxa"/>
            <w:tcBorders>
              <w:top w:val="nil"/>
              <w:left w:val="nil"/>
              <w:bottom w:val="nil"/>
            </w:tcBorders>
            <w:vAlign w:val="center"/>
          </w:tcPr>
          <w:p w14:paraId="06643E61"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4EB9BDB1" w14:textId="77777777" w:rsidR="00D90203" w:rsidRPr="00D90203" w:rsidRDefault="00D90203" w:rsidP="00D90203">
            <w:pPr>
              <w:rPr>
                <w:rFonts w:ascii="Calibri" w:eastAsia="Calibri" w:hAnsi="Calibri" w:cs="Times New Roman"/>
                <w:sz w:val="20"/>
                <w:szCs w:val="20"/>
              </w:rPr>
            </w:pPr>
          </w:p>
        </w:tc>
        <w:tc>
          <w:tcPr>
            <w:tcW w:w="3685" w:type="dxa"/>
            <w:gridSpan w:val="5"/>
            <w:vAlign w:val="center"/>
          </w:tcPr>
          <w:p w14:paraId="46AF20D1"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 xml:space="preserve">Substantial </w:t>
            </w:r>
          </w:p>
        </w:tc>
        <w:tc>
          <w:tcPr>
            <w:tcW w:w="425" w:type="dxa"/>
            <w:gridSpan w:val="2"/>
            <w:vAlign w:val="center"/>
          </w:tcPr>
          <w:p w14:paraId="478AD2E2" w14:textId="77777777" w:rsidR="00D90203" w:rsidRPr="00D90203" w:rsidRDefault="00D90203" w:rsidP="00D90203">
            <w:pPr>
              <w:rPr>
                <w:rFonts w:ascii="Calibri" w:eastAsia="Calibri" w:hAnsi="Calibri" w:cs="Times New Roman"/>
                <w:sz w:val="20"/>
                <w:szCs w:val="20"/>
              </w:rPr>
            </w:pPr>
          </w:p>
        </w:tc>
        <w:tc>
          <w:tcPr>
            <w:tcW w:w="4031" w:type="dxa"/>
            <w:gridSpan w:val="6"/>
            <w:vAlign w:val="center"/>
          </w:tcPr>
          <w:p w14:paraId="33C90397"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 xml:space="preserve">Substantial </w:t>
            </w:r>
          </w:p>
        </w:tc>
      </w:tr>
      <w:tr w:rsidR="00D90203" w:rsidRPr="00D90203" w14:paraId="25DF917C" w14:textId="77777777" w:rsidTr="008853E4">
        <w:trPr>
          <w:trHeight w:val="287"/>
        </w:trPr>
        <w:tc>
          <w:tcPr>
            <w:tcW w:w="675" w:type="dxa"/>
            <w:tcBorders>
              <w:top w:val="nil"/>
              <w:left w:val="nil"/>
              <w:bottom w:val="single" w:sz="4" w:space="0" w:color="auto"/>
            </w:tcBorders>
            <w:vAlign w:val="center"/>
          </w:tcPr>
          <w:p w14:paraId="06F219B2" w14:textId="77777777" w:rsidR="00D90203" w:rsidRPr="00D90203" w:rsidRDefault="00D90203" w:rsidP="00D90203">
            <w:pPr>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tcBorders>
              <w:bottom w:val="single" w:sz="4" w:space="0" w:color="auto"/>
            </w:tcBorders>
            <w:vAlign w:val="center"/>
          </w:tcPr>
          <w:p w14:paraId="10D071C5" w14:textId="77777777" w:rsidR="00D90203" w:rsidRPr="00D90203" w:rsidRDefault="00D90203" w:rsidP="00D90203">
            <w:pPr>
              <w:rPr>
                <w:rFonts w:ascii="Calibri" w:eastAsia="Calibri" w:hAnsi="Calibri" w:cs="Times New Roman"/>
                <w:sz w:val="20"/>
                <w:szCs w:val="20"/>
              </w:rPr>
            </w:pPr>
          </w:p>
        </w:tc>
        <w:tc>
          <w:tcPr>
            <w:tcW w:w="3685" w:type="dxa"/>
            <w:gridSpan w:val="5"/>
            <w:tcBorders>
              <w:bottom w:val="single" w:sz="4" w:space="0" w:color="auto"/>
            </w:tcBorders>
            <w:vAlign w:val="center"/>
          </w:tcPr>
          <w:p w14:paraId="27A95D92"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Fully</w:t>
            </w:r>
          </w:p>
        </w:tc>
        <w:tc>
          <w:tcPr>
            <w:tcW w:w="425" w:type="dxa"/>
            <w:gridSpan w:val="2"/>
            <w:tcBorders>
              <w:bottom w:val="single" w:sz="4" w:space="0" w:color="auto"/>
            </w:tcBorders>
            <w:vAlign w:val="center"/>
          </w:tcPr>
          <w:p w14:paraId="27777D10" w14:textId="77777777" w:rsidR="00D90203" w:rsidRPr="00D90203" w:rsidRDefault="00D90203" w:rsidP="00D90203">
            <w:pPr>
              <w:rPr>
                <w:rFonts w:ascii="Calibri" w:eastAsia="Calibri" w:hAnsi="Calibri" w:cs="Times New Roman"/>
                <w:sz w:val="20"/>
                <w:szCs w:val="20"/>
              </w:rPr>
            </w:pPr>
          </w:p>
        </w:tc>
        <w:tc>
          <w:tcPr>
            <w:tcW w:w="4031" w:type="dxa"/>
            <w:gridSpan w:val="6"/>
            <w:tcBorders>
              <w:bottom w:val="single" w:sz="4" w:space="0" w:color="auto"/>
            </w:tcBorders>
            <w:vAlign w:val="center"/>
          </w:tcPr>
          <w:p w14:paraId="2E058C2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Fully</w:t>
            </w:r>
          </w:p>
        </w:tc>
      </w:tr>
      <w:tr w:rsidR="00D90203" w:rsidRPr="00D90203" w14:paraId="1869F1D0" w14:textId="77777777" w:rsidTr="008853E4">
        <w:tc>
          <w:tcPr>
            <w:tcW w:w="9242" w:type="dxa"/>
            <w:gridSpan w:val="15"/>
            <w:tcBorders>
              <w:left w:val="nil"/>
              <w:right w:val="nil"/>
            </w:tcBorders>
          </w:tcPr>
          <w:p w14:paraId="0CDD148C" w14:textId="77777777" w:rsidR="00D90203" w:rsidRPr="00D90203" w:rsidRDefault="00D90203" w:rsidP="00D90203">
            <w:pPr>
              <w:rPr>
                <w:rFonts w:ascii="Calibri" w:eastAsia="Calibri" w:hAnsi="Calibri" w:cs="Times New Roman"/>
                <w:b/>
                <w:sz w:val="10"/>
                <w:szCs w:val="10"/>
              </w:rPr>
            </w:pPr>
          </w:p>
        </w:tc>
      </w:tr>
      <w:tr w:rsidR="00D90203" w:rsidRPr="00D90203" w14:paraId="19266A8F" w14:textId="77777777" w:rsidTr="00D90203">
        <w:tc>
          <w:tcPr>
            <w:tcW w:w="1951" w:type="dxa"/>
            <w:gridSpan w:val="3"/>
          </w:tcPr>
          <w:p w14:paraId="336E7FD2"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312A6B2A"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435DF5DC"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06ADDD54"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gridSpan w:val="2"/>
          </w:tcPr>
          <w:p w14:paraId="5710A247"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gridSpan w:val="2"/>
            <w:shd w:val="clear" w:color="auto" w:fill="DDD9C3"/>
          </w:tcPr>
          <w:p w14:paraId="342E5190"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6FFBDDFF"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2C8073ED"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56EC2157"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3BC7E311"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7E5EE28E"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71D2A4EC"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390DDBAF" w14:textId="77777777"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r w:rsidRPr="00D90203">
        <w:rPr>
          <w:rFonts w:ascii="Calibri" w:eastAsia="Calibri" w:hAnsi="Calibri" w:cs="Times New Roman"/>
          <w:b/>
          <w:kern w:val="0"/>
          <w:sz w:val="22"/>
          <w:szCs w:val="22"/>
          <w14:ligatures w14:val="none"/>
        </w:rPr>
        <w:tab/>
      </w:r>
    </w:p>
    <w:p w14:paraId="63B19C6B" w14:textId="77777777" w:rsidR="00D90203" w:rsidRPr="00D90203" w:rsidRDefault="00D90203" w:rsidP="00D90203">
      <w:pPr>
        <w:spacing w:after="120"/>
        <w:rPr>
          <w:rFonts w:ascii="Calibri" w:eastAsia="Calibri" w:hAnsi="Calibri" w:cs="Times New Roman"/>
          <w:kern w:val="0"/>
          <w:sz w:val="22"/>
          <w:szCs w:val="22"/>
          <w14:ligatures w14:val="none"/>
        </w:rPr>
      </w:pPr>
    </w:p>
    <w:p w14:paraId="2FCA9887" w14:textId="77777777" w:rsidR="00D90203" w:rsidRPr="00D90203" w:rsidRDefault="00D90203" w:rsidP="00D90203">
      <w:pPr>
        <w:spacing w:after="120"/>
        <w:rPr>
          <w:rFonts w:ascii="Calibri" w:eastAsia="Calibri" w:hAnsi="Calibri" w:cs="Times New Roman"/>
          <w:kern w:val="0"/>
          <w:sz w:val="22"/>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0203" w:rsidRPr="00D90203" w14:paraId="5D0D2773" w14:textId="77777777" w:rsidTr="008853E4">
        <w:trPr>
          <w:trHeight w:val="537"/>
        </w:trPr>
        <w:tc>
          <w:tcPr>
            <w:tcW w:w="9242" w:type="dxa"/>
            <w:gridSpan w:val="13"/>
            <w:tcBorders>
              <w:top w:val="nil"/>
              <w:left w:val="nil"/>
              <w:right w:val="nil"/>
            </w:tcBorders>
            <w:vAlign w:val="center"/>
          </w:tcPr>
          <w:p w14:paraId="50798950" w14:textId="77777777" w:rsidR="00D90203" w:rsidRPr="008926B2" w:rsidRDefault="00D90203" w:rsidP="00D90203">
            <w:pPr>
              <w:rPr>
                <w:rFonts w:ascii="Calibri" w:eastAsia="Calibri" w:hAnsi="Calibri" w:cs="Times New Roman"/>
                <w:b/>
                <w:i/>
                <w:sz w:val="20"/>
                <w:szCs w:val="20"/>
              </w:rPr>
            </w:pPr>
            <w:r w:rsidRPr="00D90203">
              <w:rPr>
                <w:rFonts w:ascii="Calibri" w:eastAsia="Calibri" w:hAnsi="Calibri" w:cs="Times New Roman"/>
                <w:b/>
                <w:sz w:val="20"/>
                <w:szCs w:val="20"/>
              </w:rPr>
              <w:t xml:space="preserve">P5.7. </w:t>
            </w:r>
            <w:r w:rsidRPr="00D90203">
              <w:rPr>
                <w:rFonts w:ascii="Calibri" w:eastAsia="Calibri" w:hAnsi="Calibri" w:cs="Times New Roman"/>
                <w:b/>
                <w:i/>
                <w:sz w:val="20"/>
                <w:szCs w:val="20"/>
              </w:rPr>
              <w:t>Evaluation data is used to inform the planning for continuous improvement of staff development processes.</w:t>
            </w:r>
          </w:p>
          <w:p w14:paraId="0A4A3CDA" w14:textId="77777777" w:rsidR="008B0A07" w:rsidRPr="00D90203" w:rsidRDefault="008B0A07" w:rsidP="00D90203">
            <w:pPr>
              <w:rPr>
                <w:rFonts w:ascii="Calibri" w:eastAsia="Calibri" w:hAnsi="Calibri" w:cs="Times New Roman"/>
                <w:sz w:val="10"/>
                <w:szCs w:val="10"/>
              </w:rPr>
            </w:pPr>
          </w:p>
        </w:tc>
      </w:tr>
      <w:tr w:rsidR="00D90203" w:rsidRPr="00D90203" w14:paraId="12BB2C42" w14:textId="77777777" w:rsidTr="008853E4">
        <w:trPr>
          <w:trHeight w:val="347"/>
        </w:trPr>
        <w:tc>
          <w:tcPr>
            <w:tcW w:w="675" w:type="dxa"/>
            <w:tcBorders>
              <w:top w:val="single" w:sz="4" w:space="0" w:color="auto"/>
              <w:left w:val="nil"/>
              <w:bottom w:val="nil"/>
            </w:tcBorders>
            <w:vAlign w:val="center"/>
          </w:tcPr>
          <w:p w14:paraId="5CAF3FB7"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1</w:t>
            </w:r>
          </w:p>
        </w:tc>
        <w:tc>
          <w:tcPr>
            <w:tcW w:w="426" w:type="dxa"/>
            <w:vAlign w:val="center"/>
          </w:tcPr>
          <w:p w14:paraId="4A2C409F"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1EB7F83E"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No evaluation occurs</w:t>
            </w:r>
          </w:p>
        </w:tc>
      </w:tr>
      <w:tr w:rsidR="00D90203" w:rsidRPr="00D90203" w14:paraId="2185214B" w14:textId="77777777" w:rsidTr="008853E4">
        <w:trPr>
          <w:trHeight w:val="347"/>
        </w:trPr>
        <w:tc>
          <w:tcPr>
            <w:tcW w:w="675" w:type="dxa"/>
            <w:tcBorders>
              <w:top w:val="nil"/>
              <w:left w:val="nil"/>
              <w:bottom w:val="nil"/>
            </w:tcBorders>
            <w:vAlign w:val="center"/>
          </w:tcPr>
          <w:p w14:paraId="319D8943"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2</w:t>
            </w:r>
          </w:p>
        </w:tc>
        <w:tc>
          <w:tcPr>
            <w:tcW w:w="426" w:type="dxa"/>
            <w:vAlign w:val="center"/>
          </w:tcPr>
          <w:p w14:paraId="03A7AC68"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528DB5D2"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Only limited or ad hoc evaluation exists</w:t>
            </w:r>
          </w:p>
        </w:tc>
      </w:tr>
      <w:tr w:rsidR="00D90203" w:rsidRPr="00D90203" w14:paraId="7A0A3460" w14:textId="77777777" w:rsidTr="008853E4">
        <w:trPr>
          <w:trHeight w:val="347"/>
        </w:trPr>
        <w:tc>
          <w:tcPr>
            <w:tcW w:w="675" w:type="dxa"/>
            <w:tcBorders>
              <w:top w:val="nil"/>
              <w:left w:val="nil"/>
              <w:bottom w:val="nil"/>
            </w:tcBorders>
            <w:vAlign w:val="center"/>
          </w:tcPr>
          <w:p w14:paraId="0B5AF239"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3</w:t>
            </w:r>
          </w:p>
        </w:tc>
        <w:tc>
          <w:tcPr>
            <w:tcW w:w="426" w:type="dxa"/>
            <w:vAlign w:val="center"/>
          </w:tcPr>
          <w:p w14:paraId="3B0B1C1F"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34429992"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Some good examples of evaluation exist, but not across the board</w:t>
            </w:r>
          </w:p>
        </w:tc>
      </w:tr>
      <w:tr w:rsidR="00D90203" w:rsidRPr="00D90203" w14:paraId="5B3795BA" w14:textId="77777777" w:rsidTr="008853E4">
        <w:trPr>
          <w:trHeight w:val="347"/>
        </w:trPr>
        <w:tc>
          <w:tcPr>
            <w:tcW w:w="675" w:type="dxa"/>
            <w:tcBorders>
              <w:top w:val="nil"/>
              <w:left w:val="nil"/>
              <w:bottom w:val="nil"/>
            </w:tcBorders>
            <w:vAlign w:val="center"/>
          </w:tcPr>
          <w:p w14:paraId="74884BDF"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4</w:t>
            </w:r>
          </w:p>
        </w:tc>
        <w:tc>
          <w:tcPr>
            <w:tcW w:w="426" w:type="dxa"/>
            <w:vAlign w:val="center"/>
          </w:tcPr>
          <w:p w14:paraId="2BD393BD"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6ED77886"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Regular evaluation exists across most processes</w:t>
            </w:r>
          </w:p>
        </w:tc>
      </w:tr>
      <w:tr w:rsidR="00D90203" w:rsidRPr="00D90203" w14:paraId="4311CC55" w14:textId="77777777" w:rsidTr="008853E4">
        <w:trPr>
          <w:trHeight w:val="347"/>
        </w:trPr>
        <w:tc>
          <w:tcPr>
            <w:tcW w:w="675" w:type="dxa"/>
            <w:tcBorders>
              <w:top w:val="nil"/>
              <w:left w:val="nil"/>
              <w:bottom w:val="single" w:sz="4" w:space="0" w:color="auto"/>
            </w:tcBorders>
            <w:vAlign w:val="center"/>
          </w:tcPr>
          <w:p w14:paraId="7E77F3E2" w14:textId="77777777" w:rsidR="00D90203" w:rsidRPr="00D90203" w:rsidRDefault="00D90203" w:rsidP="00D90203">
            <w:pPr>
              <w:rPr>
                <w:rFonts w:ascii="Calibri" w:eastAsia="Calibri" w:hAnsi="Calibri" w:cs="Times New Roman"/>
                <w:b/>
                <w:sz w:val="20"/>
                <w:szCs w:val="20"/>
              </w:rPr>
            </w:pPr>
            <w:r w:rsidRPr="00D90203">
              <w:rPr>
                <w:rFonts w:ascii="Calibri" w:eastAsia="Calibri" w:hAnsi="Calibri" w:cs="Times New Roman"/>
                <w:b/>
                <w:sz w:val="20"/>
                <w:szCs w:val="20"/>
              </w:rPr>
              <w:t>5</w:t>
            </w:r>
          </w:p>
        </w:tc>
        <w:tc>
          <w:tcPr>
            <w:tcW w:w="426" w:type="dxa"/>
            <w:vAlign w:val="center"/>
          </w:tcPr>
          <w:p w14:paraId="5AD413D8" w14:textId="77777777" w:rsidR="00D90203" w:rsidRPr="00D90203" w:rsidRDefault="00D90203" w:rsidP="00D90203">
            <w:pPr>
              <w:rPr>
                <w:rFonts w:ascii="Calibri" w:eastAsia="Calibri" w:hAnsi="Calibri" w:cs="Times New Roman"/>
                <w:sz w:val="20"/>
                <w:szCs w:val="20"/>
              </w:rPr>
            </w:pPr>
          </w:p>
        </w:tc>
        <w:tc>
          <w:tcPr>
            <w:tcW w:w="8141" w:type="dxa"/>
            <w:gridSpan w:val="11"/>
            <w:vAlign w:val="center"/>
          </w:tcPr>
          <w:p w14:paraId="150A314B" w14:textId="77777777" w:rsidR="00D90203" w:rsidRPr="00D90203" w:rsidRDefault="00D90203" w:rsidP="00D90203">
            <w:pPr>
              <w:rPr>
                <w:rFonts w:ascii="Calibri" w:eastAsia="Calibri" w:hAnsi="Calibri" w:cs="Times New Roman"/>
                <w:sz w:val="20"/>
                <w:szCs w:val="20"/>
              </w:rPr>
            </w:pPr>
            <w:r w:rsidRPr="00D90203">
              <w:rPr>
                <w:rFonts w:ascii="Calibri" w:eastAsia="Calibri" w:hAnsi="Calibri" w:cs="Times New Roman"/>
                <w:sz w:val="20"/>
                <w:szCs w:val="20"/>
              </w:rPr>
              <w:t>Systematic evaluation exists across all programs</w:t>
            </w:r>
          </w:p>
        </w:tc>
      </w:tr>
      <w:tr w:rsidR="00D90203" w:rsidRPr="00D90203" w14:paraId="417DC0CF" w14:textId="77777777" w:rsidTr="008853E4">
        <w:tc>
          <w:tcPr>
            <w:tcW w:w="9242" w:type="dxa"/>
            <w:gridSpan w:val="13"/>
            <w:tcBorders>
              <w:left w:val="nil"/>
              <w:right w:val="nil"/>
            </w:tcBorders>
          </w:tcPr>
          <w:p w14:paraId="1CD8BAAA" w14:textId="77777777" w:rsidR="00D90203" w:rsidRPr="00D90203" w:rsidRDefault="00D90203" w:rsidP="00D90203">
            <w:pPr>
              <w:rPr>
                <w:rFonts w:ascii="Calibri" w:eastAsia="Calibri" w:hAnsi="Calibri" w:cs="Times New Roman"/>
                <w:b/>
                <w:sz w:val="10"/>
                <w:szCs w:val="10"/>
              </w:rPr>
            </w:pPr>
          </w:p>
        </w:tc>
      </w:tr>
      <w:tr w:rsidR="00D90203" w:rsidRPr="00D90203" w14:paraId="55CEBB1C" w14:textId="77777777" w:rsidTr="00D90203">
        <w:tc>
          <w:tcPr>
            <w:tcW w:w="1951" w:type="dxa"/>
            <w:gridSpan w:val="3"/>
          </w:tcPr>
          <w:p w14:paraId="105A8FC2" w14:textId="77777777" w:rsidR="00D90203" w:rsidRPr="00D90203" w:rsidRDefault="00D90203" w:rsidP="00D90203">
            <w:pPr>
              <w:spacing w:before="120" w:after="120"/>
              <w:rPr>
                <w:rFonts w:ascii="Calibri" w:eastAsia="Calibri" w:hAnsi="Calibri" w:cs="Times New Roman"/>
                <w:b/>
                <w:sz w:val="20"/>
                <w:szCs w:val="20"/>
              </w:rPr>
            </w:pPr>
            <w:r w:rsidRPr="00D90203">
              <w:rPr>
                <w:rFonts w:ascii="Calibri" w:eastAsia="Calibri" w:hAnsi="Calibri" w:cs="Times New Roman"/>
                <w:b/>
                <w:sz w:val="20"/>
                <w:szCs w:val="20"/>
              </w:rPr>
              <w:t>Overall rating</w:t>
            </w:r>
          </w:p>
        </w:tc>
        <w:tc>
          <w:tcPr>
            <w:tcW w:w="729" w:type="dxa"/>
            <w:shd w:val="clear" w:color="auto" w:fill="DDD9C3"/>
          </w:tcPr>
          <w:p w14:paraId="7D49AEAF"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1</w:t>
            </w:r>
          </w:p>
        </w:tc>
        <w:tc>
          <w:tcPr>
            <w:tcW w:w="729" w:type="dxa"/>
          </w:tcPr>
          <w:p w14:paraId="0EBF6C09"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60A03D81"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2</w:t>
            </w:r>
          </w:p>
        </w:tc>
        <w:tc>
          <w:tcPr>
            <w:tcW w:w="729" w:type="dxa"/>
          </w:tcPr>
          <w:p w14:paraId="7E646C74"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6DA1A23D"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3</w:t>
            </w:r>
          </w:p>
        </w:tc>
        <w:tc>
          <w:tcPr>
            <w:tcW w:w="729" w:type="dxa"/>
          </w:tcPr>
          <w:p w14:paraId="6CD9E0FD"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7D993A39"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4</w:t>
            </w:r>
          </w:p>
        </w:tc>
        <w:tc>
          <w:tcPr>
            <w:tcW w:w="729" w:type="dxa"/>
          </w:tcPr>
          <w:p w14:paraId="7A5BA7B2" w14:textId="77777777" w:rsidR="00D90203" w:rsidRPr="00D90203" w:rsidRDefault="00D90203" w:rsidP="00D90203">
            <w:pPr>
              <w:spacing w:before="120" w:after="120"/>
              <w:jc w:val="center"/>
              <w:rPr>
                <w:rFonts w:ascii="Calibri" w:eastAsia="Calibri" w:hAnsi="Calibri" w:cs="Times New Roman"/>
                <w:b/>
                <w:sz w:val="20"/>
                <w:szCs w:val="20"/>
              </w:rPr>
            </w:pPr>
          </w:p>
        </w:tc>
        <w:tc>
          <w:tcPr>
            <w:tcW w:w="729" w:type="dxa"/>
            <w:shd w:val="clear" w:color="auto" w:fill="DDD9C3"/>
          </w:tcPr>
          <w:p w14:paraId="293D55C5" w14:textId="77777777" w:rsidR="00D90203" w:rsidRPr="00D90203" w:rsidRDefault="00D90203" w:rsidP="00D90203">
            <w:pPr>
              <w:spacing w:before="120" w:after="120"/>
              <w:jc w:val="center"/>
              <w:rPr>
                <w:rFonts w:ascii="Calibri" w:eastAsia="Calibri" w:hAnsi="Calibri" w:cs="Times New Roman"/>
                <w:b/>
                <w:sz w:val="20"/>
                <w:szCs w:val="20"/>
              </w:rPr>
            </w:pPr>
            <w:r w:rsidRPr="00D90203">
              <w:rPr>
                <w:rFonts w:ascii="Calibri" w:eastAsia="Calibri" w:hAnsi="Calibri" w:cs="Times New Roman"/>
                <w:b/>
                <w:sz w:val="20"/>
                <w:szCs w:val="20"/>
              </w:rPr>
              <w:t>5</w:t>
            </w:r>
          </w:p>
        </w:tc>
        <w:tc>
          <w:tcPr>
            <w:tcW w:w="730" w:type="dxa"/>
          </w:tcPr>
          <w:p w14:paraId="31103504" w14:textId="77777777" w:rsidR="00D90203" w:rsidRPr="00D90203" w:rsidRDefault="00D90203" w:rsidP="00D90203">
            <w:pPr>
              <w:spacing w:before="120" w:after="120"/>
              <w:jc w:val="center"/>
              <w:rPr>
                <w:rFonts w:ascii="Calibri" w:eastAsia="Calibri" w:hAnsi="Calibri" w:cs="Times New Roman"/>
                <w:b/>
                <w:sz w:val="20"/>
                <w:szCs w:val="20"/>
              </w:rPr>
            </w:pPr>
          </w:p>
        </w:tc>
      </w:tr>
    </w:tbl>
    <w:p w14:paraId="76ED0725" w14:textId="77777777" w:rsidR="00D90203" w:rsidRPr="00D90203" w:rsidRDefault="00D90203" w:rsidP="00D90203">
      <w:pPr>
        <w:spacing w:after="120"/>
        <w:rPr>
          <w:rFonts w:ascii="Calibri" w:eastAsia="Calibri" w:hAnsi="Calibri" w:cs="Times New Roman"/>
          <w:kern w:val="0"/>
          <w:sz w:val="20"/>
          <w:szCs w:val="22"/>
          <w14:ligatures w14:val="none"/>
        </w:rPr>
      </w:pPr>
      <w:r w:rsidRPr="00D90203">
        <w:rPr>
          <w:rFonts w:ascii="Calibri" w:eastAsia="Calibri" w:hAnsi="Calibri" w:cs="Times New Roman"/>
          <w:kern w:val="0"/>
          <w:sz w:val="20"/>
          <w:szCs w:val="22"/>
          <w14:ligatures w14:val="none"/>
        </w:rPr>
        <w:t xml:space="preserve">Indicate where you believe you rate above. </w:t>
      </w:r>
    </w:p>
    <w:p w14:paraId="7E381ECF" w14:textId="77777777" w:rsidR="00D90203" w:rsidRPr="00D90203" w:rsidRDefault="00D90203" w:rsidP="00D90203">
      <w:pPr>
        <w:tabs>
          <w:tab w:val="left" w:pos="3343"/>
        </w:tabs>
        <w:spacing w:after="120"/>
        <w:rPr>
          <w:rFonts w:ascii="Calibri" w:eastAsia="Calibri" w:hAnsi="Calibri" w:cs="Times New Roman"/>
          <w:b/>
          <w:kern w:val="0"/>
          <w:sz w:val="22"/>
          <w:szCs w:val="22"/>
          <w14:ligatures w14:val="none"/>
        </w:rPr>
      </w:pPr>
      <w:r w:rsidRPr="00D90203">
        <w:rPr>
          <w:rFonts w:ascii="Calibri" w:eastAsia="Calibri" w:hAnsi="Calibri" w:cs="Times New Roman"/>
          <w:b/>
          <w:kern w:val="0"/>
          <w:sz w:val="22"/>
          <w:szCs w:val="22"/>
          <w14:ligatures w14:val="none"/>
        </w:rPr>
        <w:t>Rationale and Evidence:</w:t>
      </w:r>
      <w:r w:rsidRPr="00D90203">
        <w:rPr>
          <w:rFonts w:ascii="Calibri" w:eastAsia="Calibri" w:hAnsi="Calibri" w:cs="Times New Roman"/>
          <w:b/>
          <w:kern w:val="0"/>
          <w:sz w:val="22"/>
          <w:szCs w:val="22"/>
          <w14:ligatures w14:val="none"/>
        </w:rPr>
        <w:tab/>
      </w:r>
    </w:p>
    <w:p w14:paraId="4A02DB84" w14:textId="77777777" w:rsidR="00D90203" w:rsidRPr="00D90203" w:rsidRDefault="00D90203" w:rsidP="00D90203">
      <w:pPr>
        <w:spacing w:after="120"/>
        <w:rPr>
          <w:rFonts w:ascii="Calibri" w:eastAsia="Calibri" w:hAnsi="Calibri" w:cs="Times New Roman"/>
          <w:kern w:val="0"/>
          <w:sz w:val="22"/>
          <w:szCs w:val="22"/>
          <w14:ligatures w14:val="none"/>
        </w:rPr>
      </w:pPr>
    </w:p>
    <w:p w14:paraId="72571D6D" w14:textId="77777777" w:rsidR="00732CE0" w:rsidRDefault="00732CE0" w:rsidP="00732CE0"/>
    <w:p w14:paraId="2B1063B0" w14:textId="77777777" w:rsidR="00DF0499" w:rsidRDefault="00DF0499">
      <w:pPr>
        <w:rPr>
          <w:rFonts w:asciiTheme="majorHAnsi" w:eastAsia="MS Gothic" w:hAnsiTheme="majorHAnsi" w:cstheme="majorBidi"/>
          <w:color w:val="0F4761" w:themeColor="accent1" w:themeShade="BF"/>
          <w:sz w:val="32"/>
          <w:szCs w:val="32"/>
        </w:rPr>
      </w:pPr>
      <w:r>
        <w:rPr>
          <w:rFonts w:eastAsia="MS Gothic"/>
        </w:rPr>
        <w:br w:type="page"/>
      </w:r>
    </w:p>
    <w:p w14:paraId="1310DFB4" w14:textId="119157DE" w:rsidR="00732CE0" w:rsidRPr="00B33C5E" w:rsidRDefault="00732CE0" w:rsidP="00732CE0">
      <w:pPr>
        <w:pStyle w:val="Heading2"/>
        <w:rPr>
          <w:rFonts w:eastAsia="MS Gothic"/>
        </w:rPr>
      </w:pPr>
      <w:bookmarkStart w:id="75" w:name="_Toc161923768"/>
      <w:r w:rsidRPr="00B33C5E">
        <w:rPr>
          <w:rFonts w:eastAsia="MS Gothic"/>
        </w:rPr>
        <w:lastRenderedPageBreak/>
        <w:t>Initial recommendations for improvement</w:t>
      </w:r>
      <w:r w:rsidR="00684262">
        <w:rPr>
          <w:rFonts w:eastAsia="MS Gothic"/>
        </w:rPr>
        <w:t xml:space="preserve"> – Benchmark 5</w:t>
      </w:r>
      <w:bookmarkEnd w:id="75"/>
    </w:p>
    <w:p w14:paraId="75BB8547" w14:textId="77777777" w:rsidR="00D52899" w:rsidRPr="0027327D" w:rsidRDefault="00D52899" w:rsidP="00D52899">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504B74DA" w14:textId="77777777" w:rsidR="007C4A35" w:rsidRDefault="007C4A35" w:rsidP="007C4A35">
      <w:pPr>
        <w:rPr>
          <w:rFonts w:ascii="Calibri" w:hAnsi="Calibri" w:cs="Calibri"/>
          <w:sz w:val="20"/>
          <w:szCs w:val="20"/>
        </w:rPr>
      </w:pPr>
    </w:p>
    <w:p w14:paraId="79CEC26F" w14:textId="77777777" w:rsidR="007C4A35" w:rsidRDefault="007C4A35" w:rsidP="007C4A35">
      <w:pPr>
        <w:pStyle w:val="Heading4"/>
      </w:pPr>
      <w:bookmarkStart w:id="76" w:name="_Toc161923769"/>
      <w:r>
        <w:t>Consolidation table</w:t>
      </w:r>
      <w:bookmarkEnd w:id="76"/>
    </w:p>
    <w:tbl>
      <w:tblPr>
        <w:tblStyle w:val="TableGrid"/>
        <w:tblW w:w="0" w:type="auto"/>
        <w:tblLook w:val="04A0" w:firstRow="1" w:lastRow="0" w:firstColumn="1" w:lastColumn="0" w:noHBand="0" w:noVBand="1"/>
      </w:tblPr>
      <w:tblGrid>
        <w:gridCol w:w="6912"/>
        <w:gridCol w:w="466"/>
        <w:gridCol w:w="466"/>
        <w:gridCol w:w="466"/>
        <w:gridCol w:w="466"/>
        <w:gridCol w:w="466"/>
      </w:tblGrid>
      <w:tr w:rsidR="007C4A35" w:rsidRPr="0088290C" w14:paraId="41BBD1CD" w14:textId="77777777" w:rsidTr="008853E4">
        <w:tc>
          <w:tcPr>
            <w:tcW w:w="6912" w:type="dxa"/>
            <w:shd w:val="clear" w:color="auto" w:fill="DDD9C3"/>
          </w:tcPr>
          <w:p w14:paraId="0C06041A" w14:textId="5431BDA9" w:rsidR="007C4A35" w:rsidRPr="00C70366" w:rsidRDefault="007C4A35"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Pr>
                <w:rFonts w:ascii="Calibri" w:eastAsia="Calibri" w:hAnsi="Calibri" w:cs="Calibri"/>
                <w:b/>
                <w:sz w:val="20"/>
                <w:szCs w:val="20"/>
              </w:rPr>
              <w:t>5</w:t>
            </w:r>
            <w:r w:rsidRPr="00C70366">
              <w:rPr>
                <w:rFonts w:ascii="Calibri" w:eastAsia="Calibri" w:hAnsi="Calibri" w:cs="Calibri"/>
                <w:b/>
                <w:sz w:val="20"/>
                <w:szCs w:val="20"/>
              </w:rPr>
              <w:t xml:space="preserve">: </w:t>
            </w:r>
            <w:r w:rsidR="00861213" w:rsidRPr="00861213">
              <w:rPr>
                <w:rFonts w:ascii="Calibri" w:eastAsia="Calibri" w:hAnsi="Calibri" w:cs="Calibri"/>
                <w:b/>
                <w:sz w:val="20"/>
                <w:szCs w:val="20"/>
              </w:rPr>
              <w:t>Staff professional development for the effective use of technology enhanced learning</w:t>
            </w:r>
          </w:p>
        </w:tc>
        <w:tc>
          <w:tcPr>
            <w:tcW w:w="466" w:type="dxa"/>
            <w:shd w:val="clear" w:color="auto" w:fill="DDD9C3"/>
          </w:tcPr>
          <w:p w14:paraId="5DD822F3" w14:textId="77777777" w:rsidR="007C4A35" w:rsidRPr="00C70366" w:rsidRDefault="007C4A35"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47C1A562" w14:textId="77777777" w:rsidR="007C4A35" w:rsidRPr="00C70366" w:rsidRDefault="007C4A35"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6AF28A06" w14:textId="77777777" w:rsidR="007C4A35" w:rsidRPr="00C70366" w:rsidRDefault="007C4A35"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75A5F7D2" w14:textId="77777777" w:rsidR="007C4A35" w:rsidRPr="00C70366" w:rsidRDefault="007C4A35"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7B212600" w14:textId="77777777" w:rsidR="007C4A35" w:rsidRPr="00C70366" w:rsidRDefault="007C4A35"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7C4A35" w:rsidRPr="00C70366" w14:paraId="2EFF5023" w14:textId="77777777" w:rsidTr="00C04328">
        <w:tc>
          <w:tcPr>
            <w:tcW w:w="6912" w:type="dxa"/>
            <w:vAlign w:val="center"/>
          </w:tcPr>
          <w:p w14:paraId="5D6C6C6E" w14:textId="7425D57C" w:rsidR="007C4A35" w:rsidRPr="00C70366" w:rsidRDefault="00EB4FDA" w:rsidP="00C04328">
            <w:pPr>
              <w:numPr>
                <w:ilvl w:val="0"/>
                <w:numId w:val="23"/>
              </w:numPr>
              <w:ind w:left="313" w:hanging="284"/>
              <w:rPr>
                <w:rFonts w:ascii="Calibri" w:eastAsia="Calibri" w:hAnsi="Calibri" w:cs="Calibri"/>
                <w:sz w:val="20"/>
                <w:szCs w:val="20"/>
              </w:rPr>
            </w:pPr>
            <w:r w:rsidRPr="00EB4FDA">
              <w:rPr>
                <w:rFonts w:ascii="Calibri" w:eastAsia="Calibri" w:hAnsi="Calibri" w:cs="Calibri"/>
                <w:sz w:val="20"/>
                <w:szCs w:val="20"/>
              </w:rPr>
              <w:t>Staff development in technology enhanced learning is aligned to the institution's learning and teaching strategy</w:t>
            </w:r>
            <w:r>
              <w:rPr>
                <w:rFonts w:ascii="Calibri" w:eastAsia="Calibri" w:hAnsi="Calibri" w:cs="Calibri"/>
                <w:sz w:val="20"/>
                <w:szCs w:val="20"/>
              </w:rPr>
              <w:t>.</w:t>
            </w:r>
          </w:p>
        </w:tc>
        <w:tc>
          <w:tcPr>
            <w:tcW w:w="466" w:type="dxa"/>
            <w:vAlign w:val="center"/>
          </w:tcPr>
          <w:p w14:paraId="23889254" w14:textId="77777777" w:rsidR="007C4A35" w:rsidRPr="00C70366" w:rsidRDefault="007C4A35" w:rsidP="00C04328">
            <w:pPr>
              <w:rPr>
                <w:rFonts w:ascii="Calibri" w:eastAsia="Calibri" w:hAnsi="Calibri" w:cs="Calibri"/>
                <w:sz w:val="20"/>
                <w:szCs w:val="20"/>
              </w:rPr>
            </w:pPr>
          </w:p>
        </w:tc>
        <w:tc>
          <w:tcPr>
            <w:tcW w:w="466" w:type="dxa"/>
            <w:vAlign w:val="center"/>
          </w:tcPr>
          <w:p w14:paraId="4962563D" w14:textId="77777777" w:rsidR="007C4A35" w:rsidRPr="00C70366" w:rsidRDefault="007C4A35" w:rsidP="00C04328">
            <w:pPr>
              <w:rPr>
                <w:rFonts w:ascii="Calibri" w:eastAsia="Calibri" w:hAnsi="Calibri" w:cs="Calibri"/>
                <w:sz w:val="20"/>
                <w:szCs w:val="20"/>
              </w:rPr>
            </w:pPr>
          </w:p>
        </w:tc>
        <w:tc>
          <w:tcPr>
            <w:tcW w:w="466" w:type="dxa"/>
            <w:vAlign w:val="center"/>
          </w:tcPr>
          <w:p w14:paraId="5C934510" w14:textId="77777777" w:rsidR="007C4A35" w:rsidRPr="00C70366" w:rsidRDefault="007C4A35" w:rsidP="00C04328">
            <w:pPr>
              <w:rPr>
                <w:rFonts w:ascii="Calibri" w:eastAsia="Calibri" w:hAnsi="Calibri" w:cs="Calibri"/>
                <w:sz w:val="20"/>
                <w:szCs w:val="20"/>
              </w:rPr>
            </w:pPr>
          </w:p>
        </w:tc>
        <w:tc>
          <w:tcPr>
            <w:tcW w:w="466" w:type="dxa"/>
            <w:vAlign w:val="center"/>
          </w:tcPr>
          <w:p w14:paraId="18CD6E07" w14:textId="77777777" w:rsidR="007C4A35" w:rsidRPr="00C70366" w:rsidRDefault="007C4A35" w:rsidP="00C04328">
            <w:pPr>
              <w:rPr>
                <w:rFonts w:ascii="Calibri" w:eastAsia="Calibri" w:hAnsi="Calibri" w:cs="Calibri"/>
                <w:sz w:val="20"/>
                <w:szCs w:val="20"/>
              </w:rPr>
            </w:pPr>
          </w:p>
        </w:tc>
        <w:tc>
          <w:tcPr>
            <w:tcW w:w="466" w:type="dxa"/>
            <w:vAlign w:val="center"/>
          </w:tcPr>
          <w:p w14:paraId="1C02B5A6" w14:textId="77777777" w:rsidR="007C4A35" w:rsidRPr="00C70366" w:rsidRDefault="007C4A35" w:rsidP="00C04328">
            <w:pPr>
              <w:rPr>
                <w:rFonts w:ascii="Calibri" w:eastAsia="Calibri" w:hAnsi="Calibri" w:cs="Calibri"/>
                <w:sz w:val="20"/>
                <w:szCs w:val="20"/>
              </w:rPr>
            </w:pPr>
          </w:p>
        </w:tc>
      </w:tr>
      <w:tr w:rsidR="007C4A35" w:rsidRPr="00C70366" w14:paraId="3E3FF895" w14:textId="77777777" w:rsidTr="00C04328">
        <w:tc>
          <w:tcPr>
            <w:tcW w:w="6912" w:type="dxa"/>
            <w:vAlign w:val="center"/>
          </w:tcPr>
          <w:p w14:paraId="13B21659" w14:textId="73251C00" w:rsidR="007C4A35" w:rsidRPr="00C70366" w:rsidRDefault="001433E3" w:rsidP="00C04328">
            <w:pPr>
              <w:numPr>
                <w:ilvl w:val="0"/>
                <w:numId w:val="23"/>
              </w:numPr>
              <w:ind w:left="284" w:hanging="284"/>
              <w:rPr>
                <w:rFonts w:ascii="Calibri" w:eastAsia="Calibri" w:hAnsi="Calibri" w:cs="Calibri"/>
                <w:sz w:val="20"/>
                <w:szCs w:val="20"/>
              </w:rPr>
            </w:pPr>
            <w:r w:rsidRPr="001433E3">
              <w:rPr>
                <w:rFonts w:ascii="Calibri" w:eastAsia="Calibri" w:hAnsi="Calibri" w:cs="Calibri"/>
                <w:sz w:val="20"/>
                <w:szCs w:val="20"/>
              </w:rPr>
              <w:t>Processes are in place and are used to identify staff development needs in support of the institution’s strategy for technology enhanced learning</w:t>
            </w:r>
            <w:r w:rsidR="007C4A35" w:rsidRPr="00AC6FA7">
              <w:rPr>
                <w:rFonts w:ascii="Calibri" w:eastAsia="Calibri" w:hAnsi="Calibri" w:cs="Calibri"/>
                <w:sz w:val="20"/>
                <w:szCs w:val="20"/>
              </w:rPr>
              <w:t>.</w:t>
            </w:r>
          </w:p>
        </w:tc>
        <w:tc>
          <w:tcPr>
            <w:tcW w:w="466" w:type="dxa"/>
            <w:vAlign w:val="center"/>
          </w:tcPr>
          <w:p w14:paraId="321020AF" w14:textId="77777777" w:rsidR="007C4A35" w:rsidRPr="00C70366" w:rsidRDefault="007C4A35" w:rsidP="00C04328">
            <w:pPr>
              <w:rPr>
                <w:rFonts w:ascii="Calibri" w:eastAsia="Calibri" w:hAnsi="Calibri" w:cs="Calibri"/>
                <w:sz w:val="20"/>
                <w:szCs w:val="20"/>
              </w:rPr>
            </w:pPr>
          </w:p>
        </w:tc>
        <w:tc>
          <w:tcPr>
            <w:tcW w:w="466" w:type="dxa"/>
            <w:vAlign w:val="center"/>
          </w:tcPr>
          <w:p w14:paraId="2FC2B6F0" w14:textId="77777777" w:rsidR="007C4A35" w:rsidRPr="00C70366" w:rsidRDefault="007C4A35" w:rsidP="00C04328">
            <w:pPr>
              <w:rPr>
                <w:rFonts w:ascii="Calibri" w:eastAsia="Calibri" w:hAnsi="Calibri" w:cs="Calibri"/>
                <w:sz w:val="20"/>
                <w:szCs w:val="20"/>
              </w:rPr>
            </w:pPr>
          </w:p>
        </w:tc>
        <w:tc>
          <w:tcPr>
            <w:tcW w:w="466" w:type="dxa"/>
            <w:vAlign w:val="center"/>
          </w:tcPr>
          <w:p w14:paraId="5BF0D51A" w14:textId="77777777" w:rsidR="007C4A35" w:rsidRPr="00C70366" w:rsidRDefault="007C4A35" w:rsidP="00C04328">
            <w:pPr>
              <w:rPr>
                <w:rFonts w:ascii="Calibri" w:eastAsia="Calibri" w:hAnsi="Calibri" w:cs="Calibri"/>
                <w:sz w:val="20"/>
                <w:szCs w:val="20"/>
              </w:rPr>
            </w:pPr>
          </w:p>
        </w:tc>
        <w:tc>
          <w:tcPr>
            <w:tcW w:w="466" w:type="dxa"/>
            <w:vAlign w:val="center"/>
          </w:tcPr>
          <w:p w14:paraId="412C1DF6" w14:textId="77777777" w:rsidR="007C4A35" w:rsidRPr="00C70366" w:rsidRDefault="007C4A35" w:rsidP="00C04328">
            <w:pPr>
              <w:rPr>
                <w:rFonts w:ascii="Calibri" w:eastAsia="Calibri" w:hAnsi="Calibri" w:cs="Calibri"/>
                <w:sz w:val="20"/>
                <w:szCs w:val="20"/>
              </w:rPr>
            </w:pPr>
          </w:p>
        </w:tc>
        <w:tc>
          <w:tcPr>
            <w:tcW w:w="466" w:type="dxa"/>
            <w:vAlign w:val="center"/>
          </w:tcPr>
          <w:p w14:paraId="54864633" w14:textId="77777777" w:rsidR="007C4A35" w:rsidRPr="00C70366" w:rsidRDefault="007C4A35" w:rsidP="00C04328">
            <w:pPr>
              <w:rPr>
                <w:rFonts w:ascii="Calibri" w:eastAsia="Calibri" w:hAnsi="Calibri" w:cs="Calibri"/>
                <w:sz w:val="20"/>
                <w:szCs w:val="20"/>
              </w:rPr>
            </w:pPr>
          </w:p>
        </w:tc>
      </w:tr>
      <w:tr w:rsidR="007C4A35" w:rsidRPr="00C70366" w14:paraId="371D8D74" w14:textId="77777777" w:rsidTr="00C04328">
        <w:tc>
          <w:tcPr>
            <w:tcW w:w="6912" w:type="dxa"/>
            <w:vAlign w:val="center"/>
          </w:tcPr>
          <w:p w14:paraId="37302EBE" w14:textId="2842590C" w:rsidR="007C4A35" w:rsidRPr="00C70366" w:rsidRDefault="00B86CA7" w:rsidP="00C04328">
            <w:pPr>
              <w:numPr>
                <w:ilvl w:val="0"/>
                <w:numId w:val="23"/>
              </w:numPr>
              <w:ind w:left="284" w:hanging="284"/>
              <w:rPr>
                <w:rFonts w:ascii="Calibri" w:eastAsia="Calibri" w:hAnsi="Calibri" w:cs="Calibri"/>
                <w:sz w:val="20"/>
                <w:szCs w:val="20"/>
              </w:rPr>
            </w:pPr>
            <w:r w:rsidRPr="00B86CA7">
              <w:rPr>
                <w:rFonts w:ascii="Calibri" w:eastAsia="Calibri" w:hAnsi="Calibri" w:cs="Calibri"/>
                <w:sz w:val="20"/>
                <w:szCs w:val="20"/>
              </w:rPr>
              <w:t>Programs and resources addressing educational and technical staff development needs are provided.</w:t>
            </w:r>
          </w:p>
        </w:tc>
        <w:tc>
          <w:tcPr>
            <w:tcW w:w="466" w:type="dxa"/>
            <w:vAlign w:val="center"/>
          </w:tcPr>
          <w:p w14:paraId="4E7DF4DB" w14:textId="77777777" w:rsidR="007C4A35" w:rsidRPr="00C70366" w:rsidRDefault="007C4A35" w:rsidP="00C04328">
            <w:pPr>
              <w:rPr>
                <w:rFonts w:ascii="Calibri" w:eastAsia="Calibri" w:hAnsi="Calibri" w:cs="Calibri"/>
                <w:sz w:val="20"/>
                <w:szCs w:val="20"/>
              </w:rPr>
            </w:pPr>
          </w:p>
        </w:tc>
        <w:tc>
          <w:tcPr>
            <w:tcW w:w="466" w:type="dxa"/>
            <w:vAlign w:val="center"/>
          </w:tcPr>
          <w:p w14:paraId="51275A7C" w14:textId="77777777" w:rsidR="007C4A35" w:rsidRPr="00C70366" w:rsidRDefault="007C4A35" w:rsidP="00C04328">
            <w:pPr>
              <w:rPr>
                <w:rFonts w:ascii="Calibri" w:eastAsia="Calibri" w:hAnsi="Calibri" w:cs="Calibri"/>
                <w:sz w:val="20"/>
                <w:szCs w:val="20"/>
              </w:rPr>
            </w:pPr>
          </w:p>
        </w:tc>
        <w:tc>
          <w:tcPr>
            <w:tcW w:w="466" w:type="dxa"/>
            <w:vAlign w:val="center"/>
          </w:tcPr>
          <w:p w14:paraId="6DC73A95" w14:textId="77777777" w:rsidR="007C4A35" w:rsidRPr="00C70366" w:rsidRDefault="007C4A35" w:rsidP="00C04328">
            <w:pPr>
              <w:rPr>
                <w:rFonts w:ascii="Calibri" w:eastAsia="Calibri" w:hAnsi="Calibri" w:cs="Calibri"/>
                <w:sz w:val="20"/>
                <w:szCs w:val="20"/>
              </w:rPr>
            </w:pPr>
          </w:p>
        </w:tc>
        <w:tc>
          <w:tcPr>
            <w:tcW w:w="466" w:type="dxa"/>
            <w:vAlign w:val="center"/>
          </w:tcPr>
          <w:p w14:paraId="0F1F69C8" w14:textId="77777777" w:rsidR="007C4A35" w:rsidRPr="00C70366" w:rsidRDefault="007C4A35" w:rsidP="00C04328">
            <w:pPr>
              <w:rPr>
                <w:rFonts w:ascii="Calibri" w:eastAsia="Calibri" w:hAnsi="Calibri" w:cs="Calibri"/>
                <w:sz w:val="20"/>
                <w:szCs w:val="20"/>
              </w:rPr>
            </w:pPr>
          </w:p>
        </w:tc>
        <w:tc>
          <w:tcPr>
            <w:tcW w:w="466" w:type="dxa"/>
            <w:vAlign w:val="center"/>
          </w:tcPr>
          <w:p w14:paraId="4329D6AD" w14:textId="77777777" w:rsidR="007C4A35" w:rsidRPr="00C70366" w:rsidRDefault="007C4A35" w:rsidP="00C04328">
            <w:pPr>
              <w:rPr>
                <w:rFonts w:ascii="Calibri" w:eastAsia="Calibri" w:hAnsi="Calibri" w:cs="Calibri"/>
                <w:sz w:val="20"/>
                <w:szCs w:val="20"/>
              </w:rPr>
            </w:pPr>
          </w:p>
        </w:tc>
      </w:tr>
      <w:tr w:rsidR="007C4A35" w:rsidRPr="00C70366" w14:paraId="517B47B7" w14:textId="77777777" w:rsidTr="00C04328">
        <w:tc>
          <w:tcPr>
            <w:tcW w:w="6912" w:type="dxa"/>
            <w:vAlign w:val="center"/>
          </w:tcPr>
          <w:p w14:paraId="03C8767B" w14:textId="7E6FEB42" w:rsidR="007C4A35" w:rsidRPr="00C70366" w:rsidRDefault="00517DE1" w:rsidP="00C04328">
            <w:pPr>
              <w:numPr>
                <w:ilvl w:val="0"/>
                <w:numId w:val="23"/>
              </w:numPr>
              <w:ind w:left="284" w:hanging="284"/>
              <w:rPr>
                <w:rFonts w:ascii="Calibri" w:eastAsia="Calibri" w:hAnsi="Calibri" w:cs="Calibri"/>
                <w:sz w:val="20"/>
                <w:szCs w:val="20"/>
              </w:rPr>
            </w:pPr>
            <w:r w:rsidRPr="00517DE1">
              <w:rPr>
                <w:rFonts w:ascii="Calibri" w:eastAsia="Calibri" w:hAnsi="Calibri" w:cs="Calibri"/>
                <w:sz w:val="20"/>
                <w:szCs w:val="20"/>
              </w:rPr>
              <w:t>Coordination occurs between those areas providing staff development for technology enhanced learning across the institution</w:t>
            </w:r>
            <w:r w:rsidR="007C4A35" w:rsidRPr="0083551E">
              <w:rPr>
                <w:rFonts w:ascii="Calibri" w:eastAsia="Calibri" w:hAnsi="Calibri" w:cs="Calibri"/>
                <w:sz w:val="20"/>
                <w:szCs w:val="20"/>
              </w:rPr>
              <w:t>.</w:t>
            </w:r>
          </w:p>
        </w:tc>
        <w:tc>
          <w:tcPr>
            <w:tcW w:w="466" w:type="dxa"/>
            <w:vAlign w:val="center"/>
          </w:tcPr>
          <w:p w14:paraId="3C761045" w14:textId="77777777" w:rsidR="007C4A35" w:rsidRPr="00C70366" w:rsidRDefault="007C4A35" w:rsidP="00C04328">
            <w:pPr>
              <w:rPr>
                <w:rFonts w:ascii="Calibri" w:eastAsia="Calibri" w:hAnsi="Calibri" w:cs="Calibri"/>
                <w:sz w:val="20"/>
                <w:szCs w:val="20"/>
              </w:rPr>
            </w:pPr>
          </w:p>
        </w:tc>
        <w:tc>
          <w:tcPr>
            <w:tcW w:w="466" w:type="dxa"/>
            <w:vAlign w:val="center"/>
          </w:tcPr>
          <w:p w14:paraId="185AFAC4" w14:textId="77777777" w:rsidR="007C4A35" w:rsidRPr="00C70366" w:rsidRDefault="007C4A35" w:rsidP="00C04328">
            <w:pPr>
              <w:rPr>
                <w:rFonts w:ascii="Calibri" w:eastAsia="Calibri" w:hAnsi="Calibri" w:cs="Calibri"/>
                <w:sz w:val="20"/>
                <w:szCs w:val="20"/>
              </w:rPr>
            </w:pPr>
          </w:p>
        </w:tc>
        <w:tc>
          <w:tcPr>
            <w:tcW w:w="466" w:type="dxa"/>
            <w:vAlign w:val="center"/>
          </w:tcPr>
          <w:p w14:paraId="7552E08E" w14:textId="77777777" w:rsidR="007C4A35" w:rsidRPr="00C70366" w:rsidRDefault="007C4A35" w:rsidP="00C04328">
            <w:pPr>
              <w:rPr>
                <w:rFonts w:ascii="Calibri" w:eastAsia="Calibri" w:hAnsi="Calibri" w:cs="Calibri"/>
                <w:sz w:val="20"/>
                <w:szCs w:val="20"/>
              </w:rPr>
            </w:pPr>
          </w:p>
        </w:tc>
        <w:tc>
          <w:tcPr>
            <w:tcW w:w="466" w:type="dxa"/>
            <w:vAlign w:val="center"/>
          </w:tcPr>
          <w:p w14:paraId="077DA000" w14:textId="77777777" w:rsidR="007C4A35" w:rsidRPr="00C70366" w:rsidRDefault="007C4A35" w:rsidP="00C04328">
            <w:pPr>
              <w:rPr>
                <w:rFonts w:ascii="Calibri" w:eastAsia="Calibri" w:hAnsi="Calibri" w:cs="Calibri"/>
                <w:sz w:val="20"/>
                <w:szCs w:val="20"/>
              </w:rPr>
            </w:pPr>
          </w:p>
        </w:tc>
        <w:tc>
          <w:tcPr>
            <w:tcW w:w="466" w:type="dxa"/>
            <w:vAlign w:val="center"/>
          </w:tcPr>
          <w:p w14:paraId="796FCF94" w14:textId="77777777" w:rsidR="007C4A35" w:rsidRPr="00C70366" w:rsidRDefault="007C4A35" w:rsidP="00C04328">
            <w:pPr>
              <w:rPr>
                <w:rFonts w:ascii="Calibri" w:eastAsia="Calibri" w:hAnsi="Calibri" w:cs="Calibri"/>
                <w:sz w:val="20"/>
                <w:szCs w:val="20"/>
              </w:rPr>
            </w:pPr>
          </w:p>
        </w:tc>
      </w:tr>
      <w:tr w:rsidR="007C4A35" w:rsidRPr="00C70366" w14:paraId="75BCD624" w14:textId="77777777" w:rsidTr="00C04328">
        <w:tc>
          <w:tcPr>
            <w:tcW w:w="6912" w:type="dxa"/>
            <w:vAlign w:val="center"/>
          </w:tcPr>
          <w:p w14:paraId="017B2781" w14:textId="53A82400" w:rsidR="007C4A35" w:rsidRPr="00C70366" w:rsidRDefault="00043714" w:rsidP="00C04328">
            <w:pPr>
              <w:numPr>
                <w:ilvl w:val="0"/>
                <w:numId w:val="23"/>
              </w:numPr>
              <w:ind w:left="284" w:hanging="284"/>
              <w:rPr>
                <w:rFonts w:ascii="Calibri" w:eastAsia="Calibri" w:hAnsi="Calibri" w:cs="Calibri"/>
                <w:sz w:val="20"/>
                <w:szCs w:val="20"/>
              </w:rPr>
            </w:pPr>
            <w:r w:rsidRPr="00043714">
              <w:rPr>
                <w:rFonts w:ascii="Calibri" w:eastAsia="Calibri" w:hAnsi="Calibri" w:cs="Calibri"/>
                <w:sz w:val="20"/>
                <w:szCs w:val="20"/>
              </w:rPr>
              <w:t>Staff development for technology enhanced learning is resourced and incorporated into workload plans</w:t>
            </w:r>
            <w:r w:rsidR="007C4A35" w:rsidRPr="00247232">
              <w:rPr>
                <w:rFonts w:ascii="Calibri" w:eastAsia="Calibri" w:hAnsi="Calibri" w:cs="Calibri"/>
                <w:sz w:val="20"/>
                <w:szCs w:val="20"/>
              </w:rPr>
              <w:t>.</w:t>
            </w:r>
          </w:p>
        </w:tc>
        <w:tc>
          <w:tcPr>
            <w:tcW w:w="466" w:type="dxa"/>
            <w:vAlign w:val="center"/>
          </w:tcPr>
          <w:p w14:paraId="6CA7222E" w14:textId="77777777" w:rsidR="007C4A35" w:rsidRPr="00C70366" w:rsidRDefault="007C4A35" w:rsidP="00C04328">
            <w:pPr>
              <w:rPr>
                <w:rFonts w:ascii="Calibri" w:eastAsia="Calibri" w:hAnsi="Calibri" w:cs="Calibri"/>
                <w:sz w:val="20"/>
                <w:szCs w:val="20"/>
              </w:rPr>
            </w:pPr>
          </w:p>
        </w:tc>
        <w:tc>
          <w:tcPr>
            <w:tcW w:w="466" w:type="dxa"/>
            <w:vAlign w:val="center"/>
          </w:tcPr>
          <w:p w14:paraId="62D71FE4" w14:textId="77777777" w:rsidR="007C4A35" w:rsidRPr="00C70366" w:rsidRDefault="007C4A35" w:rsidP="00C04328">
            <w:pPr>
              <w:rPr>
                <w:rFonts w:ascii="Calibri" w:eastAsia="Calibri" w:hAnsi="Calibri" w:cs="Calibri"/>
                <w:sz w:val="20"/>
                <w:szCs w:val="20"/>
              </w:rPr>
            </w:pPr>
          </w:p>
        </w:tc>
        <w:tc>
          <w:tcPr>
            <w:tcW w:w="466" w:type="dxa"/>
            <w:vAlign w:val="center"/>
          </w:tcPr>
          <w:p w14:paraId="71EF69D5" w14:textId="77777777" w:rsidR="007C4A35" w:rsidRPr="00C70366" w:rsidRDefault="007C4A35" w:rsidP="00C04328">
            <w:pPr>
              <w:rPr>
                <w:rFonts w:ascii="Calibri" w:eastAsia="Calibri" w:hAnsi="Calibri" w:cs="Calibri"/>
                <w:sz w:val="20"/>
                <w:szCs w:val="20"/>
              </w:rPr>
            </w:pPr>
          </w:p>
        </w:tc>
        <w:tc>
          <w:tcPr>
            <w:tcW w:w="466" w:type="dxa"/>
            <w:vAlign w:val="center"/>
          </w:tcPr>
          <w:p w14:paraId="08BC01D3" w14:textId="77777777" w:rsidR="007C4A35" w:rsidRPr="00C70366" w:rsidRDefault="007C4A35" w:rsidP="00C04328">
            <w:pPr>
              <w:rPr>
                <w:rFonts w:ascii="Calibri" w:eastAsia="Calibri" w:hAnsi="Calibri" w:cs="Calibri"/>
                <w:sz w:val="20"/>
                <w:szCs w:val="20"/>
              </w:rPr>
            </w:pPr>
          </w:p>
        </w:tc>
        <w:tc>
          <w:tcPr>
            <w:tcW w:w="466" w:type="dxa"/>
            <w:vAlign w:val="center"/>
          </w:tcPr>
          <w:p w14:paraId="2F9EAF6E" w14:textId="77777777" w:rsidR="007C4A35" w:rsidRPr="00C70366" w:rsidRDefault="007C4A35" w:rsidP="00C04328">
            <w:pPr>
              <w:rPr>
                <w:rFonts w:ascii="Calibri" w:eastAsia="Calibri" w:hAnsi="Calibri" w:cs="Calibri"/>
                <w:sz w:val="20"/>
                <w:szCs w:val="20"/>
              </w:rPr>
            </w:pPr>
          </w:p>
        </w:tc>
      </w:tr>
      <w:tr w:rsidR="007C4A35" w:rsidRPr="00C70366" w14:paraId="51A8466F" w14:textId="77777777" w:rsidTr="00C04328">
        <w:tc>
          <w:tcPr>
            <w:tcW w:w="6912" w:type="dxa"/>
            <w:vAlign w:val="center"/>
          </w:tcPr>
          <w:p w14:paraId="68701258" w14:textId="2BC903DA" w:rsidR="007C4A35" w:rsidRPr="00C70366" w:rsidRDefault="008F3B82" w:rsidP="00C04328">
            <w:pPr>
              <w:numPr>
                <w:ilvl w:val="0"/>
                <w:numId w:val="23"/>
              </w:numPr>
              <w:ind w:left="284" w:hanging="284"/>
              <w:rPr>
                <w:rFonts w:ascii="Calibri" w:eastAsia="Calibri" w:hAnsi="Calibri" w:cs="Calibri"/>
                <w:sz w:val="20"/>
                <w:szCs w:val="20"/>
              </w:rPr>
            </w:pPr>
            <w:r w:rsidRPr="008F3B82">
              <w:rPr>
                <w:rFonts w:ascii="Calibri" w:eastAsia="Calibri" w:hAnsi="Calibri" w:cs="Calibri"/>
                <w:sz w:val="20"/>
                <w:szCs w:val="20"/>
              </w:rPr>
              <w:t>Staff development programs are delivered flexibly and address differing skill levels</w:t>
            </w:r>
            <w:r w:rsidR="007C4A35" w:rsidRPr="00A439D1">
              <w:rPr>
                <w:rFonts w:ascii="Calibri" w:eastAsia="Calibri" w:hAnsi="Calibri" w:cs="Calibri"/>
                <w:sz w:val="20"/>
                <w:szCs w:val="20"/>
              </w:rPr>
              <w:t>.</w:t>
            </w:r>
          </w:p>
        </w:tc>
        <w:tc>
          <w:tcPr>
            <w:tcW w:w="466" w:type="dxa"/>
            <w:vAlign w:val="center"/>
          </w:tcPr>
          <w:p w14:paraId="2E7CB022" w14:textId="77777777" w:rsidR="007C4A35" w:rsidRPr="00C70366" w:rsidRDefault="007C4A35" w:rsidP="00C04328">
            <w:pPr>
              <w:rPr>
                <w:rFonts w:ascii="Calibri" w:eastAsia="Calibri" w:hAnsi="Calibri" w:cs="Calibri"/>
                <w:sz w:val="20"/>
                <w:szCs w:val="20"/>
              </w:rPr>
            </w:pPr>
          </w:p>
        </w:tc>
        <w:tc>
          <w:tcPr>
            <w:tcW w:w="466" w:type="dxa"/>
            <w:vAlign w:val="center"/>
          </w:tcPr>
          <w:p w14:paraId="007DCCFD" w14:textId="77777777" w:rsidR="007C4A35" w:rsidRPr="00C70366" w:rsidRDefault="007C4A35" w:rsidP="00C04328">
            <w:pPr>
              <w:rPr>
                <w:rFonts w:ascii="Calibri" w:eastAsia="Calibri" w:hAnsi="Calibri" w:cs="Calibri"/>
                <w:sz w:val="20"/>
                <w:szCs w:val="20"/>
              </w:rPr>
            </w:pPr>
          </w:p>
        </w:tc>
        <w:tc>
          <w:tcPr>
            <w:tcW w:w="466" w:type="dxa"/>
            <w:vAlign w:val="center"/>
          </w:tcPr>
          <w:p w14:paraId="752DC812" w14:textId="77777777" w:rsidR="007C4A35" w:rsidRPr="00C70366" w:rsidRDefault="007C4A35" w:rsidP="00C04328">
            <w:pPr>
              <w:rPr>
                <w:rFonts w:ascii="Calibri" w:eastAsia="Calibri" w:hAnsi="Calibri" w:cs="Calibri"/>
                <w:sz w:val="20"/>
                <w:szCs w:val="20"/>
              </w:rPr>
            </w:pPr>
          </w:p>
        </w:tc>
        <w:tc>
          <w:tcPr>
            <w:tcW w:w="466" w:type="dxa"/>
            <w:vAlign w:val="center"/>
          </w:tcPr>
          <w:p w14:paraId="78614349" w14:textId="77777777" w:rsidR="007C4A35" w:rsidRPr="00C70366" w:rsidRDefault="007C4A35" w:rsidP="00C04328">
            <w:pPr>
              <w:rPr>
                <w:rFonts w:ascii="Calibri" w:eastAsia="Calibri" w:hAnsi="Calibri" w:cs="Calibri"/>
                <w:sz w:val="20"/>
                <w:szCs w:val="20"/>
              </w:rPr>
            </w:pPr>
          </w:p>
        </w:tc>
        <w:tc>
          <w:tcPr>
            <w:tcW w:w="466" w:type="dxa"/>
            <w:vAlign w:val="center"/>
          </w:tcPr>
          <w:p w14:paraId="465F50B7" w14:textId="77777777" w:rsidR="007C4A35" w:rsidRPr="00C70366" w:rsidRDefault="007C4A35" w:rsidP="00C04328">
            <w:pPr>
              <w:rPr>
                <w:rFonts w:ascii="Calibri" w:eastAsia="Calibri" w:hAnsi="Calibri" w:cs="Calibri"/>
                <w:sz w:val="20"/>
                <w:szCs w:val="20"/>
              </w:rPr>
            </w:pPr>
          </w:p>
        </w:tc>
      </w:tr>
      <w:tr w:rsidR="007C4A35" w:rsidRPr="00C70366" w14:paraId="21675C70" w14:textId="77777777" w:rsidTr="00C04328">
        <w:tc>
          <w:tcPr>
            <w:tcW w:w="6912" w:type="dxa"/>
            <w:vAlign w:val="center"/>
          </w:tcPr>
          <w:p w14:paraId="3FA2F4E1" w14:textId="72A0194D" w:rsidR="007C4A35" w:rsidRPr="00C70366" w:rsidRDefault="00901786" w:rsidP="00C04328">
            <w:pPr>
              <w:numPr>
                <w:ilvl w:val="0"/>
                <w:numId w:val="23"/>
              </w:numPr>
              <w:ind w:left="284" w:hanging="284"/>
              <w:rPr>
                <w:rFonts w:ascii="Calibri" w:eastAsia="Calibri" w:hAnsi="Calibri" w:cs="Calibri"/>
                <w:sz w:val="20"/>
                <w:szCs w:val="20"/>
              </w:rPr>
            </w:pPr>
            <w:r w:rsidRPr="00901786">
              <w:rPr>
                <w:rFonts w:ascii="Calibri" w:eastAsia="Calibri" w:hAnsi="Calibri" w:cs="Calibri"/>
                <w:sz w:val="20"/>
                <w:szCs w:val="20"/>
              </w:rPr>
              <w:t>Evaluation data is used to inform the planning for continuous improvement of staff development processes</w:t>
            </w:r>
            <w:r w:rsidR="007C4A35" w:rsidRPr="003B75FD">
              <w:rPr>
                <w:rFonts w:ascii="Calibri" w:eastAsia="Calibri" w:hAnsi="Calibri" w:cs="Calibri"/>
                <w:sz w:val="20"/>
                <w:szCs w:val="20"/>
              </w:rPr>
              <w:t>.</w:t>
            </w:r>
          </w:p>
        </w:tc>
        <w:tc>
          <w:tcPr>
            <w:tcW w:w="466" w:type="dxa"/>
            <w:vAlign w:val="center"/>
          </w:tcPr>
          <w:p w14:paraId="69992C6F" w14:textId="77777777" w:rsidR="007C4A35" w:rsidRPr="00C70366" w:rsidRDefault="007C4A35" w:rsidP="00C04328">
            <w:pPr>
              <w:rPr>
                <w:rFonts w:ascii="Calibri" w:eastAsia="Calibri" w:hAnsi="Calibri" w:cs="Calibri"/>
                <w:sz w:val="20"/>
                <w:szCs w:val="20"/>
              </w:rPr>
            </w:pPr>
          </w:p>
        </w:tc>
        <w:tc>
          <w:tcPr>
            <w:tcW w:w="466" w:type="dxa"/>
            <w:vAlign w:val="center"/>
          </w:tcPr>
          <w:p w14:paraId="344A9037" w14:textId="77777777" w:rsidR="007C4A35" w:rsidRPr="00C70366" w:rsidRDefault="007C4A35" w:rsidP="00C04328">
            <w:pPr>
              <w:rPr>
                <w:rFonts w:ascii="Calibri" w:eastAsia="Calibri" w:hAnsi="Calibri" w:cs="Calibri"/>
                <w:sz w:val="20"/>
                <w:szCs w:val="20"/>
              </w:rPr>
            </w:pPr>
          </w:p>
        </w:tc>
        <w:tc>
          <w:tcPr>
            <w:tcW w:w="466" w:type="dxa"/>
            <w:vAlign w:val="center"/>
          </w:tcPr>
          <w:p w14:paraId="2B8B6B6B" w14:textId="77777777" w:rsidR="007C4A35" w:rsidRPr="00C70366" w:rsidRDefault="007C4A35" w:rsidP="00C04328">
            <w:pPr>
              <w:rPr>
                <w:rFonts w:ascii="Calibri" w:eastAsia="Calibri" w:hAnsi="Calibri" w:cs="Calibri"/>
                <w:sz w:val="20"/>
                <w:szCs w:val="20"/>
              </w:rPr>
            </w:pPr>
          </w:p>
        </w:tc>
        <w:tc>
          <w:tcPr>
            <w:tcW w:w="466" w:type="dxa"/>
            <w:vAlign w:val="center"/>
          </w:tcPr>
          <w:p w14:paraId="1EA4AEC1" w14:textId="77777777" w:rsidR="007C4A35" w:rsidRPr="00C70366" w:rsidRDefault="007C4A35" w:rsidP="00C04328">
            <w:pPr>
              <w:rPr>
                <w:rFonts w:ascii="Calibri" w:eastAsia="Calibri" w:hAnsi="Calibri" w:cs="Calibri"/>
                <w:sz w:val="20"/>
                <w:szCs w:val="20"/>
              </w:rPr>
            </w:pPr>
          </w:p>
        </w:tc>
        <w:tc>
          <w:tcPr>
            <w:tcW w:w="466" w:type="dxa"/>
            <w:vAlign w:val="center"/>
          </w:tcPr>
          <w:p w14:paraId="2ED0F583" w14:textId="77777777" w:rsidR="007C4A35" w:rsidRPr="00C70366" w:rsidRDefault="007C4A35" w:rsidP="00C04328">
            <w:pPr>
              <w:rPr>
                <w:rFonts w:ascii="Calibri" w:eastAsia="Calibri" w:hAnsi="Calibri" w:cs="Calibri"/>
                <w:sz w:val="20"/>
                <w:szCs w:val="20"/>
              </w:rPr>
            </w:pPr>
          </w:p>
        </w:tc>
      </w:tr>
    </w:tbl>
    <w:p w14:paraId="41A497E6" w14:textId="77777777" w:rsidR="007C4A35" w:rsidRPr="00BE73E0" w:rsidRDefault="007C4A35" w:rsidP="007C4A35">
      <w:pPr>
        <w:rPr>
          <w:rFonts w:ascii="Calibri" w:hAnsi="Calibri" w:cs="Calibri"/>
          <w:sz w:val="20"/>
          <w:szCs w:val="20"/>
        </w:rPr>
      </w:pPr>
    </w:p>
    <w:p w14:paraId="626418E9" w14:textId="77777777" w:rsidR="007C4A35" w:rsidRPr="00663312" w:rsidRDefault="007C4A35" w:rsidP="007C4A35">
      <w:pPr>
        <w:rPr>
          <w:rFonts w:ascii="Calibri" w:hAnsi="Calibri" w:cs="Calibri"/>
          <w:b/>
          <w:bCs/>
          <w:sz w:val="20"/>
          <w:szCs w:val="20"/>
        </w:rPr>
      </w:pPr>
      <w:r w:rsidRPr="00663312">
        <w:rPr>
          <w:rFonts w:ascii="Calibri" w:hAnsi="Calibri" w:cs="Calibri"/>
          <w:b/>
          <w:bCs/>
          <w:sz w:val="20"/>
          <w:szCs w:val="20"/>
        </w:rPr>
        <w:t>Based on the above analysis we recommend that…</w:t>
      </w:r>
    </w:p>
    <w:p w14:paraId="351C91FD" w14:textId="77777777" w:rsidR="007C4A35" w:rsidRPr="00BE73E0" w:rsidRDefault="007C4A35" w:rsidP="007C4A35">
      <w:pPr>
        <w:rPr>
          <w:rFonts w:ascii="Calibri" w:hAnsi="Calibri" w:cs="Calibri"/>
          <w:sz w:val="20"/>
          <w:szCs w:val="20"/>
        </w:rPr>
      </w:pPr>
    </w:p>
    <w:p w14:paraId="4F442AEB" w14:textId="77777777" w:rsidR="00D52899" w:rsidRPr="00B505B0" w:rsidRDefault="00D52899" w:rsidP="00D52899"/>
    <w:p w14:paraId="0962AEAC" w14:textId="77777777" w:rsidR="00732CE0" w:rsidRPr="00B33C5E" w:rsidRDefault="00732CE0" w:rsidP="00732CE0">
      <w:pPr>
        <w:spacing w:after="120"/>
        <w:rPr>
          <w:rFonts w:ascii="Calibri" w:eastAsia="Calibri" w:hAnsi="Calibri" w:cs="Times New Roman"/>
          <w:kern w:val="0"/>
          <w:sz w:val="20"/>
          <w:szCs w:val="22"/>
          <w14:ligatures w14:val="none"/>
        </w:rPr>
      </w:pPr>
    </w:p>
    <w:p w14:paraId="4C1D45D0" w14:textId="4F987A13" w:rsidR="0033458D" w:rsidRDefault="0033458D">
      <w:r>
        <w:br w:type="page"/>
      </w:r>
    </w:p>
    <w:p w14:paraId="5DD5DEE1" w14:textId="67BCA68A" w:rsidR="0033458D" w:rsidRDefault="008B0A07" w:rsidP="008B0A07">
      <w:pPr>
        <w:pStyle w:val="Heading1"/>
      </w:pPr>
      <w:bookmarkStart w:id="77" w:name="_Toc161923770"/>
      <w:r>
        <w:lastRenderedPageBreak/>
        <w:t>Benchmark 6</w:t>
      </w:r>
      <w:bookmarkEnd w:id="77"/>
    </w:p>
    <w:p w14:paraId="58CCACD2" w14:textId="77777777" w:rsidR="008B0A07" w:rsidRPr="008B0A07" w:rsidRDefault="008B0A07" w:rsidP="008B0A07">
      <w:pPr>
        <w:pStyle w:val="Heading2"/>
        <w:rPr>
          <w:rFonts w:eastAsia="MS Gothic"/>
        </w:rPr>
      </w:pPr>
      <w:bookmarkStart w:id="78" w:name="_Toc384641532"/>
      <w:bookmarkStart w:id="79" w:name="_Toc161923771"/>
      <w:r w:rsidRPr="008B0A07">
        <w:rPr>
          <w:rFonts w:eastAsia="MS Gothic"/>
        </w:rPr>
        <w:t>Staff support for the use of technology enhanced learning</w:t>
      </w:r>
      <w:bookmarkEnd w:id="78"/>
      <w:bookmarkEnd w:id="79"/>
    </w:p>
    <w:p w14:paraId="3F0ECA9B" w14:textId="77777777" w:rsidR="008B0A07" w:rsidRPr="008B0A07" w:rsidRDefault="008B0A07" w:rsidP="008B0A07">
      <w:pPr>
        <w:pStyle w:val="Heading3"/>
        <w:rPr>
          <w:rFonts w:eastAsia="MS Gothic"/>
        </w:rPr>
      </w:pPr>
      <w:bookmarkStart w:id="80" w:name="_Toc384641533"/>
      <w:bookmarkStart w:id="81" w:name="_Toc161923772"/>
      <w:r w:rsidRPr="008B0A07">
        <w:rPr>
          <w:rFonts w:eastAsia="MS Gothic"/>
        </w:rPr>
        <w:t>Scoping Statement</w:t>
      </w:r>
      <w:bookmarkEnd w:id="80"/>
      <w:bookmarkEnd w:id="81"/>
    </w:p>
    <w:p w14:paraId="357F7FBD" w14:textId="77777777" w:rsidR="008B0A07" w:rsidRPr="008B0A07" w:rsidRDefault="008B0A07" w:rsidP="008B0A07">
      <w:pPr>
        <w:spacing w:after="120"/>
        <w:rPr>
          <w:rFonts w:ascii="Calibri" w:eastAsia="Calibri" w:hAnsi="Calibri" w:cs="Times New Roman"/>
          <w:kern w:val="0"/>
          <w:sz w:val="20"/>
          <w:szCs w:val="22"/>
          <w14:ligatures w14:val="none"/>
        </w:rPr>
      </w:pPr>
      <w:r w:rsidRPr="008B0A07">
        <w:rPr>
          <w:rFonts w:ascii="Calibri" w:eastAsia="Calibri" w:hAnsi="Calibri" w:cs="Times New Roman"/>
          <w:kern w:val="0"/>
          <w:sz w:val="20"/>
          <w:szCs w:val="22"/>
          <w14:ligatures w14:val="none"/>
        </w:rPr>
        <w:t xml:space="preserve">Staff support for the use of technology enhanced learning encompasses both technical and educational support. </w:t>
      </w:r>
    </w:p>
    <w:p w14:paraId="775450EB" w14:textId="77777777" w:rsidR="008B0A07" w:rsidRPr="008B0A07" w:rsidRDefault="008B0A07" w:rsidP="008B0A07">
      <w:pPr>
        <w:spacing w:after="120"/>
        <w:rPr>
          <w:rFonts w:ascii="Calibri" w:eastAsia="Calibri" w:hAnsi="Calibri" w:cs="Times New Roman"/>
          <w:kern w:val="0"/>
          <w:sz w:val="20"/>
          <w:szCs w:val="22"/>
          <w14:ligatures w14:val="none"/>
        </w:rPr>
      </w:pPr>
      <w:r w:rsidRPr="008B0A07">
        <w:rPr>
          <w:rFonts w:ascii="Calibri" w:eastAsia="Calibri" w:hAnsi="Calibri" w:cs="Times New Roman"/>
          <w:kern w:val="0"/>
          <w:sz w:val="20"/>
          <w:szCs w:val="22"/>
          <w14:ligatures w14:val="none"/>
        </w:rPr>
        <w:t>Technical support is required to deal with problems or needs related to the technological environment, including hardware and software, communications and connections, and performance.</w:t>
      </w:r>
    </w:p>
    <w:p w14:paraId="78B150B6" w14:textId="77777777" w:rsidR="008B0A07" w:rsidRPr="008B0A07" w:rsidRDefault="008B0A07" w:rsidP="008B0A07">
      <w:pPr>
        <w:spacing w:after="120"/>
        <w:rPr>
          <w:rFonts w:ascii="Calibri" w:eastAsia="Calibri" w:hAnsi="Calibri" w:cs="Times New Roman"/>
          <w:kern w:val="0"/>
          <w:sz w:val="20"/>
          <w:szCs w:val="22"/>
          <w14:ligatures w14:val="none"/>
        </w:rPr>
      </w:pPr>
      <w:r w:rsidRPr="008B0A07">
        <w:rPr>
          <w:rFonts w:ascii="Calibri" w:eastAsia="Calibri" w:hAnsi="Calibri" w:cs="Times New Roman"/>
          <w:kern w:val="0"/>
          <w:sz w:val="20"/>
          <w:szCs w:val="22"/>
          <w14:ligatures w14:val="none"/>
        </w:rPr>
        <w:t xml:space="preserve">Educational support addresses the needs of staff to use technologies and/or encounter difficulties while using them. </w:t>
      </w:r>
    </w:p>
    <w:p w14:paraId="4572545F" w14:textId="77777777" w:rsidR="008B0A07" w:rsidRPr="008B0A07" w:rsidRDefault="008B0A07" w:rsidP="008B0A07">
      <w:pPr>
        <w:spacing w:after="120"/>
        <w:rPr>
          <w:rFonts w:ascii="Calibri" w:eastAsia="Calibri" w:hAnsi="Calibri" w:cs="Times New Roman"/>
          <w:kern w:val="0"/>
          <w:sz w:val="20"/>
          <w:szCs w:val="22"/>
          <w14:ligatures w14:val="none"/>
        </w:rPr>
      </w:pPr>
      <w:r w:rsidRPr="008B0A07">
        <w:rPr>
          <w:rFonts w:ascii="Calibri" w:eastAsia="Calibri" w:hAnsi="Calibri" w:cs="Times New Roman"/>
          <w:b/>
          <w:i/>
          <w:kern w:val="0"/>
          <w:sz w:val="20"/>
          <w:szCs w:val="22"/>
          <w14:ligatures w14:val="none"/>
        </w:rPr>
        <w:t>Out of scope.</w:t>
      </w:r>
      <w:r w:rsidRPr="008B0A07">
        <w:rPr>
          <w:rFonts w:ascii="Calibri" w:eastAsia="Calibri" w:hAnsi="Calibri" w:cs="Times New Roman"/>
          <w:kern w:val="0"/>
          <w:sz w:val="20"/>
          <w:szCs w:val="22"/>
          <w14:ligatures w14:val="none"/>
        </w:rPr>
        <w:t xml:space="preserve"> This benchmark does not include staff development which forms part of the more formal institutional professional development framework – see Benchmark 5</w:t>
      </w:r>
    </w:p>
    <w:p w14:paraId="4E1B9CE6" w14:textId="77777777" w:rsidR="008B0A07" w:rsidRPr="008B0A07" w:rsidRDefault="008B0A07" w:rsidP="008B0A07">
      <w:pPr>
        <w:pStyle w:val="Heading3"/>
        <w:rPr>
          <w:rFonts w:eastAsia="MS Gothic"/>
        </w:rPr>
      </w:pPr>
      <w:bookmarkStart w:id="82" w:name="_Toc384641534"/>
      <w:bookmarkStart w:id="83" w:name="_Toc161923773"/>
      <w:r w:rsidRPr="008B0A07">
        <w:rPr>
          <w:rFonts w:eastAsia="MS Gothic"/>
        </w:rPr>
        <w:t>Good Practice Statement</w:t>
      </w:r>
      <w:bookmarkEnd w:id="82"/>
      <w:bookmarkEnd w:id="83"/>
    </w:p>
    <w:p w14:paraId="145EFBF9" w14:textId="77777777" w:rsidR="008B0A07" w:rsidRPr="008B0A07" w:rsidRDefault="008B0A07" w:rsidP="008B0A07">
      <w:pPr>
        <w:spacing w:after="120"/>
        <w:rPr>
          <w:rFonts w:ascii="Calibri" w:eastAsia="Calibri" w:hAnsi="Calibri" w:cs="Times New Roman"/>
          <w:kern w:val="0"/>
          <w:sz w:val="20"/>
          <w:szCs w:val="22"/>
          <w14:ligatures w14:val="none"/>
        </w:rPr>
      </w:pPr>
      <w:r w:rsidRPr="008B0A07">
        <w:rPr>
          <w:rFonts w:ascii="Calibri" w:eastAsia="Calibri" w:hAnsi="Calibri" w:cs="Times New Roman"/>
          <w:kern w:val="0"/>
          <w:sz w:val="20"/>
          <w:szCs w:val="22"/>
          <w14:ligatures w14:val="none"/>
        </w:rPr>
        <w:t>Staff are made aware of and have access to comprehensive technical and educational support for the use of technology enhanced learning tools and services, prior to and during the implementation of the technology. These may be provided through training sessions, available on a just-in-time basis, and for troubleshooting purposes.</w:t>
      </w:r>
    </w:p>
    <w:p w14:paraId="1AF53FD3" w14:textId="77777777" w:rsidR="008B0A07" w:rsidRPr="008B0A07" w:rsidRDefault="008B0A07" w:rsidP="008B0A07">
      <w:pPr>
        <w:pStyle w:val="Heading3"/>
        <w:rPr>
          <w:rFonts w:eastAsia="MS Gothic"/>
        </w:rPr>
      </w:pPr>
      <w:bookmarkStart w:id="84" w:name="_Toc384641535"/>
      <w:bookmarkStart w:id="85" w:name="_Toc161923774"/>
      <w:r w:rsidRPr="008B0A07">
        <w:rPr>
          <w:rFonts w:eastAsia="MS Gothic"/>
        </w:rPr>
        <w:t>Performance Indicators</w:t>
      </w:r>
      <w:bookmarkEnd w:id="84"/>
      <w:r w:rsidRPr="008B0A07">
        <w:rPr>
          <w:rFonts w:eastAsia="MS Gothic"/>
        </w:rPr>
        <w:t xml:space="preserve"> and </w:t>
      </w:r>
      <w:bookmarkStart w:id="86" w:name="_Toc384641536"/>
      <w:r w:rsidRPr="008B0A07">
        <w:rPr>
          <w:rFonts w:eastAsia="MS Gothic"/>
        </w:rPr>
        <w:t>Measures</w:t>
      </w:r>
      <w:bookmarkEnd w:id="85"/>
      <w:bookmarkEnd w:id="86"/>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8B0A07" w:rsidRPr="008B0A07" w14:paraId="55EA942C" w14:textId="77777777" w:rsidTr="008853E4">
        <w:tc>
          <w:tcPr>
            <w:tcW w:w="9242" w:type="dxa"/>
            <w:gridSpan w:val="15"/>
            <w:tcBorders>
              <w:top w:val="nil"/>
              <w:left w:val="nil"/>
              <w:right w:val="nil"/>
            </w:tcBorders>
          </w:tcPr>
          <w:p w14:paraId="4D9E3640"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t>P6.1.</w:t>
            </w:r>
            <w:r w:rsidRPr="008B0A07">
              <w:rPr>
                <w:rFonts w:ascii="Calibri" w:eastAsia="Calibri" w:hAnsi="Calibri" w:cs="Times New Roman"/>
                <w:sz w:val="20"/>
              </w:rPr>
              <w:t xml:space="preserve"> </w:t>
            </w:r>
            <w:r w:rsidRPr="008B0A07">
              <w:rPr>
                <w:rFonts w:ascii="Calibri" w:eastAsia="Calibri" w:hAnsi="Calibri" w:cs="Times New Roman"/>
                <w:b/>
                <w:i/>
                <w:sz w:val="20"/>
              </w:rPr>
              <w:t>Technical and educational support is aligned with current and emerging technologies being deployed by the institution for learning and teaching.</w:t>
            </w:r>
          </w:p>
          <w:p w14:paraId="499422B8" w14:textId="77777777" w:rsidR="008B0A07" w:rsidRPr="008B0A07" w:rsidRDefault="008B0A07" w:rsidP="008B0A07">
            <w:pPr>
              <w:ind w:left="313"/>
              <w:rPr>
                <w:rFonts w:ascii="Calibri" w:eastAsia="Calibri" w:hAnsi="Calibri" w:cs="Times New Roman"/>
                <w:bCs/>
                <w:i/>
                <w:sz w:val="10"/>
                <w:szCs w:val="10"/>
              </w:rPr>
            </w:pPr>
          </w:p>
          <w:p w14:paraId="5304D525" w14:textId="77777777" w:rsidR="008B0A07" w:rsidRPr="008B0A07" w:rsidRDefault="008B0A07" w:rsidP="008B0A07">
            <w:pPr>
              <w:ind w:left="313"/>
              <w:rPr>
                <w:rFonts w:ascii="Calibri" w:eastAsia="Calibri" w:hAnsi="Calibri" w:cs="Times New Roman"/>
                <w:bCs/>
                <w:i/>
                <w:sz w:val="20"/>
              </w:rPr>
            </w:pPr>
            <w:r w:rsidRPr="008B0A07">
              <w:rPr>
                <w:rFonts w:ascii="Calibri" w:eastAsia="Calibri" w:hAnsi="Calibri" w:cs="Times New Roman"/>
                <w:b/>
                <w:i/>
                <w:sz w:val="20"/>
              </w:rPr>
              <w:t>Note:</w:t>
            </w:r>
            <w:r w:rsidRPr="008B0A07">
              <w:rPr>
                <w:rFonts w:ascii="Calibri" w:eastAsia="Calibri" w:hAnsi="Calibri" w:cs="Times New Roman"/>
                <w:bCs/>
                <w:i/>
                <w:sz w:val="20"/>
              </w:rPr>
              <w:t xml:space="preserve"> emerging technologies can include those systems </w:t>
            </w:r>
            <w:r w:rsidRPr="008B0A07">
              <w:rPr>
                <w:rFonts w:ascii="Calibri" w:eastAsia="Calibri" w:hAnsi="Calibri" w:cs="Times New Roman"/>
                <w:bCs/>
                <w:i/>
                <w:iCs/>
                <w:sz w:val="20"/>
              </w:rPr>
              <w:t>actively being piloted</w:t>
            </w:r>
            <w:r w:rsidRPr="008B0A07">
              <w:rPr>
                <w:rFonts w:ascii="Calibri" w:eastAsia="Calibri" w:hAnsi="Calibri" w:cs="Times New Roman"/>
                <w:bCs/>
                <w:i/>
                <w:sz w:val="20"/>
              </w:rPr>
              <w:t>, but please note this in the rationale.</w:t>
            </w:r>
          </w:p>
          <w:p w14:paraId="7B71C048" w14:textId="77777777" w:rsidR="008B0A07" w:rsidRPr="008B0A07" w:rsidRDefault="008B0A07" w:rsidP="008B0A07">
            <w:pPr>
              <w:ind w:left="596"/>
              <w:rPr>
                <w:rFonts w:ascii="Calibri" w:eastAsia="Calibri" w:hAnsi="Calibri" w:cs="Times New Roman"/>
                <w:bCs/>
                <w:i/>
                <w:sz w:val="10"/>
                <w:szCs w:val="10"/>
              </w:rPr>
            </w:pPr>
          </w:p>
        </w:tc>
      </w:tr>
      <w:tr w:rsidR="008B0A07" w:rsidRPr="008B0A07" w14:paraId="26E11D8E" w14:textId="77777777" w:rsidTr="008853E4">
        <w:tc>
          <w:tcPr>
            <w:tcW w:w="675" w:type="dxa"/>
            <w:tcBorders>
              <w:left w:val="nil"/>
              <w:bottom w:val="nil"/>
              <w:right w:val="single" w:sz="4" w:space="0" w:color="auto"/>
            </w:tcBorders>
          </w:tcPr>
          <w:p w14:paraId="23434C4E" w14:textId="77777777" w:rsidR="008B0A07" w:rsidRPr="008B0A07" w:rsidRDefault="008B0A07" w:rsidP="008B0A07">
            <w:pPr>
              <w:rPr>
                <w:rFonts w:ascii="Calibri" w:eastAsia="Calibri" w:hAnsi="Calibri" w:cs="Times New Roman"/>
                <w:sz w:val="18"/>
              </w:rPr>
            </w:pPr>
          </w:p>
        </w:tc>
        <w:tc>
          <w:tcPr>
            <w:tcW w:w="4111" w:type="dxa"/>
            <w:gridSpan w:val="6"/>
            <w:tcBorders>
              <w:left w:val="single" w:sz="4" w:space="0" w:color="auto"/>
            </w:tcBorders>
          </w:tcPr>
          <w:p w14:paraId="67D30A86"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For current technologies</w:t>
            </w:r>
          </w:p>
        </w:tc>
        <w:tc>
          <w:tcPr>
            <w:tcW w:w="4456" w:type="dxa"/>
            <w:gridSpan w:val="8"/>
          </w:tcPr>
          <w:p w14:paraId="2647ADBE"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For emerging technologies</w:t>
            </w:r>
          </w:p>
        </w:tc>
      </w:tr>
      <w:tr w:rsidR="008B0A07" w:rsidRPr="008B0A07" w14:paraId="7CC98353" w14:textId="77777777" w:rsidTr="008853E4">
        <w:trPr>
          <w:trHeight w:val="79"/>
        </w:trPr>
        <w:tc>
          <w:tcPr>
            <w:tcW w:w="675" w:type="dxa"/>
            <w:tcBorders>
              <w:top w:val="nil"/>
              <w:left w:val="nil"/>
              <w:bottom w:val="nil"/>
            </w:tcBorders>
            <w:vAlign w:val="center"/>
          </w:tcPr>
          <w:p w14:paraId="253787A9"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5E5C2546"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100EE83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alignment</w:t>
            </w:r>
          </w:p>
        </w:tc>
        <w:tc>
          <w:tcPr>
            <w:tcW w:w="425" w:type="dxa"/>
            <w:gridSpan w:val="2"/>
            <w:vAlign w:val="center"/>
          </w:tcPr>
          <w:p w14:paraId="26EE59A6"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20F1F179"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alignment</w:t>
            </w:r>
          </w:p>
        </w:tc>
      </w:tr>
      <w:tr w:rsidR="008B0A07" w:rsidRPr="008B0A07" w14:paraId="2A593043" w14:textId="77777777" w:rsidTr="008853E4">
        <w:trPr>
          <w:trHeight w:val="79"/>
        </w:trPr>
        <w:tc>
          <w:tcPr>
            <w:tcW w:w="675" w:type="dxa"/>
            <w:tcBorders>
              <w:top w:val="nil"/>
              <w:left w:val="nil"/>
              <w:bottom w:val="nil"/>
            </w:tcBorders>
            <w:vAlign w:val="center"/>
          </w:tcPr>
          <w:p w14:paraId="59BFF539"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342F5F1A"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186048A8"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alignment</w:t>
            </w:r>
          </w:p>
        </w:tc>
        <w:tc>
          <w:tcPr>
            <w:tcW w:w="425" w:type="dxa"/>
            <w:gridSpan w:val="2"/>
            <w:vAlign w:val="center"/>
          </w:tcPr>
          <w:p w14:paraId="40D01133"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0930A5E6"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alignment</w:t>
            </w:r>
          </w:p>
        </w:tc>
      </w:tr>
      <w:tr w:rsidR="008B0A07" w:rsidRPr="008B0A07" w14:paraId="7557EEBA" w14:textId="77777777" w:rsidTr="008853E4">
        <w:trPr>
          <w:trHeight w:val="79"/>
        </w:trPr>
        <w:tc>
          <w:tcPr>
            <w:tcW w:w="675" w:type="dxa"/>
            <w:tcBorders>
              <w:top w:val="nil"/>
              <w:left w:val="nil"/>
              <w:bottom w:val="nil"/>
            </w:tcBorders>
            <w:vAlign w:val="center"/>
          </w:tcPr>
          <w:p w14:paraId="3A9D4DA9"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3FB925A2"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3CE59E8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Moderate alignment</w:t>
            </w:r>
          </w:p>
        </w:tc>
        <w:tc>
          <w:tcPr>
            <w:tcW w:w="425" w:type="dxa"/>
            <w:gridSpan w:val="2"/>
            <w:vAlign w:val="center"/>
          </w:tcPr>
          <w:p w14:paraId="4FFE8EDB"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73BB5926"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Moderate alignment</w:t>
            </w:r>
          </w:p>
        </w:tc>
      </w:tr>
      <w:tr w:rsidR="008B0A07" w:rsidRPr="008B0A07" w14:paraId="6BEB3FAB" w14:textId="77777777" w:rsidTr="008853E4">
        <w:trPr>
          <w:trHeight w:val="79"/>
        </w:trPr>
        <w:tc>
          <w:tcPr>
            <w:tcW w:w="675" w:type="dxa"/>
            <w:tcBorders>
              <w:top w:val="nil"/>
              <w:left w:val="nil"/>
              <w:bottom w:val="nil"/>
            </w:tcBorders>
            <w:vAlign w:val="center"/>
          </w:tcPr>
          <w:p w14:paraId="496E5360"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288162D1"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06B8B6B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Considerable alignment</w:t>
            </w:r>
          </w:p>
        </w:tc>
        <w:tc>
          <w:tcPr>
            <w:tcW w:w="425" w:type="dxa"/>
            <w:gridSpan w:val="2"/>
            <w:vAlign w:val="center"/>
          </w:tcPr>
          <w:p w14:paraId="7745FBDE"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52DC63B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Considerable alignment</w:t>
            </w:r>
          </w:p>
        </w:tc>
      </w:tr>
      <w:tr w:rsidR="008B0A07" w:rsidRPr="008B0A07" w14:paraId="07DD6890" w14:textId="77777777" w:rsidTr="008853E4">
        <w:trPr>
          <w:trHeight w:val="79"/>
        </w:trPr>
        <w:tc>
          <w:tcPr>
            <w:tcW w:w="675" w:type="dxa"/>
            <w:tcBorders>
              <w:top w:val="nil"/>
              <w:left w:val="nil"/>
              <w:bottom w:val="single" w:sz="4" w:space="0" w:color="auto"/>
            </w:tcBorders>
            <w:vAlign w:val="center"/>
          </w:tcPr>
          <w:p w14:paraId="3AF6868C"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tcBorders>
              <w:bottom w:val="single" w:sz="4" w:space="0" w:color="auto"/>
            </w:tcBorders>
            <w:vAlign w:val="center"/>
          </w:tcPr>
          <w:p w14:paraId="1E94736A" w14:textId="77777777" w:rsidR="008B0A07" w:rsidRPr="008B0A07" w:rsidRDefault="008B0A07" w:rsidP="008B0A07">
            <w:pPr>
              <w:rPr>
                <w:rFonts w:ascii="Calibri" w:eastAsia="Calibri" w:hAnsi="Calibri" w:cs="Times New Roman"/>
                <w:sz w:val="18"/>
                <w:szCs w:val="20"/>
              </w:rPr>
            </w:pPr>
          </w:p>
        </w:tc>
        <w:tc>
          <w:tcPr>
            <w:tcW w:w="3685" w:type="dxa"/>
            <w:gridSpan w:val="5"/>
            <w:tcBorders>
              <w:bottom w:val="single" w:sz="4" w:space="0" w:color="auto"/>
            </w:tcBorders>
            <w:vAlign w:val="center"/>
          </w:tcPr>
          <w:p w14:paraId="401C791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Full alignment</w:t>
            </w:r>
          </w:p>
        </w:tc>
        <w:tc>
          <w:tcPr>
            <w:tcW w:w="425" w:type="dxa"/>
            <w:gridSpan w:val="2"/>
            <w:tcBorders>
              <w:bottom w:val="single" w:sz="4" w:space="0" w:color="auto"/>
            </w:tcBorders>
            <w:vAlign w:val="center"/>
          </w:tcPr>
          <w:p w14:paraId="1F5DF0B9" w14:textId="77777777" w:rsidR="008B0A07" w:rsidRPr="008B0A07" w:rsidRDefault="008B0A07" w:rsidP="008B0A07">
            <w:pPr>
              <w:rPr>
                <w:rFonts w:ascii="Calibri" w:eastAsia="Calibri" w:hAnsi="Calibri" w:cs="Times New Roman"/>
                <w:sz w:val="18"/>
                <w:szCs w:val="20"/>
              </w:rPr>
            </w:pPr>
          </w:p>
        </w:tc>
        <w:tc>
          <w:tcPr>
            <w:tcW w:w="4031" w:type="dxa"/>
            <w:gridSpan w:val="6"/>
            <w:tcBorders>
              <w:bottom w:val="single" w:sz="4" w:space="0" w:color="auto"/>
            </w:tcBorders>
            <w:vAlign w:val="center"/>
          </w:tcPr>
          <w:p w14:paraId="71E8B7BB"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Full alignment</w:t>
            </w:r>
          </w:p>
        </w:tc>
      </w:tr>
      <w:tr w:rsidR="008B0A07" w:rsidRPr="008B0A07" w14:paraId="48FDFC16" w14:textId="77777777" w:rsidTr="008853E4">
        <w:tc>
          <w:tcPr>
            <w:tcW w:w="9242" w:type="dxa"/>
            <w:gridSpan w:val="15"/>
            <w:tcBorders>
              <w:left w:val="nil"/>
              <w:right w:val="nil"/>
            </w:tcBorders>
          </w:tcPr>
          <w:p w14:paraId="540117E1" w14:textId="77777777" w:rsidR="008B0A07" w:rsidRPr="008B0A07" w:rsidRDefault="008B0A07" w:rsidP="008B0A07">
            <w:pPr>
              <w:rPr>
                <w:rFonts w:ascii="Calibri" w:eastAsia="Calibri" w:hAnsi="Calibri" w:cs="Times New Roman"/>
                <w:b/>
                <w:sz w:val="10"/>
                <w:szCs w:val="10"/>
              </w:rPr>
            </w:pPr>
          </w:p>
        </w:tc>
      </w:tr>
      <w:tr w:rsidR="008B0A07" w:rsidRPr="008B0A07" w14:paraId="7D632B1B" w14:textId="77777777" w:rsidTr="008B0A07">
        <w:tc>
          <w:tcPr>
            <w:tcW w:w="1951" w:type="dxa"/>
            <w:gridSpan w:val="3"/>
          </w:tcPr>
          <w:p w14:paraId="52BCC0AB"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2E383072"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3CA7547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7A6024E8"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gridSpan w:val="2"/>
          </w:tcPr>
          <w:p w14:paraId="5574C3A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gridSpan w:val="2"/>
            <w:shd w:val="clear" w:color="auto" w:fill="DDD9C3"/>
          </w:tcPr>
          <w:p w14:paraId="7B82C2BE"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6275F47F"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6231A78B"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25F55F8E"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515F9F2E"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5C6A8452"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6079AB89"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36B68302"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12CCAE35" w14:textId="77777777" w:rsidR="008B0A07" w:rsidRDefault="008B0A07" w:rsidP="008B0A07">
      <w:pPr>
        <w:spacing w:after="120"/>
        <w:rPr>
          <w:rFonts w:ascii="Calibri" w:eastAsia="Calibri" w:hAnsi="Calibri" w:cs="Times New Roman"/>
          <w:kern w:val="0"/>
          <w:sz w:val="18"/>
          <w:szCs w:val="22"/>
          <w14:ligatures w14:val="none"/>
        </w:rPr>
      </w:pPr>
    </w:p>
    <w:p w14:paraId="637BC0E8" w14:textId="77777777" w:rsidR="00623BC3" w:rsidRPr="008B0A07" w:rsidRDefault="00623BC3" w:rsidP="008B0A07">
      <w:pPr>
        <w:spacing w:after="120"/>
        <w:rPr>
          <w:rFonts w:ascii="Calibri" w:eastAsia="Calibri" w:hAnsi="Calibri" w:cs="Times New Roman"/>
          <w:kern w:val="0"/>
          <w:sz w:val="18"/>
          <w:szCs w:val="22"/>
          <w14:ligatures w14:val="none"/>
        </w:rPr>
      </w:pPr>
    </w:p>
    <w:tbl>
      <w:tblPr>
        <w:tblStyle w:val="TableGrid"/>
        <w:tblW w:w="9322" w:type="dxa"/>
        <w:tblLayout w:type="fixed"/>
        <w:tblLook w:val="04A0" w:firstRow="1" w:lastRow="0" w:firstColumn="1" w:lastColumn="0" w:noHBand="0" w:noVBand="1"/>
      </w:tblPr>
      <w:tblGrid>
        <w:gridCol w:w="391"/>
        <w:gridCol w:w="425"/>
        <w:gridCol w:w="1134"/>
        <w:gridCol w:w="737"/>
        <w:gridCol w:w="681"/>
        <w:gridCol w:w="56"/>
        <w:gridCol w:w="369"/>
        <w:gridCol w:w="368"/>
        <w:gridCol w:w="737"/>
        <w:gridCol w:w="737"/>
        <w:gridCol w:w="710"/>
        <w:gridCol w:w="27"/>
        <w:gridCol w:w="399"/>
        <w:gridCol w:w="338"/>
        <w:gridCol w:w="737"/>
        <w:gridCol w:w="737"/>
        <w:gridCol w:w="739"/>
      </w:tblGrid>
      <w:tr w:rsidR="008B0A07" w:rsidRPr="008B0A07" w14:paraId="0EACFDDE" w14:textId="77777777" w:rsidTr="008853E4">
        <w:tc>
          <w:tcPr>
            <w:tcW w:w="9322" w:type="dxa"/>
            <w:gridSpan w:val="17"/>
            <w:tcBorders>
              <w:top w:val="nil"/>
              <w:left w:val="nil"/>
              <w:right w:val="nil"/>
            </w:tcBorders>
          </w:tcPr>
          <w:p w14:paraId="6C9258DF" w14:textId="77777777" w:rsidR="008B0A07" w:rsidRDefault="008B0A07" w:rsidP="008B0A07">
            <w:pPr>
              <w:rPr>
                <w:rFonts w:ascii="Calibri" w:eastAsia="Calibri" w:hAnsi="Calibri" w:cs="Times New Roman"/>
                <w:b/>
                <w:i/>
                <w:sz w:val="20"/>
              </w:rPr>
            </w:pPr>
            <w:r w:rsidRPr="008B0A07">
              <w:rPr>
                <w:rFonts w:ascii="Calibri" w:eastAsia="Calibri" w:hAnsi="Calibri" w:cs="Times New Roman"/>
                <w:b/>
                <w:sz w:val="20"/>
              </w:rPr>
              <w:t>P6.2.</w:t>
            </w:r>
            <w:r w:rsidRPr="008B0A07">
              <w:rPr>
                <w:rFonts w:ascii="Calibri" w:eastAsia="Calibri" w:hAnsi="Calibri" w:cs="Times New Roman"/>
                <w:sz w:val="20"/>
              </w:rPr>
              <w:t xml:space="preserve"> </w:t>
            </w:r>
            <w:r w:rsidRPr="008B0A07">
              <w:rPr>
                <w:rFonts w:ascii="Calibri" w:eastAsia="Calibri" w:hAnsi="Calibri" w:cs="Times New Roman"/>
                <w:b/>
                <w:i/>
                <w:sz w:val="20"/>
              </w:rPr>
              <w:t>Support requirements for staff are identified at individual, team and institutional levels.</w:t>
            </w:r>
          </w:p>
          <w:p w14:paraId="3655A523" w14:textId="4C45055A" w:rsidR="008B0A07" w:rsidRPr="008B0A07" w:rsidRDefault="008B0A07" w:rsidP="008B0A07">
            <w:pPr>
              <w:rPr>
                <w:rFonts w:ascii="Calibri" w:eastAsia="Calibri" w:hAnsi="Calibri" w:cs="Times New Roman"/>
                <w:b/>
                <w:sz w:val="10"/>
                <w:szCs w:val="10"/>
              </w:rPr>
            </w:pPr>
          </w:p>
        </w:tc>
      </w:tr>
      <w:tr w:rsidR="008B0A07" w:rsidRPr="008B0A07" w14:paraId="74C5500F" w14:textId="77777777" w:rsidTr="008853E4">
        <w:tc>
          <w:tcPr>
            <w:tcW w:w="391" w:type="dxa"/>
            <w:tcBorders>
              <w:left w:val="nil"/>
              <w:bottom w:val="nil"/>
              <w:right w:val="single" w:sz="4" w:space="0" w:color="auto"/>
            </w:tcBorders>
          </w:tcPr>
          <w:p w14:paraId="1D93F26F" w14:textId="77777777" w:rsidR="008B0A07" w:rsidRPr="008B0A07" w:rsidRDefault="008B0A07" w:rsidP="008B0A07">
            <w:pPr>
              <w:rPr>
                <w:rFonts w:ascii="Calibri" w:eastAsia="Calibri" w:hAnsi="Calibri" w:cs="Times New Roman"/>
                <w:sz w:val="18"/>
              </w:rPr>
            </w:pPr>
          </w:p>
        </w:tc>
        <w:tc>
          <w:tcPr>
            <w:tcW w:w="2977" w:type="dxa"/>
            <w:gridSpan w:val="4"/>
            <w:tcBorders>
              <w:left w:val="single" w:sz="4" w:space="0" w:color="auto"/>
            </w:tcBorders>
          </w:tcPr>
          <w:p w14:paraId="4FC85C6C"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For individuals</w:t>
            </w:r>
          </w:p>
        </w:tc>
        <w:tc>
          <w:tcPr>
            <w:tcW w:w="2977" w:type="dxa"/>
            <w:gridSpan w:val="6"/>
          </w:tcPr>
          <w:p w14:paraId="548E7BBE"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At a team level</w:t>
            </w:r>
          </w:p>
        </w:tc>
        <w:tc>
          <w:tcPr>
            <w:tcW w:w="2977" w:type="dxa"/>
            <w:gridSpan w:val="6"/>
          </w:tcPr>
          <w:p w14:paraId="792E0010"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At an institutional level</w:t>
            </w:r>
          </w:p>
        </w:tc>
      </w:tr>
      <w:tr w:rsidR="008B0A07" w:rsidRPr="008B0A07" w14:paraId="0E8B440D" w14:textId="77777777" w:rsidTr="008853E4">
        <w:trPr>
          <w:trHeight w:val="79"/>
        </w:trPr>
        <w:tc>
          <w:tcPr>
            <w:tcW w:w="391" w:type="dxa"/>
            <w:tcBorders>
              <w:top w:val="nil"/>
              <w:left w:val="nil"/>
              <w:bottom w:val="nil"/>
            </w:tcBorders>
            <w:vAlign w:val="center"/>
          </w:tcPr>
          <w:p w14:paraId="509D3F2B"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5" w:type="dxa"/>
            <w:vAlign w:val="center"/>
          </w:tcPr>
          <w:p w14:paraId="3B8D27DE" w14:textId="77777777" w:rsidR="008B0A07" w:rsidRPr="008B0A07" w:rsidRDefault="008B0A07" w:rsidP="008B0A07">
            <w:pPr>
              <w:rPr>
                <w:rFonts w:ascii="Calibri" w:eastAsia="Calibri" w:hAnsi="Calibri" w:cs="Times New Roman"/>
                <w:sz w:val="18"/>
                <w:szCs w:val="20"/>
              </w:rPr>
            </w:pPr>
          </w:p>
        </w:tc>
        <w:tc>
          <w:tcPr>
            <w:tcW w:w="2552" w:type="dxa"/>
            <w:gridSpan w:val="3"/>
            <w:vAlign w:val="center"/>
          </w:tcPr>
          <w:p w14:paraId="313F41EC"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identified</w:t>
            </w:r>
          </w:p>
        </w:tc>
        <w:tc>
          <w:tcPr>
            <w:tcW w:w="425" w:type="dxa"/>
            <w:gridSpan w:val="2"/>
            <w:vAlign w:val="center"/>
          </w:tcPr>
          <w:p w14:paraId="62D0BF24" w14:textId="77777777" w:rsidR="008B0A07" w:rsidRPr="008B0A07" w:rsidRDefault="008B0A07" w:rsidP="008B0A07">
            <w:pPr>
              <w:rPr>
                <w:rFonts w:ascii="Calibri" w:eastAsia="Calibri" w:hAnsi="Calibri" w:cs="Times New Roman"/>
                <w:sz w:val="18"/>
                <w:szCs w:val="20"/>
              </w:rPr>
            </w:pPr>
          </w:p>
        </w:tc>
        <w:tc>
          <w:tcPr>
            <w:tcW w:w="2552" w:type="dxa"/>
            <w:gridSpan w:val="4"/>
            <w:vAlign w:val="center"/>
          </w:tcPr>
          <w:p w14:paraId="7D41C20F"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identified</w:t>
            </w:r>
          </w:p>
        </w:tc>
        <w:tc>
          <w:tcPr>
            <w:tcW w:w="426" w:type="dxa"/>
            <w:gridSpan w:val="2"/>
          </w:tcPr>
          <w:p w14:paraId="5EBEAE90" w14:textId="77777777" w:rsidR="008B0A07" w:rsidRPr="008B0A07" w:rsidRDefault="008B0A07" w:rsidP="008B0A07">
            <w:pPr>
              <w:rPr>
                <w:rFonts w:ascii="Calibri" w:eastAsia="Calibri" w:hAnsi="Calibri" w:cs="Times New Roman"/>
                <w:sz w:val="18"/>
                <w:szCs w:val="20"/>
              </w:rPr>
            </w:pPr>
          </w:p>
        </w:tc>
        <w:tc>
          <w:tcPr>
            <w:tcW w:w="2551" w:type="dxa"/>
            <w:gridSpan w:val="4"/>
            <w:vAlign w:val="center"/>
          </w:tcPr>
          <w:p w14:paraId="543BA08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identified</w:t>
            </w:r>
          </w:p>
        </w:tc>
      </w:tr>
      <w:tr w:rsidR="008B0A07" w:rsidRPr="008B0A07" w14:paraId="596B4CE6" w14:textId="77777777" w:rsidTr="008853E4">
        <w:trPr>
          <w:trHeight w:val="79"/>
        </w:trPr>
        <w:tc>
          <w:tcPr>
            <w:tcW w:w="391" w:type="dxa"/>
            <w:tcBorders>
              <w:top w:val="nil"/>
              <w:left w:val="nil"/>
              <w:bottom w:val="nil"/>
            </w:tcBorders>
            <w:vAlign w:val="center"/>
          </w:tcPr>
          <w:p w14:paraId="0FBE5FBF"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5" w:type="dxa"/>
            <w:vAlign w:val="center"/>
          </w:tcPr>
          <w:p w14:paraId="156BDEA2" w14:textId="77777777" w:rsidR="008B0A07" w:rsidRPr="008B0A07" w:rsidRDefault="008B0A07" w:rsidP="008B0A07">
            <w:pPr>
              <w:rPr>
                <w:rFonts w:ascii="Calibri" w:eastAsia="Calibri" w:hAnsi="Calibri" w:cs="Times New Roman"/>
                <w:sz w:val="18"/>
                <w:szCs w:val="20"/>
              </w:rPr>
            </w:pPr>
          </w:p>
        </w:tc>
        <w:tc>
          <w:tcPr>
            <w:tcW w:w="2552" w:type="dxa"/>
            <w:gridSpan w:val="3"/>
            <w:vAlign w:val="center"/>
          </w:tcPr>
          <w:p w14:paraId="6648A1D3"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identification</w:t>
            </w:r>
          </w:p>
        </w:tc>
        <w:tc>
          <w:tcPr>
            <w:tcW w:w="425" w:type="dxa"/>
            <w:gridSpan w:val="2"/>
            <w:vAlign w:val="center"/>
          </w:tcPr>
          <w:p w14:paraId="0B75059B" w14:textId="77777777" w:rsidR="008B0A07" w:rsidRPr="008B0A07" w:rsidRDefault="008B0A07" w:rsidP="008B0A07">
            <w:pPr>
              <w:rPr>
                <w:rFonts w:ascii="Calibri" w:eastAsia="Calibri" w:hAnsi="Calibri" w:cs="Times New Roman"/>
                <w:sz w:val="18"/>
                <w:szCs w:val="20"/>
              </w:rPr>
            </w:pPr>
          </w:p>
        </w:tc>
        <w:tc>
          <w:tcPr>
            <w:tcW w:w="2552" w:type="dxa"/>
            <w:gridSpan w:val="4"/>
            <w:vAlign w:val="center"/>
          </w:tcPr>
          <w:p w14:paraId="2364B8A4"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identification</w:t>
            </w:r>
          </w:p>
        </w:tc>
        <w:tc>
          <w:tcPr>
            <w:tcW w:w="426" w:type="dxa"/>
            <w:gridSpan w:val="2"/>
          </w:tcPr>
          <w:p w14:paraId="6A0C414B" w14:textId="77777777" w:rsidR="008B0A07" w:rsidRPr="008B0A07" w:rsidRDefault="008B0A07" w:rsidP="008B0A07">
            <w:pPr>
              <w:rPr>
                <w:rFonts w:ascii="Calibri" w:eastAsia="Calibri" w:hAnsi="Calibri" w:cs="Times New Roman"/>
                <w:sz w:val="18"/>
                <w:szCs w:val="20"/>
              </w:rPr>
            </w:pPr>
          </w:p>
        </w:tc>
        <w:tc>
          <w:tcPr>
            <w:tcW w:w="2551" w:type="dxa"/>
            <w:gridSpan w:val="4"/>
            <w:vAlign w:val="center"/>
          </w:tcPr>
          <w:p w14:paraId="7331D2A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identification</w:t>
            </w:r>
          </w:p>
        </w:tc>
      </w:tr>
      <w:tr w:rsidR="008B0A07" w:rsidRPr="008B0A07" w14:paraId="602F8F3B" w14:textId="77777777" w:rsidTr="008853E4">
        <w:trPr>
          <w:trHeight w:val="79"/>
        </w:trPr>
        <w:tc>
          <w:tcPr>
            <w:tcW w:w="391" w:type="dxa"/>
            <w:tcBorders>
              <w:top w:val="nil"/>
              <w:left w:val="nil"/>
              <w:bottom w:val="nil"/>
            </w:tcBorders>
            <w:vAlign w:val="center"/>
          </w:tcPr>
          <w:p w14:paraId="0471F3B1"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5" w:type="dxa"/>
            <w:vAlign w:val="center"/>
          </w:tcPr>
          <w:p w14:paraId="229E8281" w14:textId="77777777" w:rsidR="008B0A07" w:rsidRPr="008B0A07" w:rsidRDefault="008B0A07" w:rsidP="008B0A07">
            <w:pPr>
              <w:rPr>
                <w:rFonts w:ascii="Calibri" w:eastAsia="Calibri" w:hAnsi="Calibri" w:cs="Times New Roman"/>
                <w:sz w:val="18"/>
                <w:szCs w:val="20"/>
              </w:rPr>
            </w:pPr>
          </w:p>
        </w:tc>
        <w:tc>
          <w:tcPr>
            <w:tcW w:w="2552" w:type="dxa"/>
            <w:gridSpan w:val="3"/>
            <w:vAlign w:val="center"/>
          </w:tcPr>
          <w:p w14:paraId="360140F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Some identification</w:t>
            </w:r>
          </w:p>
        </w:tc>
        <w:tc>
          <w:tcPr>
            <w:tcW w:w="425" w:type="dxa"/>
            <w:gridSpan w:val="2"/>
            <w:vAlign w:val="center"/>
          </w:tcPr>
          <w:p w14:paraId="6927179A" w14:textId="77777777" w:rsidR="008B0A07" w:rsidRPr="008B0A07" w:rsidRDefault="008B0A07" w:rsidP="008B0A07">
            <w:pPr>
              <w:rPr>
                <w:rFonts w:ascii="Calibri" w:eastAsia="Calibri" w:hAnsi="Calibri" w:cs="Times New Roman"/>
                <w:sz w:val="18"/>
                <w:szCs w:val="20"/>
              </w:rPr>
            </w:pPr>
          </w:p>
        </w:tc>
        <w:tc>
          <w:tcPr>
            <w:tcW w:w="2552" w:type="dxa"/>
            <w:gridSpan w:val="4"/>
            <w:vAlign w:val="center"/>
          </w:tcPr>
          <w:p w14:paraId="1BC16C2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Some identification</w:t>
            </w:r>
          </w:p>
        </w:tc>
        <w:tc>
          <w:tcPr>
            <w:tcW w:w="426" w:type="dxa"/>
            <w:gridSpan w:val="2"/>
          </w:tcPr>
          <w:p w14:paraId="665EDBA6" w14:textId="77777777" w:rsidR="008B0A07" w:rsidRPr="008B0A07" w:rsidRDefault="008B0A07" w:rsidP="008B0A07">
            <w:pPr>
              <w:rPr>
                <w:rFonts w:ascii="Calibri" w:eastAsia="Calibri" w:hAnsi="Calibri" w:cs="Times New Roman"/>
                <w:sz w:val="18"/>
                <w:szCs w:val="20"/>
              </w:rPr>
            </w:pPr>
          </w:p>
        </w:tc>
        <w:tc>
          <w:tcPr>
            <w:tcW w:w="2551" w:type="dxa"/>
            <w:gridSpan w:val="4"/>
            <w:vAlign w:val="center"/>
          </w:tcPr>
          <w:p w14:paraId="601D541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Some identification</w:t>
            </w:r>
          </w:p>
        </w:tc>
      </w:tr>
      <w:tr w:rsidR="008B0A07" w:rsidRPr="008B0A07" w14:paraId="372B7886" w14:textId="77777777" w:rsidTr="008853E4">
        <w:trPr>
          <w:trHeight w:val="79"/>
        </w:trPr>
        <w:tc>
          <w:tcPr>
            <w:tcW w:w="391" w:type="dxa"/>
            <w:tcBorders>
              <w:top w:val="nil"/>
              <w:left w:val="nil"/>
              <w:bottom w:val="nil"/>
            </w:tcBorders>
            <w:vAlign w:val="center"/>
          </w:tcPr>
          <w:p w14:paraId="1B96AFF7"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5" w:type="dxa"/>
            <w:vAlign w:val="center"/>
          </w:tcPr>
          <w:p w14:paraId="7EE94EEC" w14:textId="77777777" w:rsidR="008B0A07" w:rsidRPr="008B0A07" w:rsidRDefault="008B0A07" w:rsidP="008B0A07">
            <w:pPr>
              <w:rPr>
                <w:rFonts w:ascii="Calibri" w:eastAsia="Calibri" w:hAnsi="Calibri" w:cs="Times New Roman"/>
                <w:sz w:val="18"/>
                <w:szCs w:val="20"/>
              </w:rPr>
            </w:pPr>
          </w:p>
        </w:tc>
        <w:tc>
          <w:tcPr>
            <w:tcW w:w="2552" w:type="dxa"/>
            <w:gridSpan w:val="3"/>
            <w:vAlign w:val="center"/>
          </w:tcPr>
          <w:p w14:paraId="5785BCC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Regular identification</w:t>
            </w:r>
          </w:p>
        </w:tc>
        <w:tc>
          <w:tcPr>
            <w:tcW w:w="425" w:type="dxa"/>
            <w:gridSpan w:val="2"/>
            <w:vAlign w:val="center"/>
          </w:tcPr>
          <w:p w14:paraId="40A800AD" w14:textId="77777777" w:rsidR="008B0A07" w:rsidRPr="008B0A07" w:rsidRDefault="008B0A07" w:rsidP="008B0A07">
            <w:pPr>
              <w:rPr>
                <w:rFonts w:ascii="Calibri" w:eastAsia="Calibri" w:hAnsi="Calibri" w:cs="Times New Roman"/>
                <w:sz w:val="18"/>
                <w:szCs w:val="20"/>
              </w:rPr>
            </w:pPr>
          </w:p>
        </w:tc>
        <w:tc>
          <w:tcPr>
            <w:tcW w:w="2552" w:type="dxa"/>
            <w:gridSpan w:val="4"/>
            <w:vAlign w:val="center"/>
          </w:tcPr>
          <w:p w14:paraId="082EB349"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Regular identification</w:t>
            </w:r>
          </w:p>
        </w:tc>
        <w:tc>
          <w:tcPr>
            <w:tcW w:w="426" w:type="dxa"/>
            <w:gridSpan w:val="2"/>
          </w:tcPr>
          <w:p w14:paraId="02A0A11C" w14:textId="77777777" w:rsidR="008B0A07" w:rsidRPr="008B0A07" w:rsidRDefault="008B0A07" w:rsidP="008B0A07">
            <w:pPr>
              <w:rPr>
                <w:rFonts w:ascii="Calibri" w:eastAsia="Calibri" w:hAnsi="Calibri" w:cs="Times New Roman"/>
                <w:sz w:val="18"/>
                <w:szCs w:val="20"/>
              </w:rPr>
            </w:pPr>
          </w:p>
        </w:tc>
        <w:tc>
          <w:tcPr>
            <w:tcW w:w="2551" w:type="dxa"/>
            <w:gridSpan w:val="4"/>
            <w:vAlign w:val="center"/>
          </w:tcPr>
          <w:p w14:paraId="67515B6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Regular identification</w:t>
            </w:r>
          </w:p>
        </w:tc>
      </w:tr>
      <w:tr w:rsidR="008B0A07" w:rsidRPr="008B0A07" w14:paraId="124BC13A" w14:textId="77777777" w:rsidTr="008853E4">
        <w:trPr>
          <w:trHeight w:val="79"/>
        </w:trPr>
        <w:tc>
          <w:tcPr>
            <w:tcW w:w="391" w:type="dxa"/>
            <w:tcBorders>
              <w:top w:val="nil"/>
              <w:left w:val="nil"/>
              <w:bottom w:val="single" w:sz="4" w:space="0" w:color="auto"/>
            </w:tcBorders>
            <w:vAlign w:val="center"/>
          </w:tcPr>
          <w:p w14:paraId="19BB86D2"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5" w:type="dxa"/>
            <w:tcBorders>
              <w:bottom w:val="single" w:sz="4" w:space="0" w:color="auto"/>
            </w:tcBorders>
            <w:vAlign w:val="center"/>
          </w:tcPr>
          <w:p w14:paraId="4A2FED78" w14:textId="77777777" w:rsidR="008B0A07" w:rsidRPr="008B0A07" w:rsidRDefault="008B0A07" w:rsidP="008B0A07">
            <w:pPr>
              <w:rPr>
                <w:rFonts w:ascii="Calibri" w:eastAsia="Calibri" w:hAnsi="Calibri" w:cs="Times New Roman"/>
                <w:sz w:val="18"/>
                <w:szCs w:val="20"/>
              </w:rPr>
            </w:pPr>
          </w:p>
        </w:tc>
        <w:tc>
          <w:tcPr>
            <w:tcW w:w="2552" w:type="dxa"/>
            <w:gridSpan w:val="3"/>
            <w:tcBorders>
              <w:bottom w:val="single" w:sz="4" w:space="0" w:color="auto"/>
            </w:tcBorders>
            <w:vAlign w:val="center"/>
          </w:tcPr>
          <w:p w14:paraId="2BB603DD"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Systematic identification</w:t>
            </w:r>
          </w:p>
        </w:tc>
        <w:tc>
          <w:tcPr>
            <w:tcW w:w="425" w:type="dxa"/>
            <w:gridSpan w:val="2"/>
            <w:tcBorders>
              <w:bottom w:val="single" w:sz="4" w:space="0" w:color="auto"/>
            </w:tcBorders>
            <w:vAlign w:val="center"/>
          </w:tcPr>
          <w:p w14:paraId="00BF0503" w14:textId="77777777" w:rsidR="008B0A07" w:rsidRPr="008B0A07" w:rsidRDefault="008B0A07" w:rsidP="008B0A07">
            <w:pPr>
              <w:rPr>
                <w:rFonts w:ascii="Calibri" w:eastAsia="Calibri" w:hAnsi="Calibri" w:cs="Times New Roman"/>
                <w:sz w:val="18"/>
                <w:szCs w:val="20"/>
              </w:rPr>
            </w:pPr>
          </w:p>
        </w:tc>
        <w:tc>
          <w:tcPr>
            <w:tcW w:w="2552" w:type="dxa"/>
            <w:gridSpan w:val="4"/>
            <w:tcBorders>
              <w:bottom w:val="single" w:sz="4" w:space="0" w:color="auto"/>
            </w:tcBorders>
            <w:vAlign w:val="center"/>
          </w:tcPr>
          <w:p w14:paraId="3B3001C2"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Systematic identification</w:t>
            </w:r>
          </w:p>
        </w:tc>
        <w:tc>
          <w:tcPr>
            <w:tcW w:w="426" w:type="dxa"/>
            <w:gridSpan w:val="2"/>
            <w:tcBorders>
              <w:bottom w:val="single" w:sz="4" w:space="0" w:color="auto"/>
            </w:tcBorders>
          </w:tcPr>
          <w:p w14:paraId="3BC035C3" w14:textId="77777777" w:rsidR="008B0A07" w:rsidRPr="008B0A07" w:rsidRDefault="008B0A07" w:rsidP="008B0A07">
            <w:pPr>
              <w:rPr>
                <w:rFonts w:ascii="Calibri" w:eastAsia="Calibri" w:hAnsi="Calibri" w:cs="Times New Roman"/>
                <w:sz w:val="18"/>
                <w:szCs w:val="20"/>
              </w:rPr>
            </w:pPr>
          </w:p>
        </w:tc>
        <w:tc>
          <w:tcPr>
            <w:tcW w:w="2551" w:type="dxa"/>
            <w:gridSpan w:val="4"/>
            <w:tcBorders>
              <w:bottom w:val="single" w:sz="4" w:space="0" w:color="auto"/>
            </w:tcBorders>
            <w:vAlign w:val="center"/>
          </w:tcPr>
          <w:p w14:paraId="57DB475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Systematic identification</w:t>
            </w:r>
          </w:p>
        </w:tc>
      </w:tr>
      <w:tr w:rsidR="008B0A07" w:rsidRPr="008B0A07" w14:paraId="7023D1F1" w14:textId="77777777" w:rsidTr="008853E4">
        <w:tc>
          <w:tcPr>
            <w:tcW w:w="6345" w:type="dxa"/>
            <w:gridSpan w:val="11"/>
            <w:tcBorders>
              <w:left w:val="nil"/>
              <w:right w:val="nil"/>
            </w:tcBorders>
          </w:tcPr>
          <w:p w14:paraId="7F407687" w14:textId="77777777" w:rsidR="008B0A07" w:rsidRPr="008B0A07" w:rsidRDefault="008B0A07" w:rsidP="008B0A07">
            <w:pPr>
              <w:rPr>
                <w:rFonts w:ascii="Calibri" w:eastAsia="Calibri" w:hAnsi="Calibri" w:cs="Times New Roman"/>
                <w:b/>
                <w:sz w:val="10"/>
                <w:szCs w:val="10"/>
              </w:rPr>
            </w:pPr>
          </w:p>
        </w:tc>
        <w:tc>
          <w:tcPr>
            <w:tcW w:w="2977" w:type="dxa"/>
            <w:gridSpan w:val="6"/>
            <w:tcBorders>
              <w:left w:val="nil"/>
              <w:right w:val="nil"/>
            </w:tcBorders>
          </w:tcPr>
          <w:p w14:paraId="67101C8A" w14:textId="77777777" w:rsidR="008B0A07" w:rsidRPr="008B0A07" w:rsidRDefault="008B0A07" w:rsidP="008B0A07">
            <w:pPr>
              <w:rPr>
                <w:rFonts w:ascii="Calibri" w:eastAsia="Calibri" w:hAnsi="Calibri" w:cs="Times New Roman"/>
                <w:b/>
                <w:sz w:val="10"/>
                <w:szCs w:val="10"/>
              </w:rPr>
            </w:pPr>
          </w:p>
        </w:tc>
      </w:tr>
      <w:tr w:rsidR="008B0A07" w:rsidRPr="008B0A07" w14:paraId="7C2E3D92" w14:textId="77777777" w:rsidTr="008B0A07">
        <w:tc>
          <w:tcPr>
            <w:tcW w:w="1950" w:type="dxa"/>
            <w:gridSpan w:val="3"/>
          </w:tcPr>
          <w:p w14:paraId="2939F566"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37" w:type="dxa"/>
            <w:shd w:val="clear" w:color="auto" w:fill="DDD9C3"/>
          </w:tcPr>
          <w:p w14:paraId="2F8824CB"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37" w:type="dxa"/>
            <w:gridSpan w:val="2"/>
          </w:tcPr>
          <w:p w14:paraId="14F85850" w14:textId="77777777" w:rsidR="008B0A07" w:rsidRPr="008B0A07" w:rsidRDefault="008B0A07" w:rsidP="008B0A07">
            <w:pPr>
              <w:spacing w:before="120" w:after="120"/>
              <w:jc w:val="center"/>
              <w:rPr>
                <w:rFonts w:ascii="Calibri" w:eastAsia="Calibri" w:hAnsi="Calibri" w:cs="Times New Roman"/>
                <w:b/>
                <w:sz w:val="20"/>
                <w:szCs w:val="20"/>
              </w:rPr>
            </w:pPr>
          </w:p>
        </w:tc>
        <w:tc>
          <w:tcPr>
            <w:tcW w:w="737" w:type="dxa"/>
            <w:gridSpan w:val="2"/>
            <w:shd w:val="clear" w:color="auto" w:fill="DDD9C3"/>
          </w:tcPr>
          <w:p w14:paraId="1660C35E"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37" w:type="dxa"/>
          </w:tcPr>
          <w:p w14:paraId="19339982" w14:textId="77777777" w:rsidR="008B0A07" w:rsidRPr="008B0A07" w:rsidRDefault="008B0A07" w:rsidP="008B0A07">
            <w:pPr>
              <w:spacing w:before="120" w:after="120"/>
              <w:jc w:val="center"/>
              <w:rPr>
                <w:rFonts w:ascii="Calibri" w:eastAsia="Calibri" w:hAnsi="Calibri" w:cs="Times New Roman"/>
                <w:b/>
                <w:sz w:val="20"/>
                <w:szCs w:val="20"/>
              </w:rPr>
            </w:pPr>
          </w:p>
        </w:tc>
        <w:tc>
          <w:tcPr>
            <w:tcW w:w="737" w:type="dxa"/>
            <w:shd w:val="clear" w:color="auto" w:fill="DDD9C3"/>
          </w:tcPr>
          <w:p w14:paraId="6B94D81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37" w:type="dxa"/>
            <w:gridSpan w:val="2"/>
          </w:tcPr>
          <w:p w14:paraId="48327EE3" w14:textId="77777777" w:rsidR="008B0A07" w:rsidRPr="008B0A07" w:rsidRDefault="008B0A07" w:rsidP="008B0A07">
            <w:pPr>
              <w:spacing w:before="120" w:after="120"/>
              <w:jc w:val="center"/>
              <w:rPr>
                <w:rFonts w:ascii="Calibri" w:eastAsia="Calibri" w:hAnsi="Calibri" w:cs="Times New Roman"/>
                <w:b/>
                <w:sz w:val="20"/>
                <w:szCs w:val="20"/>
              </w:rPr>
            </w:pPr>
          </w:p>
        </w:tc>
        <w:tc>
          <w:tcPr>
            <w:tcW w:w="737" w:type="dxa"/>
            <w:gridSpan w:val="2"/>
            <w:shd w:val="clear" w:color="auto" w:fill="DDD9C3"/>
          </w:tcPr>
          <w:p w14:paraId="543A9B9C"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37" w:type="dxa"/>
          </w:tcPr>
          <w:p w14:paraId="6770A502" w14:textId="77777777" w:rsidR="008B0A07" w:rsidRPr="008B0A07" w:rsidRDefault="008B0A07" w:rsidP="008B0A07">
            <w:pPr>
              <w:spacing w:before="120" w:after="120"/>
              <w:jc w:val="center"/>
              <w:rPr>
                <w:rFonts w:ascii="Calibri" w:eastAsia="Calibri" w:hAnsi="Calibri" w:cs="Times New Roman"/>
                <w:b/>
                <w:sz w:val="20"/>
                <w:szCs w:val="20"/>
              </w:rPr>
            </w:pPr>
          </w:p>
        </w:tc>
        <w:tc>
          <w:tcPr>
            <w:tcW w:w="737" w:type="dxa"/>
            <w:shd w:val="clear" w:color="auto" w:fill="DDD9C3"/>
          </w:tcPr>
          <w:p w14:paraId="677728CC"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9" w:type="dxa"/>
          </w:tcPr>
          <w:p w14:paraId="6165099A"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14FD0812"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4A2B6218"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7D5F1E76" w14:textId="77777777" w:rsidR="008B0A07" w:rsidRDefault="008B0A07" w:rsidP="008B0A07">
      <w:pPr>
        <w:spacing w:after="120"/>
        <w:rPr>
          <w:rFonts w:ascii="Calibri" w:eastAsia="Calibri" w:hAnsi="Calibri" w:cs="Times New Roman"/>
          <w:kern w:val="0"/>
          <w:sz w:val="18"/>
          <w:szCs w:val="22"/>
          <w14:ligatures w14:val="none"/>
        </w:rPr>
      </w:pPr>
    </w:p>
    <w:p w14:paraId="453D4865" w14:textId="77777777" w:rsidR="008B0A07" w:rsidRPr="008B0A07" w:rsidRDefault="008B0A07" w:rsidP="008B0A07">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8B0A07" w:rsidRPr="008B0A07" w14:paraId="2CF6F2BA" w14:textId="77777777" w:rsidTr="008853E4">
        <w:tc>
          <w:tcPr>
            <w:tcW w:w="9242" w:type="dxa"/>
            <w:gridSpan w:val="15"/>
            <w:tcBorders>
              <w:top w:val="nil"/>
              <w:left w:val="nil"/>
              <w:right w:val="nil"/>
            </w:tcBorders>
          </w:tcPr>
          <w:p w14:paraId="45209CB6"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lastRenderedPageBreak/>
              <w:t>P6.3.</w:t>
            </w:r>
            <w:r w:rsidRPr="008B0A07">
              <w:rPr>
                <w:rFonts w:ascii="Calibri" w:eastAsia="Calibri" w:hAnsi="Calibri" w:cs="Times New Roman"/>
                <w:sz w:val="20"/>
              </w:rPr>
              <w:t xml:space="preserve"> </w:t>
            </w:r>
            <w:r w:rsidRPr="008B0A07">
              <w:rPr>
                <w:rFonts w:ascii="Calibri" w:eastAsia="Calibri" w:hAnsi="Calibri" w:cs="Times New Roman"/>
                <w:b/>
                <w:i/>
                <w:sz w:val="20"/>
              </w:rPr>
              <w:t>Support services and resources provided for staff are regularly evaluated.</w:t>
            </w:r>
          </w:p>
          <w:p w14:paraId="0F28D819" w14:textId="77777777" w:rsidR="008B0A07" w:rsidRPr="008B0A07" w:rsidRDefault="008B0A07" w:rsidP="008B0A07">
            <w:pPr>
              <w:rPr>
                <w:rFonts w:ascii="Calibri" w:eastAsia="Calibri" w:hAnsi="Calibri" w:cs="Times New Roman"/>
                <w:sz w:val="10"/>
                <w:szCs w:val="10"/>
              </w:rPr>
            </w:pPr>
          </w:p>
        </w:tc>
      </w:tr>
      <w:tr w:rsidR="008B0A07" w:rsidRPr="008B0A07" w14:paraId="022509AB" w14:textId="77777777" w:rsidTr="008853E4">
        <w:tc>
          <w:tcPr>
            <w:tcW w:w="675" w:type="dxa"/>
            <w:tcBorders>
              <w:left w:val="nil"/>
              <w:bottom w:val="nil"/>
              <w:right w:val="single" w:sz="4" w:space="0" w:color="auto"/>
            </w:tcBorders>
          </w:tcPr>
          <w:p w14:paraId="18CA9387" w14:textId="77777777" w:rsidR="008B0A07" w:rsidRPr="008B0A07" w:rsidRDefault="008B0A07" w:rsidP="008B0A07">
            <w:pPr>
              <w:rPr>
                <w:rFonts w:ascii="Calibri" w:eastAsia="Calibri" w:hAnsi="Calibri" w:cs="Times New Roman"/>
                <w:sz w:val="18"/>
              </w:rPr>
            </w:pPr>
          </w:p>
        </w:tc>
        <w:tc>
          <w:tcPr>
            <w:tcW w:w="4111" w:type="dxa"/>
            <w:gridSpan w:val="6"/>
            <w:tcBorders>
              <w:left w:val="single" w:sz="4" w:space="0" w:color="auto"/>
            </w:tcBorders>
          </w:tcPr>
          <w:p w14:paraId="2E8A603C"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Evaluation of support services</w:t>
            </w:r>
          </w:p>
        </w:tc>
        <w:tc>
          <w:tcPr>
            <w:tcW w:w="4456" w:type="dxa"/>
            <w:gridSpan w:val="8"/>
          </w:tcPr>
          <w:p w14:paraId="0D9AAE80"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Evaluation of resources</w:t>
            </w:r>
          </w:p>
        </w:tc>
      </w:tr>
      <w:tr w:rsidR="008B0A07" w:rsidRPr="008B0A07" w14:paraId="51D85068" w14:textId="77777777" w:rsidTr="008853E4">
        <w:trPr>
          <w:trHeight w:val="100"/>
        </w:trPr>
        <w:tc>
          <w:tcPr>
            <w:tcW w:w="675" w:type="dxa"/>
            <w:tcBorders>
              <w:top w:val="nil"/>
              <w:left w:val="nil"/>
              <w:bottom w:val="nil"/>
            </w:tcBorders>
            <w:vAlign w:val="center"/>
          </w:tcPr>
          <w:p w14:paraId="61F09C31"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66A4F10C"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60C043C2"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evaluation occurs</w:t>
            </w:r>
          </w:p>
        </w:tc>
        <w:tc>
          <w:tcPr>
            <w:tcW w:w="425" w:type="dxa"/>
            <w:gridSpan w:val="2"/>
            <w:vAlign w:val="center"/>
          </w:tcPr>
          <w:p w14:paraId="4AF4409E"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175FD0C2"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evaluation occurs</w:t>
            </w:r>
          </w:p>
        </w:tc>
      </w:tr>
      <w:tr w:rsidR="008B0A07" w:rsidRPr="008B0A07" w14:paraId="76DA71D8" w14:textId="77777777" w:rsidTr="008853E4">
        <w:trPr>
          <w:trHeight w:val="79"/>
        </w:trPr>
        <w:tc>
          <w:tcPr>
            <w:tcW w:w="675" w:type="dxa"/>
            <w:tcBorders>
              <w:top w:val="nil"/>
              <w:left w:val="nil"/>
              <w:bottom w:val="nil"/>
            </w:tcBorders>
            <w:vAlign w:val="center"/>
          </w:tcPr>
          <w:p w14:paraId="72918CE1"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54D6918B"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469A5A70"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or ad hoc evaluation occurs</w:t>
            </w:r>
          </w:p>
        </w:tc>
        <w:tc>
          <w:tcPr>
            <w:tcW w:w="425" w:type="dxa"/>
            <w:gridSpan w:val="2"/>
            <w:vAlign w:val="center"/>
          </w:tcPr>
          <w:p w14:paraId="2A8C4578"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6251CAB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or ad hoc evaluation occurs</w:t>
            </w:r>
          </w:p>
        </w:tc>
      </w:tr>
      <w:tr w:rsidR="008B0A07" w:rsidRPr="008B0A07" w14:paraId="393D3F55" w14:textId="77777777" w:rsidTr="008853E4">
        <w:trPr>
          <w:trHeight w:val="79"/>
        </w:trPr>
        <w:tc>
          <w:tcPr>
            <w:tcW w:w="675" w:type="dxa"/>
            <w:tcBorders>
              <w:top w:val="nil"/>
              <w:left w:val="nil"/>
              <w:bottom w:val="nil"/>
            </w:tcBorders>
            <w:vAlign w:val="center"/>
          </w:tcPr>
          <w:p w14:paraId="354E617B"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1AFE88D2"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31D3B1AA"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Semi regular evaluation occurs</w:t>
            </w:r>
          </w:p>
        </w:tc>
        <w:tc>
          <w:tcPr>
            <w:tcW w:w="425" w:type="dxa"/>
            <w:gridSpan w:val="2"/>
            <w:vAlign w:val="center"/>
          </w:tcPr>
          <w:p w14:paraId="21538447"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1C065024"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Semi regular evaluation occurs</w:t>
            </w:r>
          </w:p>
        </w:tc>
      </w:tr>
      <w:tr w:rsidR="008B0A07" w:rsidRPr="008B0A07" w14:paraId="5975DD58" w14:textId="77777777" w:rsidTr="008853E4">
        <w:trPr>
          <w:trHeight w:val="79"/>
        </w:trPr>
        <w:tc>
          <w:tcPr>
            <w:tcW w:w="675" w:type="dxa"/>
            <w:tcBorders>
              <w:top w:val="nil"/>
              <w:left w:val="nil"/>
              <w:bottom w:val="nil"/>
            </w:tcBorders>
            <w:vAlign w:val="center"/>
          </w:tcPr>
          <w:p w14:paraId="7DB379F0"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6959F920"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3BB7341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Mostly regular evaluation occurs</w:t>
            </w:r>
          </w:p>
        </w:tc>
        <w:tc>
          <w:tcPr>
            <w:tcW w:w="425" w:type="dxa"/>
            <w:gridSpan w:val="2"/>
            <w:vAlign w:val="center"/>
          </w:tcPr>
          <w:p w14:paraId="7E562CAB"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4AFCA5EA"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Mostly regular evaluation occurs</w:t>
            </w:r>
          </w:p>
        </w:tc>
      </w:tr>
      <w:tr w:rsidR="008B0A07" w:rsidRPr="008B0A07" w14:paraId="6C51D386" w14:textId="77777777" w:rsidTr="008853E4">
        <w:trPr>
          <w:trHeight w:val="79"/>
        </w:trPr>
        <w:tc>
          <w:tcPr>
            <w:tcW w:w="675" w:type="dxa"/>
            <w:tcBorders>
              <w:top w:val="nil"/>
              <w:left w:val="nil"/>
              <w:bottom w:val="single" w:sz="4" w:space="0" w:color="auto"/>
            </w:tcBorders>
            <w:vAlign w:val="center"/>
          </w:tcPr>
          <w:p w14:paraId="19B962EC"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tcBorders>
              <w:bottom w:val="single" w:sz="4" w:space="0" w:color="auto"/>
            </w:tcBorders>
            <w:vAlign w:val="center"/>
          </w:tcPr>
          <w:p w14:paraId="7814A510" w14:textId="77777777" w:rsidR="008B0A07" w:rsidRPr="008B0A07" w:rsidRDefault="008B0A07" w:rsidP="008B0A07">
            <w:pPr>
              <w:rPr>
                <w:rFonts w:ascii="Calibri" w:eastAsia="Calibri" w:hAnsi="Calibri" w:cs="Times New Roman"/>
                <w:sz w:val="18"/>
                <w:szCs w:val="20"/>
              </w:rPr>
            </w:pPr>
          </w:p>
        </w:tc>
        <w:tc>
          <w:tcPr>
            <w:tcW w:w="3685" w:type="dxa"/>
            <w:gridSpan w:val="5"/>
            <w:tcBorders>
              <w:bottom w:val="single" w:sz="4" w:space="0" w:color="auto"/>
            </w:tcBorders>
            <w:vAlign w:val="center"/>
          </w:tcPr>
          <w:p w14:paraId="4B0D52E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Fully and regularly evaluated</w:t>
            </w:r>
          </w:p>
        </w:tc>
        <w:tc>
          <w:tcPr>
            <w:tcW w:w="425" w:type="dxa"/>
            <w:gridSpan w:val="2"/>
            <w:tcBorders>
              <w:bottom w:val="single" w:sz="4" w:space="0" w:color="auto"/>
            </w:tcBorders>
            <w:vAlign w:val="center"/>
          </w:tcPr>
          <w:p w14:paraId="5931ED3D" w14:textId="77777777" w:rsidR="008B0A07" w:rsidRPr="008B0A07" w:rsidRDefault="008B0A07" w:rsidP="008B0A07">
            <w:pPr>
              <w:rPr>
                <w:rFonts w:ascii="Calibri" w:eastAsia="Calibri" w:hAnsi="Calibri" w:cs="Times New Roman"/>
                <w:sz w:val="18"/>
                <w:szCs w:val="20"/>
              </w:rPr>
            </w:pPr>
          </w:p>
        </w:tc>
        <w:tc>
          <w:tcPr>
            <w:tcW w:w="4031" w:type="dxa"/>
            <w:gridSpan w:val="6"/>
            <w:tcBorders>
              <w:bottom w:val="single" w:sz="4" w:space="0" w:color="auto"/>
            </w:tcBorders>
            <w:vAlign w:val="center"/>
          </w:tcPr>
          <w:p w14:paraId="6B67130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Fully and regularly evaluated</w:t>
            </w:r>
          </w:p>
        </w:tc>
      </w:tr>
      <w:tr w:rsidR="008B0A07" w:rsidRPr="008B0A07" w14:paraId="3F5EF3CD" w14:textId="77777777" w:rsidTr="008853E4">
        <w:tc>
          <w:tcPr>
            <w:tcW w:w="9242" w:type="dxa"/>
            <w:gridSpan w:val="15"/>
            <w:tcBorders>
              <w:left w:val="nil"/>
              <w:right w:val="nil"/>
            </w:tcBorders>
          </w:tcPr>
          <w:p w14:paraId="1A2CAFBF" w14:textId="77777777" w:rsidR="008B0A07" w:rsidRPr="008B0A07" w:rsidRDefault="008B0A07" w:rsidP="008B0A07">
            <w:pPr>
              <w:rPr>
                <w:rFonts w:ascii="Calibri" w:eastAsia="Calibri" w:hAnsi="Calibri" w:cs="Times New Roman"/>
                <w:b/>
                <w:sz w:val="10"/>
                <w:szCs w:val="10"/>
              </w:rPr>
            </w:pPr>
          </w:p>
        </w:tc>
      </w:tr>
      <w:tr w:rsidR="008B0A07" w:rsidRPr="008B0A07" w14:paraId="3FF25FB9" w14:textId="77777777" w:rsidTr="008B0A07">
        <w:tc>
          <w:tcPr>
            <w:tcW w:w="1951" w:type="dxa"/>
            <w:gridSpan w:val="3"/>
          </w:tcPr>
          <w:p w14:paraId="38BBC8E7"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1717200F"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6D35A6A1"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E465DC2"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gridSpan w:val="2"/>
          </w:tcPr>
          <w:p w14:paraId="2C87AB4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gridSpan w:val="2"/>
            <w:shd w:val="clear" w:color="auto" w:fill="DDD9C3"/>
          </w:tcPr>
          <w:p w14:paraId="6BC2876D"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20D24920"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E4C1316"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07851141"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16F3B16C"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1DEA48AA"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504F1E5D"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064CADAE"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46AFA229" w14:textId="77777777" w:rsidR="008B0A07" w:rsidRDefault="008B0A07" w:rsidP="008B0A07">
      <w:pPr>
        <w:spacing w:after="120"/>
        <w:rPr>
          <w:rFonts w:ascii="Calibri" w:eastAsia="Calibri" w:hAnsi="Calibri" w:cs="Times New Roman"/>
          <w:kern w:val="0"/>
          <w:sz w:val="18"/>
          <w:szCs w:val="22"/>
          <w14:ligatures w14:val="none"/>
        </w:rPr>
      </w:pPr>
    </w:p>
    <w:p w14:paraId="26E38E50" w14:textId="77777777" w:rsidR="00166ECB" w:rsidRDefault="00166ECB" w:rsidP="008B0A07">
      <w:pPr>
        <w:spacing w:after="120"/>
        <w:rPr>
          <w:rFonts w:ascii="Calibri" w:eastAsia="Calibri" w:hAnsi="Calibri" w:cs="Times New Roman"/>
          <w:kern w:val="0"/>
          <w:sz w:val="18"/>
          <w:szCs w:val="22"/>
          <w14:ligatures w14:val="none"/>
        </w:rPr>
      </w:pPr>
    </w:p>
    <w:p w14:paraId="4625F826" w14:textId="77777777" w:rsidR="00623BC3" w:rsidRPr="008B0A07" w:rsidRDefault="00623BC3" w:rsidP="008B0A07">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8B0A07" w:rsidRPr="008B0A07" w14:paraId="5606AADB" w14:textId="77777777" w:rsidTr="008853E4">
        <w:trPr>
          <w:trHeight w:val="537"/>
        </w:trPr>
        <w:tc>
          <w:tcPr>
            <w:tcW w:w="9242" w:type="dxa"/>
            <w:gridSpan w:val="13"/>
            <w:tcBorders>
              <w:top w:val="nil"/>
              <w:left w:val="nil"/>
              <w:right w:val="nil"/>
            </w:tcBorders>
            <w:vAlign w:val="center"/>
          </w:tcPr>
          <w:p w14:paraId="5AECD057"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t xml:space="preserve">P6.4. </w:t>
            </w:r>
            <w:r w:rsidRPr="008B0A07">
              <w:rPr>
                <w:rFonts w:ascii="Calibri" w:eastAsia="Calibri" w:hAnsi="Calibri" w:cs="Times New Roman"/>
                <w:b/>
                <w:i/>
                <w:sz w:val="20"/>
              </w:rPr>
              <w:t>Coordination occurs between those areas providing support services for staff across the institution.</w:t>
            </w:r>
          </w:p>
          <w:p w14:paraId="4A018474" w14:textId="77777777" w:rsidR="008B0A07" w:rsidRPr="008B0A07" w:rsidRDefault="008B0A07" w:rsidP="008B0A07">
            <w:pPr>
              <w:ind w:left="313"/>
              <w:rPr>
                <w:rFonts w:ascii="Calibri" w:eastAsia="Calibri" w:hAnsi="Calibri" w:cs="Times New Roman"/>
                <w:i/>
                <w:iCs/>
                <w:sz w:val="10"/>
                <w:szCs w:val="10"/>
              </w:rPr>
            </w:pPr>
          </w:p>
          <w:p w14:paraId="374330BB" w14:textId="77777777" w:rsidR="008B0A07" w:rsidRPr="008B0A07" w:rsidRDefault="008B0A07" w:rsidP="008B0A07">
            <w:pPr>
              <w:ind w:left="313"/>
              <w:rPr>
                <w:rFonts w:ascii="Calibri" w:eastAsia="Calibri" w:hAnsi="Calibri" w:cs="Times New Roman"/>
                <w:i/>
                <w:iCs/>
                <w:sz w:val="20"/>
              </w:rPr>
            </w:pPr>
            <w:r w:rsidRPr="008B0A07">
              <w:rPr>
                <w:rFonts w:ascii="Calibri" w:eastAsia="Calibri" w:hAnsi="Calibri" w:cs="Times New Roman"/>
                <w:b/>
                <w:bCs/>
                <w:i/>
                <w:iCs/>
                <w:sz w:val="20"/>
              </w:rPr>
              <w:t>Note:</w:t>
            </w:r>
            <w:r w:rsidRPr="008B0A07">
              <w:rPr>
                <w:rFonts w:ascii="Calibri" w:eastAsia="Calibri" w:hAnsi="Calibri" w:cs="Times New Roman"/>
                <w:i/>
                <w:iCs/>
                <w:sz w:val="20"/>
              </w:rPr>
              <w:t xml:space="preserve"> Those provided by central units or in faculties, such as LMS support, ICT support, HR, Library, etc.</w:t>
            </w:r>
          </w:p>
          <w:p w14:paraId="27B14090" w14:textId="77777777" w:rsidR="008B0A07" w:rsidRPr="008B0A07" w:rsidRDefault="008B0A07" w:rsidP="008B0A07">
            <w:pPr>
              <w:ind w:left="596"/>
              <w:rPr>
                <w:rFonts w:ascii="Calibri" w:eastAsia="Calibri" w:hAnsi="Calibri" w:cs="Times New Roman"/>
                <w:sz w:val="10"/>
                <w:szCs w:val="10"/>
              </w:rPr>
            </w:pPr>
          </w:p>
        </w:tc>
      </w:tr>
      <w:tr w:rsidR="008B0A07" w:rsidRPr="008B0A07" w14:paraId="6895294D" w14:textId="77777777" w:rsidTr="008853E4">
        <w:trPr>
          <w:trHeight w:val="79"/>
        </w:trPr>
        <w:tc>
          <w:tcPr>
            <w:tcW w:w="675" w:type="dxa"/>
            <w:tcBorders>
              <w:top w:val="single" w:sz="4" w:space="0" w:color="auto"/>
              <w:left w:val="nil"/>
              <w:bottom w:val="nil"/>
            </w:tcBorders>
            <w:vAlign w:val="center"/>
          </w:tcPr>
          <w:p w14:paraId="58D56587"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0DA4E14F"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09645172"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coordination</w:t>
            </w:r>
          </w:p>
        </w:tc>
      </w:tr>
      <w:tr w:rsidR="008B0A07" w:rsidRPr="008B0A07" w14:paraId="3FC6B3D9" w14:textId="77777777" w:rsidTr="008853E4">
        <w:trPr>
          <w:trHeight w:val="79"/>
        </w:trPr>
        <w:tc>
          <w:tcPr>
            <w:tcW w:w="675" w:type="dxa"/>
            <w:tcBorders>
              <w:top w:val="nil"/>
              <w:left w:val="nil"/>
              <w:bottom w:val="nil"/>
            </w:tcBorders>
            <w:vAlign w:val="center"/>
          </w:tcPr>
          <w:p w14:paraId="3D5E533A"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66ABB342"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6408C6FD"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Ad hoc coordination occurs</w:t>
            </w:r>
          </w:p>
        </w:tc>
      </w:tr>
      <w:tr w:rsidR="008B0A07" w:rsidRPr="008B0A07" w14:paraId="74A73AC7" w14:textId="77777777" w:rsidTr="008853E4">
        <w:trPr>
          <w:trHeight w:val="79"/>
        </w:trPr>
        <w:tc>
          <w:tcPr>
            <w:tcW w:w="675" w:type="dxa"/>
            <w:tcBorders>
              <w:top w:val="nil"/>
              <w:left w:val="nil"/>
              <w:bottom w:val="nil"/>
            </w:tcBorders>
            <w:vAlign w:val="center"/>
          </w:tcPr>
          <w:p w14:paraId="44EE60CD"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08047191"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2D857A0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Semi regular coordination occurs</w:t>
            </w:r>
          </w:p>
        </w:tc>
      </w:tr>
      <w:tr w:rsidR="008B0A07" w:rsidRPr="008B0A07" w14:paraId="4270844C" w14:textId="77777777" w:rsidTr="008853E4">
        <w:trPr>
          <w:trHeight w:val="79"/>
        </w:trPr>
        <w:tc>
          <w:tcPr>
            <w:tcW w:w="675" w:type="dxa"/>
            <w:tcBorders>
              <w:top w:val="nil"/>
              <w:left w:val="nil"/>
              <w:bottom w:val="nil"/>
            </w:tcBorders>
            <w:vAlign w:val="center"/>
          </w:tcPr>
          <w:p w14:paraId="4E86D522"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25AB6879"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3BD3ABBF"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Regular coordination occurs</w:t>
            </w:r>
          </w:p>
        </w:tc>
      </w:tr>
      <w:tr w:rsidR="008B0A07" w:rsidRPr="008B0A07" w14:paraId="5CA303C4" w14:textId="77777777" w:rsidTr="008853E4">
        <w:trPr>
          <w:trHeight w:val="79"/>
        </w:trPr>
        <w:tc>
          <w:tcPr>
            <w:tcW w:w="675" w:type="dxa"/>
            <w:tcBorders>
              <w:top w:val="nil"/>
              <w:left w:val="nil"/>
              <w:bottom w:val="single" w:sz="4" w:space="0" w:color="auto"/>
            </w:tcBorders>
            <w:vAlign w:val="center"/>
          </w:tcPr>
          <w:p w14:paraId="71901D24"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vAlign w:val="center"/>
          </w:tcPr>
          <w:p w14:paraId="40BADD7F"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5BD02EDF"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Comprehensive coordination occurs</w:t>
            </w:r>
          </w:p>
        </w:tc>
      </w:tr>
      <w:tr w:rsidR="008B0A07" w:rsidRPr="008B0A07" w14:paraId="125FAD08" w14:textId="77777777" w:rsidTr="008853E4">
        <w:tc>
          <w:tcPr>
            <w:tcW w:w="9242" w:type="dxa"/>
            <w:gridSpan w:val="13"/>
            <w:tcBorders>
              <w:left w:val="nil"/>
              <w:right w:val="nil"/>
            </w:tcBorders>
          </w:tcPr>
          <w:p w14:paraId="74D45F79" w14:textId="77777777" w:rsidR="008B0A07" w:rsidRPr="008B0A07" w:rsidRDefault="008B0A07" w:rsidP="008B0A07">
            <w:pPr>
              <w:rPr>
                <w:rFonts w:ascii="Calibri" w:eastAsia="Calibri" w:hAnsi="Calibri" w:cs="Times New Roman"/>
                <w:b/>
                <w:sz w:val="10"/>
                <w:szCs w:val="10"/>
              </w:rPr>
            </w:pPr>
          </w:p>
        </w:tc>
      </w:tr>
      <w:tr w:rsidR="008B0A07" w:rsidRPr="008B0A07" w14:paraId="19705CA0" w14:textId="77777777" w:rsidTr="008B0A07">
        <w:tc>
          <w:tcPr>
            <w:tcW w:w="1951" w:type="dxa"/>
            <w:gridSpan w:val="3"/>
          </w:tcPr>
          <w:p w14:paraId="7B7DB9FC"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2154ED96"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522B62D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657BB9A8"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tcPr>
          <w:p w14:paraId="568E3CEB"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29C3E9E0"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5BEFFC6E"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20B401CC"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34B5AFE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92ACF2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3A599330"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069E24D8"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7BF82737"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7A056462" w14:textId="77777777" w:rsidR="008B0A07" w:rsidRDefault="008B0A07" w:rsidP="008B0A07">
      <w:pPr>
        <w:spacing w:after="120"/>
        <w:rPr>
          <w:rFonts w:ascii="Calibri" w:eastAsia="Calibri" w:hAnsi="Calibri" w:cs="Times New Roman"/>
          <w:kern w:val="0"/>
          <w:sz w:val="18"/>
          <w:szCs w:val="22"/>
          <w14:ligatures w14:val="none"/>
        </w:rPr>
      </w:pPr>
    </w:p>
    <w:p w14:paraId="44C12178" w14:textId="77777777" w:rsidR="00166ECB" w:rsidRDefault="00166ECB" w:rsidP="008B0A07">
      <w:pPr>
        <w:spacing w:after="120"/>
        <w:rPr>
          <w:rFonts w:ascii="Calibri" w:eastAsia="Calibri" w:hAnsi="Calibri" w:cs="Times New Roman"/>
          <w:kern w:val="0"/>
          <w:sz w:val="18"/>
          <w:szCs w:val="22"/>
          <w14:ligatures w14:val="none"/>
        </w:rPr>
      </w:pPr>
    </w:p>
    <w:p w14:paraId="3AFE86D1" w14:textId="77777777" w:rsidR="00623BC3" w:rsidRPr="008B0A07" w:rsidRDefault="00623BC3" w:rsidP="008B0A07">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8B0A07" w:rsidRPr="008B0A07" w14:paraId="2AF106E5" w14:textId="77777777" w:rsidTr="008853E4">
        <w:tc>
          <w:tcPr>
            <w:tcW w:w="9242" w:type="dxa"/>
            <w:gridSpan w:val="15"/>
            <w:tcBorders>
              <w:top w:val="nil"/>
              <w:left w:val="nil"/>
              <w:right w:val="nil"/>
            </w:tcBorders>
          </w:tcPr>
          <w:p w14:paraId="3BE90A19"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t>P6.5.</w:t>
            </w:r>
            <w:r w:rsidRPr="008B0A07">
              <w:rPr>
                <w:rFonts w:ascii="Calibri" w:eastAsia="Calibri" w:hAnsi="Calibri" w:cs="Times New Roman"/>
                <w:sz w:val="20"/>
              </w:rPr>
              <w:t xml:space="preserve"> </w:t>
            </w:r>
            <w:r w:rsidRPr="008B0A07">
              <w:rPr>
                <w:rFonts w:ascii="Calibri" w:eastAsia="Calibri" w:hAnsi="Calibri" w:cs="Times New Roman"/>
                <w:b/>
                <w:i/>
                <w:sz w:val="20"/>
              </w:rPr>
              <w:t>Technology enhanced learning support services are accessible and used by staff.</w:t>
            </w:r>
          </w:p>
          <w:p w14:paraId="76353CB7" w14:textId="77777777" w:rsidR="008B0A07" w:rsidRPr="008B0A07" w:rsidRDefault="008B0A07" w:rsidP="008B0A07">
            <w:pPr>
              <w:ind w:left="313"/>
              <w:rPr>
                <w:rFonts w:ascii="Calibri" w:eastAsia="Calibri" w:hAnsi="Calibri" w:cs="Times New Roman"/>
                <w:bCs/>
                <w:i/>
                <w:sz w:val="20"/>
              </w:rPr>
            </w:pPr>
          </w:p>
          <w:p w14:paraId="73673E4D" w14:textId="77777777" w:rsidR="008B0A07" w:rsidRPr="008B0A07" w:rsidRDefault="008B0A07" w:rsidP="008B0A07">
            <w:pPr>
              <w:ind w:left="313"/>
              <w:rPr>
                <w:rFonts w:ascii="Calibri" w:eastAsia="Calibri" w:hAnsi="Calibri" w:cs="Times New Roman"/>
                <w:bCs/>
                <w:i/>
                <w:sz w:val="20"/>
              </w:rPr>
            </w:pPr>
            <w:r w:rsidRPr="008B0A07">
              <w:rPr>
                <w:rFonts w:ascii="Calibri" w:eastAsia="Calibri" w:hAnsi="Calibri" w:cs="Times New Roman"/>
                <w:b/>
                <w:i/>
                <w:sz w:val="20"/>
              </w:rPr>
              <w:t>Note:</w:t>
            </w:r>
            <w:r w:rsidRPr="008B0A07">
              <w:rPr>
                <w:rFonts w:ascii="Calibri" w:eastAsia="Calibri" w:hAnsi="Calibri" w:cs="Times New Roman"/>
                <w:bCs/>
                <w:i/>
                <w:sz w:val="20"/>
              </w:rPr>
              <w:t xml:space="preserve"> Accessible in this context means easy to find.</w:t>
            </w:r>
          </w:p>
          <w:p w14:paraId="5ACDF9B2" w14:textId="77777777" w:rsidR="008B0A07" w:rsidRPr="008B0A07" w:rsidRDefault="008B0A07" w:rsidP="008B0A07">
            <w:pPr>
              <w:ind w:left="596"/>
              <w:rPr>
                <w:rFonts w:ascii="Calibri" w:eastAsia="Calibri" w:hAnsi="Calibri" w:cs="Times New Roman"/>
                <w:bCs/>
                <w:sz w:val="20"/>
              </w:rPr>
            </w:pPr>
          </w:p>
        </w:tc>
      </w:tr>
      <w:tr w:rsidR="008B0A07" w:rsidRPr="008B0A07" w14:paraId="5C6549F9" w14:textId="77777777" w:rsidTr="008853E4">
        <w:tc>
          <w:tcPr>
            <w:tcW w:w="675" w:type="dxa"/>
            <w:tcBorders>
              <w:left w:val="nil"/>
              <w:bottom w:val="nil"/>
              <w:right w:val="single" w:sz="4" w:space="0" w:color="auto"/>
            </w:tcBorders>
          </w:tcPr>
          <w:p w14:paraId="7BA241E0" w14:textId="77777777" w:rsidR="008B0A07" w:rsidRPr="008B0A07" w:rsidRDefault="008B0A07" w:rsidP="008B0A07">
            <w:pPr>
              <w:rPr>
                <w:rFonts w:ascii="Calibri" w:eastAsia="Calibri" w:hAnsi="Calibri" w:cs="Times New Roman"/>
                <w:sz w:val="18"/>
              </w:rPr>
            </w:pPr>
          </w:p>
        </w:tc>
        <w:tc>
          <w:tcPr>
            <w:tcW w:w="4111" w:type="dxa"/>
            <w:gridSpan w:val="6"/>
            <w:tcBorders>
              <w:left w:val="single" w:sz="4" w:space="0" w:color="auto"/>
            </w:tcBorders>
          </w:tcPr>
          <w:p w14:paraId="1AC6218B"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Services are accessible to staff</w:t>
            </w:r>
          </w:p>
        </w:tc>
        <w:tc>
          <w:tcPr>
            <w:tcW w:w="4456" w:type="dxa"/>
            <w:gridSpan w:val="8"/>
          </w:tcPr>
          <w:p w14:paraId="3E018C04"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Services are used by staff</w:t>
            </w:r>
          </w:p>
        </w:tc>
      </w:tr>
      <w:tr w:rsidR="008B0A07" w:rsidRPr="008B0A07" w14:paraId="555A6B9A" w14:textId="77777777" w:rsidTr="008853E4">
        <w:trPr>
          <w:trHeight w:val="79"/>
        </w:trPr>
        <w:tc>
          <w:tcPr>
            <w:tcW w:w="675" w:type="dxa"/>
            <w:tcBorders>
              <w:top w:val="nil"/>
              <w:left w:val="nil"/>
              <w:bottom w:val="nil"/>
            </w:tcBorders>
            <w:vAlign w:val="center"/>
          </w:tcPr>
          <w:p w14:paraId="34D3AB1A"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3757CF86"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3EC121AB"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at all</w:t>
            </w:r>
          </w:p>
        </w:tc>
        <w:tc>
          <w:tcPr>
            <w:tcW w:w="425" w:type="dxa"/>
            <w:gridSpan w:val="2"/>
            <w:vAlign w:val="center"/>
          </w:tcPr>
          <w:p w14:paraId="12357CBC"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28FEE31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at all</w:t>
            </w:r>
          </w:p>
        </w:tc>
      </w:tr>
      <w:tr w:rsidR="008B0A07" w:rsidRPr="008B0A07" w14:paraId="77814391" w14:textId="77777777" w:rsidTr="008853E4">
        <w:trPr>
          <w:trHeight w:val="79"/>
        </w:trPr>
        <w:tc>
          <w:tcPr>
            <w:tcW w:w="675" w:type="dxa"/>
            <w:tcBorders>
              <w:top w:val="nil"/>
              <w:left w:val="nil"/>
              <w:bottom w:val="nil"/>
            </w:tcBorders>
            <w:vAlign w:val="center"/>
          </w:tcPr>
          <w:p w14:paraId="08DEDE06"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68F82EF2"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142DDE8C"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Restricted</w:t>
            </w:r>
          </w:p>
        </w:tc>
        <w:tc>
          <w:tcPr>
            <w:tcW w:w="425" w:type="dxa"/>
            <w:gridSpan w:val="2"/>
            <w:vAlign w:val="center"/>
          </w:tcPr>
          <w:p w14:paraId="3EBF522A"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4CBFDCAA"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use</w:t>
            </w:r>
          </w:p>
        </w:tc>
      </w:tr>
      <w:tr w:rsidR="008B0A07" w:rsidRPr="008B0A07" w14:paraId="538B0D9D" w14:textId="77777777" w:rsidTr="008853E4">
        <w:trPr>
          <w:trHeight w:val="79"/>
        </w:trPr>
        <w:tc>
          <w:tcPr>
            <w:tcW w:w="675" w:type="dxa"/>
            <w:tcBorders>
              <w:top w:val="nil"/>
              <w:left w:val="nil"/>
              <w:bottom w:val="nil"/>
            </w:tcBorders>
            <w:vAlign w:val="center"/>
          </w:tcPr>
          <w:p w14:paraId="3509FB67"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5AFE5D48"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6B4D7C34"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Working hours</w:t>
            </w:r>
          </w:p>
        </w:tc>
        <w:tc>
          <w:tcPr>
            <w:tcW w:w="425" w:type="dxa"/>
            <w:gridSpan w:val="2"/>
            <w:vAlign w:val="center"/>
          </w:tcPr>
          <w:p w14:paraId="16A2CA0F"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7E2E5BF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Moderate usage</w:t>
            </w:r>
          </w:p>
        </w:tc>
      </w:tr>
      <w:tr w:rsidR="008B0A07" w:rsidRPr="008B0A07" w14:paraId="7B33C69E" w14:textId="77777777" w:rsidTr="008853E4">
        <w:trPr>
          <w:trHeight w:val="79"/>
        </w:trPr>
        <w:tc>
          <w:tcPr>
            <w:tcW w:w="675" w:type="dxa"/>
            <w:tcBorders>
              <w:top w:val="nil"/>
              <w:left w:val="nil"/>
              <w:bottom w:val="nil"/>
            </w:tcBorders>
            <w:vAlign w:val="center"/>
          </w:tcPr>
          <w:p w14:paraId="189615AE"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50CA7F4A"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038213E0"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Extended hours</w:t>
            </w:r>
          </w:p>
        </w:tc>
        <w:tc>
          <w:tcPr>
            <w:tcW w:w="425" w:type="dxa"/>
            <w:gridSpan w:val="2"/>
            <w:vAlign w:val="center"/>
          </w:tcPr>
          <w:p w14:paraId="3041319F"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501971E9"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Good usage</w:t>
            </w:r>
          </w:p>
        </w:tc>
      </w:tr>
      <w:tr w:rsidR="008B0A07" w:rsidRPr="008B0A07" w14:paraId="43633E54" w14:textId="77777777" w:rsidTr="008853E4">
        <w:trPr>
          <w:trHeight w:val="79"/>
        </w:trPr>
        <w:tc>
          <w:tcPr>
            <w:tcW w:w="675" w:type="dxa"/>
            <w:tcBorders>
              <w:top w:val="nil"/>
              <w:left w:val="nil"/>
              <w:bottom w:val="single" w:sz="4" w:space="0" w:color="auto"/>
            </w:tcBorders>
            <w:vAlign w:val="center"/>
          </w:tcPr>
          <w:p w14:paraId="0C578679"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tcBorders>
              <w:bottom w:val="single" w:sz="4" w:space="0" w:color="auto"/>
            </w:tcBorders>
            <w:vAlign w:val="center"/>
          </w:tcPr>
          <w:p w14:paraId="14CE992A" w14:textId="77777777" w:rsidR="008B0A07" w:rsidRPr="008B0A07" w:rsidRDefault="008B0A07" w:rsidP="008B0A07">
            <w:pPr>
              <w:rPr>
                <w:rFonts w:ascii="Calibri" w:eastAsia="Calibri" w:hAnsi="Calibri" w:cs="Times New Roman"/>
                <w:sz w:val="18"/>
                <w:szCs w:val="20"/>
              </w:rPr>
            </w:pPr>
          </w:p>
        </w:tc>
        <w:tc>
          <w:tcPr>
            <w:tcW w:w="3685" w:type="dxa"/>
            <w:gridSpan w:val="5"/>
            <w:tcBorders>
              <w:bottom w:val="single" w:sz="4" w:space="0" w:color="auto"/>
            </w:tcBorders>
            <w:vAlign w:val="center"/>
          </w:tcPr>
          <w:p w14:paraId="54D6A57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24 X 7</w:t>
            </w:r>
          </w:p>
        </w:tc>
        <w:tc>
          <w:tcPr>
            <w:tcW w:w="425" w:type="dxa"/>
            <w:gridSpan w:val="2"/>
            <w:tcBorders>
              <w:bottom w:val="single" w:sz="4" w:space="0" w:color="auto"/>
            </w:tcBorders>
            <w:vAlign w:val="center"/>
          </w:tcPr>
          <w:p w14:paraId="4997A651" w14:textId="77777777" w:rsidR="008B0A07" w:rsidRPr="008B0A07" w:rsidRDefault="008B0A07" w:rsidP="008B0A07">
            <w:pPr>
              <w:rPr>
                <w:rFonts w:ascii="Calibri" w:eastAsia="Calibri" w:hAnsi="Calibri" w:cs="Times New Roman"/>
                <w:sz w:val="18"/>
                <w:szCs w:val="20"/>
              </w:rPr>
            </w:pPr>
          </w:p>
        </w:tc>
        <w:tc>
          <w:tcPr>
            <w:tcW w:w="4031" w:type="dxa"/>
            <w:gridSpan w:val="6"/>
            <w:tcBorders>
              <w:bottom w:val="single" w:sz="4" w:space="0" w:color="auto"/>
            </w:tcBorders>
            <w:vAlign w:val="center"/>
          </w:tcPr>
          <w:p w14:paraId="59D45F92"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Extensively used</w:t>
            </w:r>
          </w:p>
        </w:tc>
      </w:tr>
      <w:tr w:rsidR="008B0A07" w:rsidRPr="008B0A07" w14:paraId="28F4BAE1" w14:textId="77777777" w:rsidTr="008853E4">
        <w:tc>
          <w:tcPr>
            <w:tcW w:w="9242" w:type="dxa"/>
            <w:gridSpan w:val="15"/>
            <w:tcBorders>
              <w:left w:val="nil"/>
              <w:right w:val="nil"/>
            </w:tcBorders>
          </w:tcPr>
          <w:p w14:paraId="515AF1A2" w14:textId="77777777" w:rsidR="008B0A07" w:rsidRPr="008B0A07" w:rsidRDefault="008B0A07" w:rsidP="008B0A07">
            <w:pPr>
              <w:rPr>
                <w:rFonts w:ascii="Calibri" w:eastAsia="Calibri" w:hAnsi="Calibri" w:cs="Times New Roman"/>
                <w:b/>
                <w:sz w:val="12"/>
                <w:szCs w:val="20"/>
              </w:rPr>
            </w:pPr>
          </w:p>
        </w:tc>
      </w:tr>
      <w:tr w:rsidR="008B0A07" w:rsidRPr="008B0A07" w14:paraId="775CBF14" w14:textId="77777777" w:rsidTr="008B0A07">
        <w:tc>
          <w:tcPr>
            <w:tcW w:w="1951" w:type="dxa"/>
            <w:gridSpan w:val="3"/>
          </w:tcPr>
          <w:p w14:paraId="4FB21A36"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7EA4669A"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04010BBF"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72C642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gridSpan w:val="2"/>
          </w:tcPr>
          <w:p w14:paraId="3D0ABD6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gridSpan w:val="2"/>
            <w:shd w:val="clear" w:color="auto" w:fill="DDD9C3"/>
          </w:tcPr>
          <w:p w14:paraId="6010E9B7"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03E2EE65"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3E05529"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402FCFC6"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0542BC8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6C46E8C5"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3C1B69A9"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02B15AEE"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68FA0A77" w14:textId="77777777" w:rsidR="008B0A07" w:rsidRDefault="008B0A07" w:rsidP="008B0A07">
      <w:pPr>
        <w:spacing w:after="120"/>
        <w:rPr>
          <w:rFonts w:ascii="Calibri" w:eastAsia="Calibri" w:hAnsi="Calibri" w:cs="Times New Roman"/>
          <w:kern w:val="0"/>
          <w:sz w:val="18"/>
          <w:szCs w:val="22"/>
          <w14:ligatures w14:val="none"/>
        </w:rPr>
      </w:pPr>
    </w:p>
    <w:p w14:paraId="391FA743" w14:textId="77777777" w:rsidR="00166ECB" w:rsidRDefault="00166ECB" w:rsidP="008B0A07">
      <w:pPr>
        <w:spacing w:after="120"/>
        <w:rPr>
          <w:rFonts w:ascii="Calibri" w:eastAsia="Calibri" w:hAnsi="Calibri" w:cs="Times New Roman"/>
          <w:kern w:val="0"/>
          <w:sz w:val="18"/>
          <w:szCs w:val="22"/>
          <w14:ligatures w14:val="none"/>
        </w:rPr>
      </w:pPr>
    </w:p>
    <w:p w14:paraId="3F00B2FE" w14:textId="77777777" w:rsidR="00623BC3" w:rsidRDefault="00623BC3" w:rsidP="008B0A07">
      <w:pPr>
        <w:spacing w:after="120"/>
        <w:rPr>
          <w:rFonts w:ascii="Calibri" w:eastAsia="Calibri" w:hAnsi="Calibri" w:cs="Times New Roman"/>
          <w:kern w:val="0"/>
          <w:sz w:val="18"/>
          <w:szCs w:val="22"/>
          <w14:ligatures w14:val="none"/>
        </w:rPr>
      </w:pPr>
    </w:p>
    <w:p w14:paraId="291CAC7D" w14:textId="77777777" w:rsidR="00166ECB" w:rsidRDefault="00166ECB" w:rsidP="008B0A07">
      <w:pPr>
        <w:spacing w:after="120"/>
        <w:rPr>
          <w:rFonts w:ascii="Calibri" w:eastAsia="Calibri" w:hAnsi="Calibri" w:cs="Times New Roman"/>
          <w:kern w:val="0"/>
          <w:sz w:val="18"/>
          <w:szCs w:val="22"/>
          <w14:ligatures w14:val="none"/>
        </w:rPr>
      </w:pPr>
    </w:p>
    <w:p w14:paraId="69AE72A1" w14:textId="77777777" w:rsidR="00166ECB" w:rsidRPr="008B0A07" w:rsidRDefault="00166ECB" w:rsidP="008B0A07">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8B0A07" w:rsidRPr="008B0A07" w14:paraId="01EB254D" w14:textId="77777777" w:rsidTr="008853E4">
        <w:trPr>
          <w:trHeight w:val="537"/>
        </w:trPr>
        <w:tc>
          <w:tcPr>
            <w:tcW w:w="9242" w:type="dxa"/>
            <w:gridSpan w:val="13"/>
            <w:tcBorders>
              <w:top w:val="nil"/>
              <w:left w:val="nil"/>
              <w:right w:val="nil"/>
            </w:tcBorders>
            <w:vAlign w:val="center"/>
          </w:tcPr>
          <w:p w14:paraId="5B70654D" w14:textId="77777777" w:rsidR="008B0A07" w:rsidRPr="008B0A07" w:rsidRDefault="008B0A07" w:rsidP="008B0A07">
            <w:pPr>
              <w:rPr>
                <w:rFonts w:ascii="Calibri" w:eastAsia="Calibri" w:hAnsi="Calibri" w:cs="Times New Roman"/>
                <w:sz w:val="20"/>
              </w:rPr>
            </w:pPr>
            <w:r w:rsidRPr="008B0A07">
              <w:rPr>
                <w:rFonts w:ascii="Calibri" w:eastAsia="Calibri" w:hAnsi="Calibri" w:cs="Times New Roman"/>
                <w:b/>
                <w:sz w:val="20"/>
              </w:rPr>
              <w:lastRenderedPageBreak/>
              <w:t xml:space="preserve">P6.6. </w:t>
            </w:r>
            <w:r w:rsidRPr="008B0A07">
              <w:rPr>
                <w:rFonts w:ascii="Calibri" w:eastAsia="Calibri" w:hAnsi="Calibri" w:cs="Times New Roman"/>
                <w:b/>
                <w:i/>
                <w:sz w:val="20"/>
              </w:rPr>
              <w:t>Technology enhanced learning support services are adequately resourced.</w:t>
            </w:r>
          </w:p>
        </w:tc>
      </w:tr>
      <w:tr w:rsidR="008B0A07" w:rsidRPr="008B0A07" w14:paraId="7E4B89FC" w14:textId="77777777" w:rsidTr="008853E4">
        <w:trPr>
          <w:trHeight w:val="79"/>
        </w:trPr>
        <w:tc>
          <w:tcPr>
            <w:tcW w:w="675" w:type="dxa"/>
            <w:tcBorders>
              <w:top w:val="single" w:sz="4" w:space="0" w:color="auto"/>
              <w:left w:val="nil"/>
              <w:bottom w:val="nil"/>
            </w:tcBorders>
            <w:vAlign w:val="center"/>
          </w:tcPr>
          <w:p w14:paraId="3502A4C9"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41787423"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450C2746"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resourced</w:t>
            </w:r>
          </w:p>
        </w:tc>
      </w:tr>
      <w:tr w:rsidR="008B0A07" w:rsidRPr="008B0A07" w14:paraId="19807CEE" w14:textId="77777777" w:rsidTr="008853E4">
        <w:trPr>
          <w:trHeight w:val="79"/>
        </w:trPr>
        <w:tc>
          <w:tcPr>
            <w:tcW w:w="675" w:type="dxa"/>
            <w:tcBorders>
              <w:top w:val="nil"/>
              <w:left w:val="nil"/>
              <w:bottom w:val="nil"/>
            </w:tcBorders>
            <w:vAlign w:val="center"/>
          </w:tcPr>
          <w:p w14:paraId="32F9756B"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271A60DD"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3A02D3B4"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Inadequately resourced</w:t>
            </w:r>
          </w:p>
        </w:tc>
      </w:tr>
      <w:tr w:rsidR="008B0A07" w:rsidRPr="008B0A07" w14:paraId="7EE6FF04" w14:textId="77777777" w:rsidTr="008853E4">
        <w:trPr>
          <w:trHeight w:val="79"/>
        </w:trPr>
        <w:tc>
          <w:tcPr>
            <w:tcW w:w="675" w:type="dxa"/>
            <w:tcBorders>
              <w:top w:val="nil"/>
              <w:left w:val="nil"/>
              <w:bottom w:val="nil"/>
            </w:tcBorders>
            <w:vAlign w:val="center"/>
          </w:tcPr>
          <w:p w14:paraId="71457672"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10DDF844"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2E89FE2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Moderately resourced</w:t>
            </w:r>
          </w:p>
        </w:tc>
      </w:tr>
      <w:tr w:rsidR="008B0A07" w:rsidRPr="008B0A07" w14:paraId="263C48EC" w14:textId="77777777" w:rsidTr="008853E4">
        <w:trPr>
          <w:trHeight w:val="79"/>
        </w:trPr>
        <w:tc>
          <w:tcPr>
            <w:tcW w:w="675" w:type="dxa"/>
            <w:tcBorders>
              <w:top w:val="nil"/>
              <w:left w:val="nil"/>
              <w:bottom w:val="nil"/>
            </w:tcBorders>
            <w:vAlign w:val="center"/>
          </w:tcPr>
          <w:p w14:paraId="7ED24425"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638D3DD8"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3C8A71CB"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Substantially resourced</w:t>
            </w:r>
          </w:p>
        </w:tc>
      </w:tr>
      <w:tr w:rsidR="008B0A07" w:rsidRPr="008B0A07" w14:paraId="73818E8E" w14:textId="77777777" w:rsidTr="008853E4">
        <w:trPr>
          <w:trHeight w:val="79"/>
        </w:trPr>
        <w:tc>
          <w:tcPr>
            <w:tcW w:w="675" w:type="dxa"/>
            <w:tcBorders>
              <w:top w:val="nil"/>
              <w:left w:val="nil"/>
              <w:bottom w:val="single" w:sz="4" w:space="0" w:color="auto"/>
            </w:tcBorders>
            <w:vAlign w:val="center"/>
          </w:tcPr>
          <w:p w14:paraId="71C646D8"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vAlign w:val="center"/>
          </w:tcPr>
          <w:p w14:paraId="5E98C6C0"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260D9E60"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 xml:space="preserve">Comprehensively resourced </w:t>
            </w:r>
          </w:p>
        </w:tc>
      </w:tr>
      <w:tr w:rsidR="008B0A07" w:rsidRPr="008B0A07" w14:paraId="554A250B" w14:textId="77777777" w:rsidTr="008853E4">
        <w:tc>
          <w:tcPr>
            <w:tcW w:w="9242" w:type="dxa"/>
            <w:gridSpan w:val="13"/>
            <w:tcBorders>
              <w:left w:val="nil"/>
              <w:right w:val="nil"/>
            </w:tcBorders>
          </w:tcPr>
          <w:p w14:paraId="4C46DAF1" w14:textId="77777777" w:rsidR="008B0A07" w:rsidRPr="008B0A07" w:rsidRDefault="008B0A07" w:rsidP="008B0A07">
            <w:pPr>
              <w:rPr>
                <w:rFonts w:ascii="Calibri" w:eastAsia="Calibri" w:hAnsi="Calibri" w:cs="Times New Roman"/>
                <w:b/>
                <w:sz w:val="10"/>
                <w:szCs w:val="10"/>
              </w:rPr>
            </w:pPr>
          </w:p>
        </w:tc>
      </w:tr>
      <w:tr w:rsidR="008B0A07" w:rsidRPr="008B0A07" w14:paraId="4CB90B21" w14:textId="77777777" w:rsidTr="008B0A07">
        <w:tc>
          <w:tcPr>
            <w:tcW w:w="1951" w:type="dxa"/>
            <w:gridSpan w:val="3"/>
          </w:tcPr>
          <w:p w14:paraId="187BFA81"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6745E2BB"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7F17FECA"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569689F0"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tcPr>
          <w:p w14:paraId="68368E15"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0FF5A9ED"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5E84AAF5"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229F6C3F"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59086E4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37C4967"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4218CE8F"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71ECE041"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276413B4"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r w:rsidRPr="008B0A07">
        <w:rPr>
          <w:rFonts w:ascii="Calibri" w:eastAsia="Calibri" w:hAnsi="Calibri" w:cs="Times New Roman"/>
          <w:b/>
          <w:kern w:val="0"/>
          <w:sz w:val="18"/>
          <w:szCs w:val="22"/>
          <w14:ligatures w14:val="none"/>
        </w:rPr>
        <w:tab/>
      </w:r>
    </w:p>
    <w:p w14:paraId="3F92E806" w14:textId="77777777" w:rsidR="00166ECB" w:rsidRPr="008B0A07" w:rsidRDefault="00166ECB" w:rsidP="008B0A07">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8B0A07" w:rsidRPr="008B0A07" w14:paraId="7471CD4E" w14:textId="77777777" w:rsidTr="008853E4">
        <w:trPr>
          <w:trHeight w:val="537"/>
        </w:trPr>
        <w:tc>
          <w:tcPr>
            <w:tcW w:w="9242" w:type="dxa"/>
            <w:gridSpan w:val="13"/>
            <w:tcBorders>
              <w:top w:val="nil"/>
              <w:left w:val="nil"/>
              <w:right w:val="nil"/>
            </w:tcBorders>
            <w:vAlign w:val="center"/>
          </w:tcPr>
          <w:p w14:paraId="5A406BBB" w14:textId="77777777" w:rsidR="008B0A07" w:rsidRPr="008B0A07" w:rsidRDefault="008B0A07" w:rsidP="008B0A07">
            <w:pPr>
              <w:rPr>
                <w:rFonts w:ascii="Calibri" w:eastAsia="Calibri" w:hAnsi="Calibri" w:cs="Times New Roman"/>
                <w:sz w:val="20"/>
              </w:rPr>
            </w:pPr>
            <w:r w:rsidRPr="008B0A07">
              <w:rPr>
                <w:rFonts w:ascii="Calibri" w:eastAsia="Calibri" w:hAnsi="Calibri" w:cs="Times New Roman"/>
                <w:b/>
                <w:sz w:val="20"/>
              </w:rPr>
              <w:t xml:space="preserve">P6.7. </w:t>
            </w:r>
            <w:r w:rsidRPr="008B0A07">
              <w:rPr>
                <w:rFonts w:ascii="Calibri" w:eastAsia="Calibri" w:hAnsi="Calibri" w:cs="Times New Roman"/>
                <w:b/>
                <w:i/>
                <w:sz w:val="20"/>
              </w:rPr>
              <w:t>Technology enhanced learning support services are promoted to staff.</w:t>
            </w:r>
          </w:p>
        </w:tc>
      </w:tr>
      <w:tr w:rsidR="008B0A07" w:rsidRPr="008B0A07" w14:paraId="4695EDEF" w14:textId="77777777" w:rsidTr="008853E4">
        <w:trPr>
          <w:trHeight w:val="79"/>
        </w:trPr>
        <w:tc>
          <w:tcPr>
            <w:tcW w:w="675" w:type="dxa"/>
            <w:tcBorders>
              <w:top w:val="single" w:sz="4" w:space="0" w:color="auto"/>
              <w:left w:val="nil"/>
              <w:bottom w:val="nil"/>
            </w:tcBorders>
            <w:vAlign w:val="center"/>
          </w:tcPr>
          <w:p w14:paraId="4CDE2A83"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0211C321"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7E776CCD"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Not promoted</w:t>
            </w:r>
          </w:p>
        </w:tc>
      </w:tr>
      <w:tr w:rsidR="008B0A07" w:rsidRPr="008B0A07" w14:paraId="5A4B2D7A" w14:textId="77777777" w:rsidTr="008853E4">
        <w:trPr>
          <w:trHeight w:val="79"/>
        </w:trPr>
        <w:tc>
          <w:tcPr>
            <w:tcW w:w="675" w:type="dxa"/>
            <w:tcBorders>
              <w:top w:val="nil"/>
              <w:left w:val="nil"/>
              <w:bottom w:val="nil"/>
            </w:tcBorders>
            <w:vAlign w:val="center"/>
          </w:tcPr>
          <w:p w14:paraId="00D5C52A"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23F99FD8"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3A75F52A"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promotion</w:t>
            </w:r>
          </w:p>
        </w:tc>
      </w:tr>
      <w:tr w:rsidR="008B0A07" w:rsidRPr="008B0A07" w14:paraId="06DF2DDB" w14:textId="77777777" w:rsidTr="008853E4">
        <w:trPr>
          <w:trHeight w:val="79"/>
        </w:trPr>
        <w:tc>
          <w:tcPr>
            <w:tcW w:w="675" w:type="dxa"/>
            <w:tcBorders>
              <w:top w:val="nil"/>
              <w:left w:val="nil"/>
              <w:bottom w:val="nil"/>
            </w:tcBorders>
            <w:vAlign w:val="center"/>
          </w:tcPr>
          <w:p w14:paraId="111C81FB"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0DB339CD"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2FBD291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Moderate promotion</w:t>
            </w:r>
          </w:p>
        </w:tc>
      </w:tr>
      <w:tr w:rsidR="008B0A07" w:rsidRPr="008B0A07" w14:paraId="5F5A66C5" w14:textId="77777777" w:rsidTr="008853E4">
        <w:trPr>
          <w:trHeight w:val="79"/>
        </w:trPr>
        <w:tc>
          <w:tcPr>
            <w:tcW w:w="675" w:type="dxa"/>
            <w:tcBorders>
              <w:top w:val="nil"/>
              <w:left w:val="nil"/>
              <w:bottom w:val="nil"/>
            </w:tcBorders>
            <w:vAlign w:val="center"/>
          </w:tcPr>
          <w:p w14:paraId="3AEEE8C0"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7A63DE72"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6459AD4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Substantial promotion</w:t>
            </w:r>
          </w:p>
        </w:tc>
      </w:tr>
      <w:tr w:rsidR="008B0A07" w:rsidRPr="008B0A07" w14:paraId="494EC326" w14:textId="77777777" w:rsidTr="008853E4">
        <w:trPr>
          <w:trHeight w:val="79"/>
        </w:trPr>
        <w:tc>
          <w:tcPr>
            <w:tcW w:w="675" w:type="dxa"/>
            <w:tcBorders>
              <w:top w:val="nil"/>
              <w:left w:val="nil"/>
              <w:bottom w:val="single" w:sz="4" w:space="0" w:color="auto"/>
            </w:tcBorders>
            <w:vAlign w:val="center"/>
          </w:tcPr>
          <w:p w14:paraId="2A2580D0"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vAlign w:val="center"/>
          </w:tcPr>
          <w:p w14:paraId="7BCB7EF4"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48D25D36"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Systematically and comprehensively promoted</w:t>
            </w:r>
          </w:p>
        </w:tc>
      </w:tr>
      <w:tr w:rsidR="008B0A07" w:rsidRPr="008B0A07" w14:paraId="62804F0D" w14:textId="77777777" w:rsidTr="008853E4">
        <w:tc>
          <w:tcPr>
            <w:tcW w:w="9242" w:type="dxa"/>
            <w:gridSpan w:val="13"/>
            <w:tcBorders>
              <w:left w:val="nil"/>
              <w:right w:val="nil"/>
            </w:tcBorders>
          </w:tcPr>
          <w:p w14:paraId="6DA15D2C" w14:textId="77777777" w:rsidR="008B0A07" w:rsidRPr="008B0A07" w:rsidRDefault="008B0A07" w:rsidP="008B0A07">
            <w:pPr>
              <w:rPr>
                <w:rFonts w:ascii="Calibri" w:eastAsia="Calibri" w:hAnsi="Calibri" w:cs="Times New Roman"/>
                <w:b/>
                <w:sz w:val="12"/>
                <w:szCs w:val="20"/>
              </w:rPr>
            </w:pPr>
          </w:p>
        </w:tc>
      </w:tr>
      <w:tr w:rsidR="008B0A07" w:rsidRPr="008B0A07" w14:paraId="6478C451" w14:textId="77777777" w:rsidTr="008B0A07">
        <w:tc>
          <w:tcPr>
            <w:tcW w:w="1951" w:type="dxa"/>
            <w:gridSpan w:val="3"/>
          </w:tcPr>
          <w:p w14:paraId="6F659F7B"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28A411E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394F3A5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2F7EAFCB"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tcPr>
          <w:p w14:paraId="2A2AC674"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460C2376"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5AB93F1B"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0FB6D577"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7427E3D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95D6084"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4E4C6984"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08104FB0"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74CDDADE"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4B9404D6" w14:textId="77777777" w:rsidR="00166ECB" w:rsidRPr="008B0A07" w:rsidRDefault="00166ECB" w:rsidP="008B0A07">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8B0A07" w:rsidRPr="008B0A07" w14:paraId="393406DD" w14:textId="77777777" w:rsidTr="008853E4">
        <w:tc>
          <w:tcPr>
            <w:tcW w:w="9242" w:type="dxa"/>
            <w:gridSpan w:val="15"/>
            <w:tcBorders>
              <w:top w:val="nil"/>
              <w:left w:val="nil"/>
              <w:right w:val="nil"/>
            </w:tcBorders>
          </w:tcPr>
          <w:p w14:paraId="2B0E8454"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t>P6.8.</w:t>
            </w:r>
            <w:r w:rsidRPr="008B0A07">
              <w:rPr>
                <w:rFonts w:ascii="Calibri" w:eastAsia="Calibri" w:hAnsi="Calibri" w:cs="Times New Roman"/>
                <w:sz w:val="20"/>
              </w:rPr>
              <w:t xml:space="preserve"> </w:t>
            </w:r>
            <w:r w:rsidRPr="008B0A07">
              <w:rPr>
                <w:rFonts w:ascii="Calibri" w:eastAsia="Calibri" w:hAnsi="Calibri" w:cs="Times New Roman"/>
                <w:b/>
                <w:i/>
                <w:sz w:val="20"/>
              </w:rPr>
              <w:t>New technology enhanced learning services are fully analysed for staff support requirements, prior to and during the adoption process.</w:t>
            </w:r>
          </w:p>
          <w:p w14:paraId="66F752E5" w14:textId="77777777" w:rsidR="008B0A07" w:rsidRPr="008B0A07" w:rsidRDefault="008B0A07" w:rsidP="008B0A07">
            <w:pPr>
              <w:rPr>
                <w:rFonts w:ascii="Calibri" w:eastAsia="Calibri" w:hAnsi="Calibri" w:cs="Times New Roman"/>
                <w:sz w:val="10"/>
                <w:szCs w:val="10"/>
              </w:rPr>
            </w:pPr>
          </w:p>
        </w:tc>
      </w:tr>
      <w:tr w:rsidR="008B0A07" w:rsidRPr="008B0A07" w14:paraId="49DDCC0D" w14:textId="77777777" w:rsidTr="008853E4">
        <w:tc>
          <w:tcPr>
            <w:tcW w:w="675" w:type="dxa"/>
            <w:tcBorders>
              <w:left w:val="nil"/>
              <w:bottom w:val="nil"/>
              <w:right w:val="single" w:sz="4" w:space="0" w:color="auto"/>
            </w:tcBorders>
          </w:tcPr>
          <w:p w14:paraId="1BF826CD" w14:textId="77777777" w:rsidR="008B0A07" w:rsidRPr="008B0A07" w:rsidRDefault="008B0A07" w:rsidP="008B0A07">
            <w:pPr>
              <w:rPr>
                <w:rFonts w:ascii="Calibri" w:eastAsia="Calibri" w:hAnsi="Calibri" w:cs="Times New Roman"/>
                <w:sz w:val="18"/>
              </w:rPr>
            </w:pPr>
          </w:p>
        </w:tc>
        <w:tc>
          <w:tcPr>
            <w:tcW w:w="4111" w:type="dxa"/>
            <w:gridSpan w:val="6"/>
            <w:tcBorders>
              <w:left w:val="single" w:sz="4" w:space="0" w:color="auto"/>
            </w:tcBorders>
          </w:tcPr>
          <w:p w14:paraId="19F54A23"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Prior to adoption</w:t>
            </w:r>
          </w:p>
        </w:tc>
        <w:tc>
          <w:tcPr>
            <w:tcW w:w="4456" w:type="dxa"/>
            <w:gridSpan w:val="8"/>
          </w:tcPr>
          <w:p w14:paraId="7229D503" w14:textId="77777777" w:rsidR="008B0A07" w:rsidRPr="008B0A07" w:rsidRDefault="008B0A07" w:rsidP="008B0A07">
            <w:pPr>
              <w:rPr>
                <w:rFonts w:ascii="Calibri" w:eastAsia="Calibri" w:hAnsi="Calibri" w:cs="Times New Roman"/>
                <w:b/>
                <w:sz w:val="18"/>
              </w:rPr>
            </w:pPr>
            <w:r w:rsidRPr="008B0A07">
              <w:rPr>
                <w:rFonts w:ascii="Calibri" w:eastAsia="Calibri" w:hAnsi="Calibri" w:cs="Times New Roman"/>
                <w:b/>
                <w:sz w:val="18"/>
              </w:rPr>
              <w:t>During adoption</w:t>
            </w:r>
          </w:p>
        </w:tc>
      </w:tr>
      <w:tr w:rsidR="008B0A07" w:rsidRPr="008B0A07" w14:paraId="136C657D" w14:textId="77777777" w:rsidTr="008853E4">
        <w:trPr>
          <w:trHeight w:val="152"/>
        </w:trPr>
        <w:tc>
          <w:tcPr>
            <w:tcW w:w="675" w:type="dxa"/>
            <w:tcBorders>
              <w:top w:val="nil"/>
              <w:left w:val="nil"/>
              <w:bottom w:val="nil"/>
            </w:tcBorders>
            <w:vAlign w:val="center"/>
          </w:tcPr>
          <w:p w14:paraId="5CE9E138"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1371FAA9"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16A9ECA7"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analysis occurs</w:t>
            </w:r>
          </w:p>
        </w:tc>
        <w:tc>
          <w:tcPr>
            <w:tcW w:w="425" w:type="dxa"/>
            <w:gridSpan w:val="2"/>
            <w:vAlign w:val="center"/>
          </w:tcPr>
          <w:p w14:paraId="0FE8928B"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684AAA19"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analysis occurs</w:t>
            </w:r>
          </w:p>
        </w:tc>
      </w:tr>
      <w:tr w:rsidR="008B0A07" w:rsidRPr="008B0A07" w14:paraId="32517F12" w14:textId="77777777" w:rsidTr="008853E4">
        <w:trPr>
          <w:trHeight w:val="79"/>
        </w:trPr>
        <w:tc>
          <w:tcPr>
            <w:tcW w:w="675" w:type="dxa"/>
            <w:tcBorders>
              <w:top w:val="nil"/>
              <w:left w:val="nil"/>
              <w:bottom w:val="nil"/>
            </w:tcBorders>
            <w:vAlign w:val="center"/>
          </w:tcPr>
          <w:p w14:paraId="407E2F2C"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43E47EC1"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2FDF8ECD"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or ad hoc analysis occurs</w:t>
            </w:r>
          </w:p>
        </w:tc>
        <w:tc>
          <w:tcPr>
            <w:tcW w:w="425" w:type="dxa"/>
            <w:gridSpan w:val="2"/>
            <w:vAlign w:val="center"/>
          </w:tcPr>
          <w:p w14:paraId="2E761C66"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042C4B4D"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Limited or ad hoc analysis occurs</w:t>
            </w:r>
          </w:p>
        </w:tc>
      </w:tr>
      <w:tr w:rsidR="008B0A07" w:rsidRPr="008B0A07" w14:paraId="6A7AE4F4" w14:textId="77777777" w:rsidTr="008853E4">
        <w:trPr>
          <w:trHeight w:val="79"/>
        </w:trPr>
        <w:tc>
          <w:tcPr>
            <w:tcW w:w="675" w:type="dxa"/>
            <w:tcBorders>
              <w:top w:val="nil"/>
              <w:left w:val="nil"/>
              <w:bottom w:val="nil"/>
            </w:tcBorders>
            <w:vAlign w:val="center"/>
          </w:tcPr>
          <w:p w14:paraId="7B84B4EB"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2D1DA457"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653678F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Partial analysis occurs</w:t>
            </w:r>
          </w:p>
        </w:tc>
        <w:tc>
          <w:tcPr>
            <w:tcW w:w="425" w:type="dxa"/>
            <w:gridSpan w:val="2"/>
            <w:vAlign w:val="center"/>
          </w:tcPr>
          <w:p w14:paraId="75CA9F7F"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7955C53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Partial analysis occurs</w:t>
            </w:r>
          </w:p>
        </w:tc>
      </w:tr>
      <w:tr w:rsidR="008B0A07" w:rsidRPr="008B0A07" w14:paraId="1AAF53E9" w14:textId="77777777" w:rsidTr="008853E4">
        <w:trPr>
          <w:trHeight w:val="79"/>
        </w:trPr>
        <w:tc>
          <w:tcPr>
            <w:tcW w:w="675" w:type="dxa"/>
            <w:tcBorders>
              <w:top w:val="nil"/>
              <w:left w:val="nil"/>
              <w:bottom w:val="nil"/>
            </w:tcBorders>
            <w:vAlign w:val="center"/>
          </w:tcPr>
          <w:p w14:paraId="07AE6419"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4842C56F" w14:textId="77777777" w:rsidR="008B0A07" w:rsidRPr="008B0A07" w:rsidRDefault="008B0A07" w:rsidP="008B0A07">
            <w:pPr>
              <w:rPr>
                <w:rFonts w:ascii="Calibri" w:eastAsia="Calibri" w:hAnsi="Calibri" w:cs="Times New Roman"/>
                <w:sz w:val="18"/>
                <w:szCs w:val="20"/>
              </w:rPr>
            </w:pPr>
          </w:p>
        </w:tc>
        <w:tc>
          <w:tcPr>
            <w:tcW w:w="3685" w:type="dxa"/>
            <w:gridSpan w:val="5"/>
            <w:vAlign w:val="center"/>
          </w:tcPr>
          <w:p w14:paraId="449D0F90"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Reasonable analysis occurs</w:t>
            </w:r>
          </w:p>
        </w:tc>
        <w:tc>
          <w:tcPr>
            <w:tcW w:w="425" w:type="dxa"/>
            <w:gridSpan w:val="2"/>
            <w:vAlign w:val="center"/>
          </w:tcPr>
          <w:p w14:paraId="586AD1CA" w14:textId="77777777" w:rsidR="008B0A07" w:rsidRPr="008B0A07" w:rsidRDefault="008B0A07" w:rsidP="008B0A07">
            <w:pPr>
              <w:rPr>
                <w:rFonts w:ascii="Calibri" w:eastAsia="Calibri" w:hAnsi="Calibri" w:cs="Times New Roman"/>
                <w:sz w:val="18"/>
                <w:szCs w:val="20"/>
              </w:rPr>
            </w:pPr>
          </w:p>
        </w:tc>
        <w:tc>
          <w:tcPr>
            <w:tcW w:w="4031" w:type="dxa"/>
            <w:gridSpan w:val="6"/>
            <w:vAlign w:val="center"/>
          </w:tcPr>
          <w:p w14:paraId="14FF215B"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Reasonable analysis occurs</w:t>
            </w:r>
          </w:p>
        </w:tc>
      </w:tr>
      <w:tr w:rsidR="008B0A07" w:rsidRPr="008B0A07" w14:paraId="34664166" w14:textId="77777777" w:rsidTr="008853E4">
        <w:trPr>
          <w:trHeight w:val="79"/>
        </w:trPr>
        <w:tc>
          <w:tcPr>
            <w:tcW w:w="675" w:type="dxa"/>
            <w:tcBorders>
              <w:top w:val="nil"/>
              <w:left w:val="nil"/>
              <w:bottom w:val="single" w:sz="4" w:space="0" w:color="auto"/>
            </w:tcBorders>
            <w:vAlign w:val="center"/>
          </w:tcPr>
          <w:p w14:paraId="5332DFCB" w14:textId="77777777" w:rsidR="008B0A07" w:rsidRPr="008B0A07" w:rsidRDefault="008B0A07" w:rsidP="008B0A07">
            <w:pPr>
              <w:jc w:val="cente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tcBorders>
              <w:bottom w:val="single" w:sz="4" w:space="0" w:color="auto"/>
            </w:tcBorders>
            <w:vAlign w:val="center"/>
          </w:tcPr>
          <w:p w14:paraId="61C059E4" w14:textId="77777777" w:rsidR="008B0A07" w:rsidRPr="008B0A07" w:rsidRDefault="008B0A07" w:rsidP="008B0A07">
            <w:pPr>
              <w:rPr>
                <w:rFonts w:ascii="Calibri" w:eastAsia="Calibri" w:hAnsi="Calibri" w:cs="Times New Roman"/>
                <w:sz w:val="18"/>
                <w:szCs w:val="20"/>
              </w:rPr>
            </w:pPr>
          </w:p>
        </w:tc>
        <w:tc>
          <w:tcPr>
            <w:tcW w:w="3685" w:type="dxa"/>
            <w:gridSpan w:val="5"/>
            <w:tcBorders>
              <w:bottom w:val="single" w:sz="4" w:space="0" w:color="auto"/>
            </w:tcBorders>
            <w:vAlign w:val="center"/>
          </w:tcPr>
          <w:p w14:paraId="2B45764B"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Comprehensive analysis occurs</w:t>
            </w:r>
          </w:p>
        </w:tc>
        <w:tc>
          <w:tcPr>
            <w:tcW w:w="425" w:type="dxa"/>
            <w:gridSpan w:val="2"/>
            <w:tcBorders>
              <w:bottom w:val="single" w:sz="4" w:space="0" w:color="auto"/>
            </w:tcBorders>
            <w:vAlign w:val="center"/>
          </w:tcPr>
          <w:p w14:paraId="22D7D564" w14:textId="77777777" w:rsidR="008B0A07" w:rsidRPr="008B0A07" w:rsidRDefault="008B0A07" w:rsidP="008B0A07">
            <w:pPr>
              <w:rPr>
                <w:rFonts w:ascii="Calibri" w:eastAsia="Calibri" w:hAnsi="Calibri" w:cs="Times New Roman"/>
                <w:sz w:val="18"/>
                <w:szCs w:val="20"/>
              </w:rPr>
            </w:pPr>
          </w:p>
        </w:tc>
        <w:tc>
          <w:tcPr>
            <w:tcW w:w="4031" w:type="dxa"/>
            <w:gridSpan w:val="6"/>
            <w:tcBorders>
              <w:bottom w:val="single" w:sz="4" w:space="0" w:color="auto"/>
            </w:tcBorders>
            <w:vAlign w:val="center"/>
          </w:tcPr>
          <w:p w14:paraId="4D22355E"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Comprehensive analysis occurs</w:t>
            </w:r>
          </w:p>
        </w:tc>
      </w:tr>
      <w:tr w:rsidR="008B0A07" w:rsidRPr="008B0A07" w14:paraId="403B6293" w14:textId="77777777" w:rsidTr="008853E4">
        <w:tc>
          <w:tcPr>
            <w:tcW w:w="9242" w:type="dxa"/>
            <w:gridSpan w:val="15"/>
            <w:tcBorders>
              <w:left w:val="nil"/>
              <w:right w:val="nil"/>
            </w:tcBorders>
          </w:tcPr>
          <w:p w14:paraId="51E7AF42" w14:textId="77777777" w:rsidR="008B0A07" w:rsidRPr="008B0A07" w:rsidRDefault="008B0A07" w:rsidP="008B0A07">
            <w:pPr>
              <w:rPr>
                <w:rFonts w:ascii="Calibri" w:eastAsia="Calibri" w:hAnsi="Calibri" w:cs="Times New Roman"/>
                <w:b/>
                <w:sz w:val="12"/>
                <w:szCs w:val="20"/>
              </w:rPr>
            </w:pPr>
          </w:p>
        </w:tc>
      </w:tr>
      <w:tr w:rsidR="008B0A07" w:rsidRPr="008B0A07" w14:paraId="1ECBAEAA" w14:textId="77777777" w:rsidTr="008B0A07">
        <w:tc>
          <w:tcPr>
            <w:tcW w:w="1951" w:type="dxa"/>
            <w:gridSpan w:val="3"/>
          </w:tcPr>
          <w:p w14:paraId="414174F3"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07305610"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646257B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2BCCC2C8"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gridSpan w:val="2"/>
          </w:tcPr>
          <w:p w14:paraId="69593351"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gridSpan w:val="2"/>
            <w:shd w:val="clear" w:color="auto" w:fill="DDD9C3"/>
          </w:tcPr>
          <w:p w14:paraId="1E12A144"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4BC16453"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5532ADF3"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14482F6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304F3A04"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6A717CC0"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06F86C3B"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035CB6F4" w14:textId="77777777" w:rsidR="008B0A07" w:rsidRPr="008B0A07" w:rsidRDefault="008B0A07" w:rsidP="008B0A07">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75473A34" w14:textId="77777777" w:rsidR="00166ECB" w:rsidRPr="008B0A07" w:rsidRDefault="00166ECB" w:rsidP="008B0A07">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8B0A07" w:rsidRPr="008B0A07" w14:paraId="58E74053" w14:textId="77777777" w:rsidTr="008853E4">
        <w:trPr>
          <w:trHeight w:val="537"/>
        </w:trPr>
        <w:tc>
          <w:tcPr>
            <w:tcW w:w="9242" w:type="dxa"/>
            <w:gridSpan w:val="13"/>
            <w:tcBorders>
              <w:top w:val="nil"/>
              <w:left w:val="nil"/>
              <w:right w:val="nil"/>
            </w:tcBorders>
            <w:vAlign w:val="center"/>
          </w:tcPr>
          <w:p w14:paraId="2CC7A41B" w14:textId="77777777" w:rsidR="008B0A07" w:rsidRPr="008B0A07" w:rsidRDefault="008B0A07" w:rsidP="008B0A07">
            <w:pPr>
              <w:rPr>
                <w:rFonts w:ascii="Calibri" w:eastAsia="Calibri" w:hAnsi="Calibri" w:cs="Times New Roman"/>
                <w:b/>
                <w:i/>
                <w:sz w:val="20"/>
              </w:rPr>
            </w:pPr>
            <w:r w:rsidRPr="008B0A07">
              <w:rPr>
                <w:rFonts w:ascii="Calibri" w:eastAsia="Calibri" w:hAnsi="Calibri" w:cs="Times New Roman"/>
                <w:b/>
                <w:sz w:val="20"/>
              </w:rPr>
              <w:t xml:space="preserve">P6.9. </w:t>
            </w:r>
            <w:r w:rsidRPr="008B0A07">
              <w:rPr>
                <w:rFonts w:ascii="Calibri" w:eastAsia="Calibri" w:hAnsi="Calibri" w:cs="Times New Roman"/>
                <w:b/>
                <w:i/>
                <w:sz w:val="20"/>
              </w:rPr>
              <w:t>Evaluation data on technology enhanced learning support services for staff are integrated into continuous improvement processes.</w:t>
            </w:r>
          </w:p>
          <w:p w14:paraId="01EF6AF7" w14:textId="77777777" w:rsidR="008B0A07" w:rsidRPr="008B0A07" w:rsidRDefault="008B0A07" w:rsidP="008B0A07">
            <w:pPr>
              <w:rPr>
                <w:rFonts w:ascii="Calibri" w:eastAsia="Calibri" w:hAnsi="Calibri" w:cs="Times New Roman"/>
                <w:sz w:val="10"/>
                <w:szCs w:val="10"/>
              </w:rPr>
            </w:pPr>
          </w:p>
        </w:tc>
      </w:tr>
      <w:tr w:rsidR="008B0A07" w:rsidRPr="008B0A07" w14:paraId="2A5F3E9B" w14:textId="77777777" w:rsidTr="008853E4">
        <w:trPr>
          <w:trHeight w:val="79"/>
        </w:trPr>
        <w:tc>
          <w:tcPr>
            <w:tcW w:w="675" w:type="dxa"/>
            <w:tcBorders>
              <w:top w:val="single" w:sz="4" w:space="0" w:color="auto"/>
              <w:left w:val="nil"/>
              <w:bottom w:val="nil"/>
            </w:tcBorders>
            <w:vAlign w:val="center"/>
          </w:tcPr>
          <w:p w14:paraId="3A9B8BA5"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1</w:t>
            </w:r>
          </w:p>
        </w:tc>
        <w:tc>
          <w:tcPr>
            <w:tcW w:w="426" w:type="dxa"/>
            <w:vAlign w:val="center"/>
          </w:tcPr>
          <w:p w14:paraId="7C48FB1A"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16D5FD33"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No integration</w:t>
            </w:r>
          </w:p>
        </w:tc>
      </w:tr>
      <w:tr w:rsidR="008B0A07" w:rsidRPr="008B0A07" w14:paraId="6FC4DBB4" w14:textId="77777777" w:rsidTr="008853E4">
        <w:trPr>
          <w:trHeight w:val="79"/>
        </w:trPr>
        <w:tc>
          <w:tcPr>
            <w:tcW w:w="675" w:type="dxa"/>
            <w:tcBorders>
              <w:top w:val="nil"/>
              <w:left w:val="nil"/>
              <w:bottom w:val="nil"/>
            </w:tcBorders>
            <w:vAlign w:val="center"/>
          </w:tcPr>
          <w:p w14:paraId="22F1992D"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2</w:t>
            </w:r>
          </w:p>
        </w:tc>
        <w:tc>
          <w:tcPr>
            <w:tcW w:w="426" w:type="dxa"/>
            <w:vAlign w:val="center"/>
          </w:tcPr>
          <w:p w14:paraId="298E1729"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4B1B4221"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Only limited or ad hoc integration exists</w:t>
            </w:r>
          </w:p>
        </w:tc>
      </w:tr>
      <w:tr w:rsidR="008B0A07" w:rsidRPr="008B0A07" w14:paraId="7C17782C" w14:textId="77777777" w:rsidTr="008853E4">
        <w:trPr>
          <w:trHeight w:val="79"/>
        </w:trPr>
        <w:tc>
          <w:tcPr>
            <w:tcW w:w="675" w:type="dxa"/>
            <w:tcBorders>
              <w:top w:val="nil"/>
              <w:left w:val="nil"/>
              <w:bottom w:val="nil"/>
            </w:tcBorders>
            <w:vAlign w:val="center"/>
          </w:tcPr>
          <w:p w14:paraId="6E2D81EC"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3</w:t>
            </w:r>
          </w:p>
        </w:tc>
        <w:tc>
          <w:tcPr>
            <w:tcW w:w="426" w:type="dxa"/>
            <w:vAlign w:val="center"/>
          </w:tcPr>
          <w:p w14:paraId="62DE2C8C"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005FF3C5"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Some good examples of integration exist, but not across the board</w:t>
            </w:r>
          </w:p>
        </w:tc>
      </w:tr>
      <w:tr w:rsidR="008B0A07" w:rsidRPr="008B0A07" w14:paraId="5E05C3D5" w14:textId="77777777" w:rsidTr="008853E4">
        <w:trPr>
          <w:trHeight w:val="79"/>
        </w:trPr>
        <w:tc>
          <w:tcPr>
            <w:tcW w:w="675" w:type="dxa"/>
            <w:tcBorders>
              <w:top w:val="nil"/>
              <w:left w:val="nil"/>
              <w:bottom w:val="nil"/>
            </w:tcBorders>
            <w:vAlign w:val="center"/>
          </w:tcPr>
          <w:p w14:paraId="2B6A2540"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4</w:t>
            </w:r>
          </w:p>
        </w:tc>
        <w:tc>
          <w:tcPr>
            <w:tcW w:w="426" w:type="dxa"/>
            <w:vAlign w:val="center"/>
          </w:tcPr>
          <w:p w14:paraId="2223D474"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539A3590"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Regular integration exists across most services</w:t>
            </w:r>
          </w:p>
        </w:tc>
      </w:tr>
      <w:tr w:rsidR="008B0A07" w:rsidRPr="008B0A07" w14:paraId="72393061" w14:textId="77777777" w:rsidTr="008853E4">
        <w:trPr>
          <w:trHeight w:val="79"/>
        </w:trPr>
        <w:tc>
          <w:tcPr>
            <w:tcW w:w="675" w:type="dxa"/>
            <w:tcBorders>
              <w:top w:val="nil"/>
              <w:left w:val="nil"/>
              <w:bottom w:val="single" w:sz="4" w:space="0" w:color="auto"/>
            </w:tcBorders>
            <w:vAlign w:val="center"/>
          </w:tcPr>
          <w:p w14:paraId="1E369926" w14:textId="77777777" w:rsidR="008B0A07" w:rsidRPr="008B0A07" w:rsidRDefault="008B0A07" w:rsidP="008B0A07">
            <w:pPr>
              <w:rPr>
                <w:rFonts w:ascii="Calibri" w:eastAsia="Calibri" w:hAnsi="Calibri" w:cs="Times New Roman"/>
                <w:b/>
                <w:sz w:val="18"/>
                <w:szCs w:val="20"/>
              </w:rPr>
            </w:pPr>
            <w:r w:rsidRPr="008B0A07">
              <w:rPr>
                <w:rFonts w:ascii="Calibri" w:eastAsia="Calibri" w:hAnsi="Calibri" w:cs="Times New Roman"/>
                <w:b/>
                <w:sz w:val="18"/>
                <w:szCs w:val="20"/>
              </w:rPr>
              <w:t>5</w:t>
            </w:r>
          </w:p>
        </w:tc>
        <w:tc>
          <w:tcPr>
            <w:tcW w:w="426" w:type="dxa"/>
            <w:vAlign w:val="center"/>
          </w:tcPr>
          <w:p w14:paraId="2F9E0752" w14:textId="77777777" w:rsidR="008B0A07" w:rsidRPr="008B0A07" w:rsidRDefault="008B0A07" w:rsidP="008B0A07">
            <w:pPr>
              <w:rPr>
                <w:rFonts w:ascii="Calibri" w:eastAsia="Calibri" w:hAnsi="Calibri" w:cs="Times New Roman"/>
                <w:sz w:val="18"/>
                <w:szCs w:val="20"/>
              </w:rPr>
            </w:pPr>
          </w:p>
        </w:tc>
        <w:tc>
          <w:tcPr>
            <w:tcW w:w="8141" w:type="dxa"/>
            <w:gridSpan w:val="11"/>
            <w:vAlign w:val="center"/>
          </w:tcPr>
          <w:p w14:paraId="5C8B9753" w14:textId="77777777" w:rsidR="008B0A07" w:rsidRPr="008B0A07" w:rsidRDefault="008B0A07" w:rsidP="008B0A07">
            <w:pPr>
              <w:rPr>
                <w:rFonts w:ascii="Calibri" w:eastAsia="Calibri" w:hAnsi="Calibri" w:cs="Times New Roman"/>
                <w:sz w:val="18"/>
                <w:szCs w:val="20"/>
              </w:rPr>
            </w:pPr>
            <w:r w:rsidRPr="008B0A07">
              <w:rPr>
                <w:rFonts w:ascii="Calibri" w:eastAsia="Calibri" w:hAnsi="Calibri" w:cs="Times New Roman"/>
                <w:sz w:val="18"/>
                <w:szCs w:val="20"/>
              </w:rPr>
              <w:t>Systematic integration exists across all services</w:t>
            </w:r>
          </w:p>
        </w:tc>
      </w:tr>
      <w:tr w:rsidR="008B0A07" w:rsidRPr="008B0A07" w14:paraId="3E52FDD6" w14:textId="77777777" w:rsidTr="008853E4">
        <w:tc>
          <w:tcPr>
            <w:tcW w:w="9242" w:type="dxa"/>
            <w:gridSpan w:val="13"/>
            <w:tcBorders>
              <w:left w:val="nil"/>
              <w:right w:val="nil"/>
            </w:tcBorders>
          </w:tcPr>
          <w:p w14:paraId="1701E24A" w14:textId="77777777" w:rsidR="008B0A07" w:rsidRPr="008B0A07" w:rsidRDefault="008B0A07" w:rsidP="008B0A07">
            <w:pPr>
              <w:rPr>
                <w:rFonts w:ascii="Calibri" w:eastAsia="Calibri" w:hAnsi="Calibri" w:cs="Times New Roman"/>
                <w:b/>
                <w:sz w:val="12"/>
                <w:szCs w:val="20"/>
              </w:rPr>
            </w:pPr>
          </w:p>
        </w:tc>
      </w:tr>
      <w:tr w:rsidR="008B0A07" w:rsidRPr="008B0A07" w14:paraId="7B50AF21" w14:textId="77777777" w:rsidTr="008B0A07">
        <w:tc>
          <w:tcPr>
            <w:tcW w:w="1951" w:type="dxa"/>
            <w:gridSpan w:val="3"/>
          </w:tcPr>
          <w:p w14:paraId="10E0C320" w14:textId="77777777" w:rsidR="008B0A07" w:rsidRPr="008B0A07" w:rsidRDefault="008B0A07" w:rsidP="008B0A07">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29" w:type="dxa"/>
            <w:shd w:val="clear" w:color="auto" w:fill="DDD9C3"/>
          </w:tcPr>
          <w:p w14:paraId="19AA67F0"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29" w:type="dxa"/>
          </w:tcPr>
          <w:p w14:paraId="39621657"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02FFCB45"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29" w:type="dxa"/>
          </w:tcPr>
          <w:p w14:paraId="2A25CA5E"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06D149C0"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29" w:type="dxa"/>
          </w:tcPr>
          <w:p w14:paraId="26070DD0"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77A9ADD7"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29" w:type="dxa"/>
          </w:tcPr>
          <w:p w14:paraId="437F03AC" w14:textId="77777777" w:rsidR="008B0A07" w:rsidRPr="008B0A07" w:rsidRDefault="008B0A07" w:rsidP="008B0A07">
            <w:pPr>
              <w:spacing w:before="120" w:after="120"/>
              <w:jc w:val="center"/>
              <w:rPr>
                <w:rFonts w:ascii="Calibri" w:eastAsia="Calibri" w:hAnsi="Calibri" w:cs="Times New Roman"/>
                <w:b/>
                <w:sz w:val="20"/>
                <w:szCs w:val="20"/>
              </w:rPr>
            </w:pPr>
          </w:p>
        </w:tc>
        <w:tc>
          <w:tcPr>
            <w:tcW w:w="729" w:type="dxa"/>
            <w:shd w:val="clear" w:color="auto" w:fill="DDD9C3"/>
          </w:tcPr>
          <w:p w14:paraId="7ABCACFB" w14:textId="77777777" w:rsidR="008B0A07" w:rsidRPr="008B0A07" w:rsidRDefault="008B0A07" w:rsidP="008B0A07">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0" w:type="dxa"/>
          </w:tcPr>
          <w:p w14:paraId="33450EAC" w14:textId="77777777" w:rsidR="008B0A07" w:rsidRPr="008B0A07" w:rsidRDefault="008B0A07" w:rsidP="008B0A07">
            <w:pPr>
              <w:spacing w:before="120" w:after="120"/>
              <w:jc w:val="center"/>
              <w:rPr>
                <w:rFonts w:ascii="Calibri" w:eastAsia="Calibri" w:hAnsi="Calibri" w:cs="Times New Roman"/>
                <w:b/>
                <w:sz w:val="20"/>
                <w:szCs w:val="20"/>
              </w:rPr>
            </w:pPr>
          </w:p>
        </w:tc>
      </w:tr>
    </w:tbl>
    <w:p w14:paraId="615B6C3D" w14:textId="77777777" w:rsidR="008B0A07" w:rsidRPr="008B0A07" w:rsidRDefault="008B0A07" w:rsidP="008B0A07">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425010AE" w14:textId="53DBEBE9" w:rsidR="00623BC3" w:rsidRDefault="008B0A07" w:rsidP="00166ECB">
      <w:pPr>
        <w:tabs>
          <w:tab w:val="left" w:pos="3343"/>
        </w:tabs>
        <w:spacing w:after="120"/>
      </w:pPr>
      <w:r w:rsidRPr="008B0A07">
        <w:rPr>
          <w:rFonts w:ascii="Calibri" w:eastAsia="Calibri" w:hAnsi="Calibri" w:cs="Times New Roman"/>
          <w:b/>
          <w:kern w:val="0"/>
          <w:sz w:val="18"/>
          <w:szCs w:val="22"/>
          <w14:ligatures w14:val="none"/>
        </w:rPr>
        <w:t>Rationale and Evidence:</w:t>
      </w:r>
    </w:p>
    <w:p w14:paraId="799586D8" w14:textId="77777777" w:rsidR="00166ECB" w:rsidRDefault="00166ECB">
      <w:pPr>
        <w:rPr>
          <w:rFonts w:asciiTheme="majorHAnsi" w:eastAsia="MS Gothic" w:hAnsiTheme="majorHAnsi" w:cstheme="majorBidi"/>
          <w:color w:val="0F4761" w:themeColor="accent1" w:themeShade="BF"/>
          <w:sz w:val="32"/>
          <w:szCs w:val="32"/>
        </w:rPr>
      </w:pPr>
      <w:r>
        <w:rPr>
          <w:rFonts w:eastAsia="MS Gothic"/>
        </w:rPr>
        <w:br w:type="page"/>
      </w:r>
    </w:p>
    <w:p w14:paraId="70D44D27" w14:textId="7D5BBADB" w:rsidR="0033458D" w:rsidRDefault="0033458D" w:rsidP="0033458D">
      <w:pPr>
        <w:pStyle w:val="Heading2"/>
        <w:rPr>
          <w:rFonts w:eastAsia="MS Gothic"/>
        </w:rPr>
      </w:pPr>
      <w:bookmarkStart w:id="87" w:name="_Toc161923775"/>
      <w:r w:rsidRPr="00B33C5E">
        <w:rPr>
          <w:rFonts w:eastAsia="MS Gothic"/>
        </w:rPr>
        <w:lastRenderedPageBreak/>
        <w:t>Initial recommendations for improvement</w:t>
      </w:r>
      <w:r w:rsidR="00684262">
        <w:rPr>
          <w:rFonts w:eastAsia="MS Gothic"/>
        </w:rPr>
        <w:t xml:space="preserve"> – Benchmark 6</w:t>
      </w:r>
      <w:bookmarkEnd w:id="87"/>
    </w:p>
    <w:p w14:paraId="4D41FD71" w14:textId="77777777" w:rsidR="00793E08" w:rsidRPr="0027327D" w:rsidRDefault="00793E08" w:rsidP="00793E08">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77A4B03D" w14:textId="77777777" w:rsidR="00793E08" w:rsidRDefault="00793E08" w:rsidP="00793E08">
      <w:pPr>
        <w:rPr>
          <w:rFonts w:ascii="Calibri" w:hAnsi="Calibri" w:cs="Calibri"/>
          <w:sz w:val="20"/>
          <w:szCs w:val="20"/>
        </w:rPr>
      </w:pPr>
    </w:p>
    <w:p w14:paraId="546FB1AD" w14:textId="77777777" w:rsidR="00E80474" w:rsidRDefault="00E80474" w:rsidP="00E80474">
      <w:pPr>
        <w:pStyle w:val="Heading4"/>
      </w:pPr>
      <w:bookmarkStart w:id="88" w:name="_Toc161923776"/>
      <w:r>
        <w:t>Consolidation table</w:t>
      </w:r>
      <w:bookmarkEnd w:id="88"/>
    </w:p>
    <w:tbl>
      <w:tblPr>
        <w:tblStyle w:val="TableGrid"/>
        <w:tblW w:w="0" w:type="auto"/>
        <w:tblLook w:val="04A0" w:firstRow="1" w:lastRow="0" w:firstColumn="1" w:lastColumn="0" w:noHBand="0" w:noVBand="1"/>
      </w:tblPr>
      <w:tblGrid>
        <w:gridCol w:w="6912"/>
        <w:gridCol w:w="466"/>
        <w:gridCol w:w="466"/>
        <w:gridCol w:w="466"/>
        <w:gridCol w:w="466"/>
        <w:gridCol w:w="466"/>
      </w:tblGrid>
      <w:tr w:rsidR="00E80474" w:rsidRPr="0088290C" w14:paraId="687B36D3" w14:textId="77777777" w:rsidTr="008853E4">
        <w:tc>
          <w:tcPr>
            <w:tcW w:w="6912" w:type="dxa"/>
            <w:shd w:val="clear" w:color="auto" w:fill="DDD9C3"/>
          </w:tcPr>
          <w:p w14:paraId="5C0014CF" w14:textId="4587A7CA" w:rsidR="00E80474" w:rsidRPr="00C70366" w:rsidRDefault="00E80474"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Pr>
                <w:rFonts w:ascii="Calibri" w:eastAsia="Calibri" w:hAnsi="Calibri" w:cs="Calibri"/>
                <w:b/>
                <w:sz w:val="20"/>
                <w:szCs w:val="20"/>
              </w:rPr>
              <w:t>6</w:t>
            </w:r>
            <w:r w:rsidRPr="00C70366">
              <w:rPr>
                <w:rFonts w:ascii="Calibri" w:eastAsia="Calibri" w:hAnsi="Calibri" w:cs="Calibri"/>
                <w:b/>
                <w:sz w:val="20"/>
                <w:szCs w:val="20"/>
              </w:rPr>
              <w:t xml:space="preserve">: </w:t>
            </w:r>
            <w:r w:rsidR="005D6DBC" w:rsidRPr="005D6DBC">
              <w:rPr>
                <w:rFonts w:ascii="Calibri" w:eastAsia="Calibri" w:hAnsi="Calibri" w:cs="Calibri"/>
                <w:b/>
                <w:sz w:val="20"/>
                <w:szCs w:val="20"/>
              </w:rPr>
              <w:t>Staff support for the use of technology enhanced learning</w:t>
            </w:r>
          </w:p>
        </w:tc>
        <w:tc>
          <w:tcPr>
            <w:tcW w:w="466" w:type="dxa"/>
            <w:shd w:val="clear" w:color="auto" w:fill="DDD9C3"/>
          </w:tcPr>
          <w:p w14:paraId="0A2B36AC" w14:textId="77777777" w:rsidR="00E80474" w:rsidRPr="00C70366" w:rsidRDefault="00E80474"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36DD266C" w14:textId="77777777" w:rsidR="00E80474" w:rsidRPr="00C70366" w:rsidRDefault="00E80474"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5D17D114" w14:textId="77777777" w:rsidR="00E80474" w:rsidRPr="00C70366" w:rsidRDefault="00E80474"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75BCCFEB" w14:textId="77777777" w:rsidR="00E80474" w:rsidRPr="00C70366" w:rsidRDefault="00E80474"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67815A89" w14:textId="77777777" w:rsidR="00E80474" w:rsidRPr="00C70366" w:rsidRDefault="00E80474"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E80474" w:rsidRPr="00C70366" w14:paraId="7FDD670F" w14:textId="77777777" w:rsidTr="008723E6">
        <w:trPr>
          <w:trHeight w:val="488"/>
        </w:trPr>
        <w:tc>
          <w:tcPr>
            <w:tcW w:w="6912" w:type="dxa"/>
            <w:vAlign w:val="center"/>
          </w:tcPr>
          <w:p w14:paraId="59F31C8F" w14:textId="17A4BA04" w:rsidR="00E80474" w:rsidRPr="00C70366" w:rsidRDefault="009074DB" w:rsidP="008723E6">
            <w:pPr>
              <w:numPr>
                <w:ilvl w:val="0"/>
                <w:numId w:val="24"/>
              </w:numPr>
              <w:ind w:left="313" w:hanging="284"/>
              <w:rPr>
                <w:rFonts w:ascii="Calibri" w:eastAsia="Calibri" w:hAnsi="Calibri" w:cs="Calibri"/>
                <w:sz w:val="20"/>
                <w:szCs w:val="20"/>
              </w:rPr>
            </w:pPr>
            <w:r w:rsidRPr="009074DB">
              <w:rPr>
                <w:rFonts w:ascii="Calibri" w:eastAsia="Calibri" w:hAnsi="Calibri" w:cs="Calibri"/>
                <w:sz w:val="20"/>
                <w:szCs w:val="20"/>
              </w:rPr>
              <w:t>Technical and educational support is aligned with current and emerging technologies being deployed by the institution for learning and teaching</w:t>
            </w:r>
            <w:r w:rsidR="00E80474" w:rsidRPr="0088290C">
              <w:rPr>
                <w:rFonts w:ascii="Calibri" w:eastAsia="Calibri" w:hAnsi="Calibri" w:cs="Calibri"/>
                <w:sz w:val="20"/>
                <w:szCs w:val="20"/>
              </w:rPr>
              <w:t>.</w:t>
            </w:r>
          </w:p>
        </w:tc>
        <w:tc>
          <w:tcPr>
            <w:tcW w:w="466" w:type="dxa"/>
            <w:vAlign w:val="center"/>
          </w:tcPr>
          <w:p w14:paraId="5E9B86F8" w14:textId="77777777" w:rsidR="00E80474" w:rsidRPr="00C70366" w:rsidRDefault="00E80474" w:rsidP="008723E6">
            <w:pPr>
              <w:rPr>
                <w:rFonts w:ascii="Calibri" w:eastAsia="Calibri" w:hAnsi="Calibri" w:cs="Calibri"/>
                <w:sz w:val="20"/>
                <w:szCs w:val="20"/>
              </w:rPr>
            </w:pPr>
          </w:p>
        </w:tc>
        <w:tc>
          <w:tcPr>
            <w:tcW w:w="466" w:type="dxa"/>
            <w:vAlign w:val="center"/>
          </w:tcPr>
          <w:p w14:paraId="0F95BCF3" w14:textId="77777777" w:rsidR="00E80474" w:rsidRPr="00C70366" w:rsidRDefault="00E80474" w:rsidP="008723E6">
            <w:pPr>
              <w:rPr>
                <w:rFonts w:ascii="Calibri" w:eastAsia="Calibri" w:hAnsi="Calibri" w:cs="Calibri"/>
                <w:sz w:val="20"/>
                <w:szCs w:val="20"/>
              </w:rPr>
            </w:pPr>
          </w:p>
        </w:tc>
        <w:tc>
          <w:tcPr>
            <w:tcW w:w="466" w:type="dxa"/>
            <w:vAlign w:val="center"/>
          </w:tcPr>
          <w:p w14:paraId="7E7E7C7B" w14:textId="77777777" w:rsidR="00E80474" w:rsidRPr="00C70366" w:rsidRDefault="00E80474" w:rsidP="008723E6">
            <w:pPr>
              <w:rPr>
                <w:rFonts w:ascii="Calibri" w:eastAsia="Calibri" w:hAnsi="Calibri" w:cs="Calibri"/>
                <w:sz w:val="20"/>
                <w:szCs w:val="20"/>
              </w:rPr>
            </w:pPr>
          </w:p>
        </w:tc>
        <w:tc>
          <w:tcPr>
            <w:tcW w:w="466" w:type="dxa"/>
            <w:vAlign w:val="center"/>
          </w:tcPr>
          <w:p w14:paraId="557A8274" w14:textId="77777777" w:rsidR="00E80474" w:rsidRPr="00C70366" w:rsidRDefault="00E80474" w:rsidP="008723E6">
            <w:pPr>
              <w:rPr>
                <w:rFonts w:ascii="Calibri" w:eastAsia="Calibri" w:hAnsi="Calibri" w:cs="Calibri"/>
                <w:sz w:val="20"/>
                <w:szCs w:val="20"/>
              </w:rPr>
            </w:pPr>
          </w:p>
        </w:tc>
        <w:tc>
          <w:tcPr>
            <w:tcW w:w="466" w:type="dxa"/>
            <w:vAlign w:val="center"/>
          </w:tcPr>
          <w:p w14:paraId="57EB7B13" w14:textId="77777777" w:rsidR="00E80474" w:rsidRPr="00C70366" w:rsidRDefault="00E80474" w:rsidP="008723E6">
            <w:pPr>
              <w:rPr>
                <w:rFonts w:ascii="Calibri" w:eastAsia="Calibri" w:hAnsi="Calibri" w:cs="Calibri"/>
                <w:sz w:val="20"/>
                <w:szCs w:val="20"/>
              </w:rPr>
            </w:pPr>
          </w:p>
        </w:tc>
      </w:tr>
      <w:tr w:rsidR="00E80474" w:rsidRPr="00C70366" w14:paraId="15A2E3CF" w14:textId="77777777" w:rsidTr="008723E6">
        <w:trPr>
          <w:trHeight w:val="488"/>
        </w:trPr>
        <w:tc>
          <w:tcPr>
            <w:tcW w:w="6912" w:type="dxa"/>
            <w:vAlign w:val="center"/>
          </w:tcPr>
          <w:p w14:paraId="6BC79E83" w14:textId="7F4423FC" w:rsidR="00E80474" w:rsidRPr="00C70366" w:rsidRDefault="00E41B67" w:rsidP="008723E6">
            <w:pPr>
              <w:numPr>
                <w:ilvl w:val="0"/>
                <w:numId w:val="24"/>
              </w:numPr>
              <w:ind w:left="284" w:hanging="284"/>
              <w:rPr>
                <w:rFonts w:ascii="Calibri" w:eastAsia="Calibri" w:hAnsi="Calibri" w:cs="Calibri"/>
                <w:sz w:val="20"/>
                <w:szCs w:val="20"/>
              </w:rPr>
            </w:pPr>
            <w:r w:rsidRPr="00E41B67">
              <w:rPr>
                <w:rFonts w:ascii="Calibri" w:eastAsia="Calibri" w:hAnsi="Calibri" w:cs="Calibri"/>
                <w:sz w:val="20"/>
                <w:szCs w:val="20"/>
              </w:rPr>
              <w:t>Support requirements for staff are identified at individual, team and institutional levels</w:t>
            </w:r>
            <w:r w:rsidR="00E80474" w:rsidRPr="00AC6FA7">
              <w:rPr>
                <w:rFonts w:ascii="Calibri" w:eastAsia="Calibri" w:hAnsi="Calibri" w:cs="Calibri"/>
                <w:sz w:val="20"/>
                <w:szCs w:val="20"/>
              </w:rPr>
              <w:t>.</w:t>
            </w:r>
          </w:p>
        </w:tc>
        <w:tc>
          <w:tcPr>
            <w:tcW w:w="466" w:type="dxa"/>
            <w:vAlign w:val="center"/>
          </w:tcPr>
          <w:p w14:paraId="6418EF5D" w14:textId="77777777" w:rsidR="00E80474" w:rsidRPr="00C70366" w:rsidRDefault="00E80474" w:rsidP="008723E6">
            <w:pPr>
              <w:rPr>
                <w:rFonts w:ascii="Calibri" w:eastAsia="Calibri" w:hAnsi="Calibri" w:cs="Calibri"/>
                <w:sz w:val="20"/>
                <w:szCs w:val="20"/>
              </w:rPr>
            </w:pPr>
          </w:p>
        </w:tc>
        <w:tc>
          <w:tcPr>
            <w:tcW w:w="466" w:type="dxa"/>
            <w:vAlign w:val="center"/>
          </w:tcPr>
          <w:p w14:paraId="2BA3B2A8" w14:textId="77777777" w:rsidR="00E80474" w:rsidRPr="00C70366" w:rsidRDefault="00E80474" w:rsidP="008723E6">
            <w:pPr>
              <w:rPr>
                <w:rFonts w:ascii="Calibri" w:eastAsia="Calibri" w:hAnsi="Calibri" w:cs="Calibri"/>
                <w:sz w:val="20"/>
                <w:szCs w:val="20"/>
              </w:rPr>
            </w:pPr>
          </w:p>
        </w:tc>
        <w:tc>
          <w:tcPr>
            <w:tcW w:w="466" w:type="dxa"/>
            <w:vAlign w:val="center"/>
          </w:tcPr>
          <w:p w14:paraId="420991C6" w14:textId="77777777" w:rsidR="00E80474" w:rsidRPr="00C70366" w:rsidRDefault="00E80474" w:rsidP="008723E6">
            <w:pPr>
              <w:rPr>
                <w:rFonts w:ascii="Calibri" w:eastAsia="Calibri" w:hAnsi="Calibri" w:cs="Calibri"/>
                <w:sz w:val="20"/>
                <w:szCs w:val="20"/>
              </w:rPr>
            </w:pPr>
          </w:p>
        </w:tc>
        <w:tc>
          <w:tcPr>
            <w:tcW w:w="466" w:type="dxa"/>
            <w:vAlign w:val="center"/>
          </w:tcPr>
          <w:p w14:paraId="042A425C" w14:textId="77777777" w:rsidR="00E80474" w:rsidRPr="00C70366" w:rsidRDefault="00E80474" w:rsidP="008723E6">
            <w:pPr>
              <w:rPr>
                <w:rFonts w:ascii="Calibri" w:eastAsia="Calibri" w:hAnsi="Calibri" w:cs="Calibri"/>
                <w:sz w:val="20"/>
                <w:szCs w:val="20"/>
              </w:rPr>
            </w:pPr>
          </w:p>
        </w:tc>
        <w:tc>
          <w:tcPr>
            <w:tcW w:w="466" w:type="dxa"/>
            <w:vAlign w:val="center"/>
          </w:tcPr>
          <w:p w14:paraId="64406656" w14:textId="77777777" w:rsidR="00E80474" w:rsidRPr="00C70366" w:rsidRDefault="00E80474" w:rsidP="008723E6">
            <w:pPr>
              <w:rPr>
                <w:rFonts w:ascii="Calibri" w:eastAsia="Calibri" w:hAnsi="Calibri" w:cs="Calibri"/>
                <w:sz w:val="20"/>
                <w:szCs w:val="20"/>
              </w:rPr>
            </w:pPr>
          </w:p>
        </w:tc>
      </w:tr>
      <w:tr w:rsidR="00E80474" w:rsidRPr="00C70366" w14:paraId="06AB39C2" w14:textId="77777777" w:rsidTr="008723E6">
        <w:trPr>
          <w:trHeight w:val="488"/>
        </w:trPr>
        <w:tc>
          <w:tcPr>
            <w:tcW w:w="6912" w:type="dxa"/>
            <w:vAlign w:val="center"/>
          </w:tcPr>
          <w:p w14:paraId="250A4BA0" w14:textId="1BD024BF" w:rsidR="00E80474" w:rsidRPr="00C70366" w:rsidRDefault="000932C5" w:rsidP="008723E6">
            <w:pPr>
              <w:numPr>
                <w:ilvl w:val="0"/>
                <w:numId w:val="24"/>
              </w:numPr>
              <w:ind w:left="284" w:hanging="284"/>
              <w:rPr>
                <w:rFonts w:ascii="Calibri" w:eastAsia="Calibri" w:hAnsi="Calibri" w:cs="Calibri"/>
                <w:sz w:val="20"/>
                <w:szCs w:val="20"/>
              </w:rPr>
            </w:pPr>
            <w:r w:rsidRPr="000932C5">
              <w:rPr>
                <w:rFonts w:ascii="Calibri" w:eastAsia="Calibri" w:hAnsi="Calibri" w:cs="Calibri"/>
                <w:sz w:val="20"/>
                <w:szCs w:val="20"/>
              </w:rPr>
              <w:t>Support services and resources provided for staff are regularly evaluated</w:t>
            </w:r>
            <w:r w:rsidR="00E80474" w:rsidRPr="00813A8B">
              <w:rPr>
                <w:rFonts w:ascii="Calibri" w:eastAsia="Calibri" w:hAnsi="Calibri" w:cs="Calibri"/>
                <w:sz w:val="20"/>
                <w:szCs w:val="20"/>
              </w:rPr>
              <w:t>.</w:t>
            </w:r>
          </w:p>
        </w:tc>
        <w:tc>
          <w:tcPr>
            <w:tcW w:w="466" w:type="dxa"/>
            <w:vAlign w:val="center"/>
          </w:tcPr>
          <w:p w14:paraId="17040149" w14:textId="77777777" w:rsidR="00E80474" w:rsidRPr="00C70366" w:rsidRDefault="00E80474" w:rsidP="008723E6">
            <w:pPr>
              <w:rPr>
                <w:rFonts w:ascii="Calibri" w:eastAsia="Calibri" w:hAnsi="Calibri" w:cs="Calibri"/>
                <w:sz w:val="20"/>
                <w:szCs w:val="20"/>
              </w:rPr>
            </w:pPr>
          </w:p>
        </w:tc>
        <w:tc>
          <w:tcPr>
            <w:tcW w:w="466" w:type="dxa"/>
            <w:vAlign w:val="center"/>
          </w:tcPr>
          <w:p w14:paraId="0FB1FDED" w14:textId="77777777" w:rsidR="00E80474" w:rsidRPr="00C70366" w:rsidRDefault="00E80474" w:rsidP="008723E6">
            <w:pPr>
              <w:rPr>
                <w:rFonts w:ascii="Calibri" w:eastAsia="Calibri" w:hAnsi="Calibri" w:cs="Calibri"/>
                <w:sz w:val="20"/>
                <w:szCs w:val="20"/>
              </w:rPr>
            </w:pPr>
          </w:p>
        </w:tc>
        <w:tc>
          <w:tcPr>
            <w:tcW w:w="466" w:type="dxa"/>
            <w:vAlign w:val="center"/>
          </w:tcPr>
          <w:p w14:paraId="3A672D9D" w14:textId="77777777" w:rsidR="00E80474" w:rsidRPr="00C70366" w:rsidRDefault="00E80474" w:rsidP="008723E6">
            <w:pPr>
              <w:rPr>
                <w:rFonts w:ascii="Calibri" w:eastAsia="Calibri" w:hAnsi="Calibri" w:cs="Calibri"/>
                <w:sz w:val="20"/>
                <w:szCs w:val="20"/>
              </w:rPr>
            </w:pPr>
          </w:p>
        </w:tc>
        <w:tc>
          <w:tcPr>
            <w:tcW w:w="466" w:type="dxa"/>
            <w:vAlign w:val="center"/>
          </w:tcPr>
          <w:p w14:paraId="234DA293" w14:textId="77777777" w:rsidR="00E80474" w:rsidRPr="00C70366" w:rsidRDefault="00E80474" w:rsidP="008723E6">
            <w:pPr>
              <w:rPr>
                <w:rFonts w:ascii="Calibri" w:eastAsia="Calibri" w:hAnsi="Calibri" w:cs="Calibri"/>
                <w:sz w:val="20"/>
                <w:szCs w:val="20"/>
              </w:rPr>
            </w:pPr>
          </w:p>
        </w:tc>
        <w:tc>
          <w:tcPr>
            <w:tcW w:w="466" w:type="dxa"/>
            <w:vAlign w:val="center"/>
          </w:tcPr>
          <w:p w14:paraId="7462A044" w14:textId="77777777" w:rsidR="00E80474" w:rsidRPr="00C70366" w:rsidRDefault="00E80474" w:rsidP="008723E6">
            <w:pPr>
              <w:rPr>
                <w:rFonts w:ascii="Calibri" w:eastAsia="Calibri" w:hAnsi="Calibri" w:cs="Calibri"/>
                <w:sz w:val="20"/>
                <w:szCs w:val="20"/>
              </w:rPr>
            </w:pPr>
          </w:p>
        </w:tc>
      </w:tr>
      <w:tr w:rsidR="00E80474" w:rsidRPr="00C70366" w14:paraId="4974DE3F" w14:textId="77777777" w:rsidTr="008723E6">
        <w:trPr>
          <w:trHeight w:val="488"/>
        </w:trPr>
        <w:tc>
          <w:tcPr>
            <w:tcW w:w="6912" w:type="dxa"/>
            <w:vAlign w:val="center"/>
          </w:tcPr>
          <w:p w14:paraId="71D36E10" w14:textId="41F0A9C5" w:rsidR="00E80474" w:rsidRPr="00C70366" w:rsidRDefault="008F3AEF" w:rsidP="008723E6">
            <w:pPr>
              <w:numPr>
                <w:ilvl w:val="0"/>
                <w:numId w:val="24"/>
              </w:numPr>
              <w:ind w:left="284" w:hanging="284"/>
              <w:rPr>
                <w:rFonts w:ascii="Calibri" w:eastAsia="Calibri" w:hAnsi="Calibri" w:cs="Calibri"/>
                <w:sz w:val="20"/>
                <w:szCs w:val="20"/>
              </w:rPr>
            </w:pPr>
            <w:r w:rsidRPr="008F3AEF">
              <w:rPr>
                <w:rFonts w:ascii="Calibri" w:eastAsia="Calibri" w:hAnsi="Calibri" w:cs="Calibri"/>
                <w:sz w:val="20"/>
                <w:szCs w:val="20"/>
              </w:rPr>
              <w:t>Coordination occurs between those areas providing support services for staff across the institution</w:t>
            </w:r>
            <w:r w:rsidR="00E80474" w:rsidRPr="0083551E">
              <w:rPr>
                <w:rFonts w:ascii="Calibri" w:eastAsia="Calibri" w:hAnsi="Calibri" w:cs="Calibri"/>
                <w:sz w:val="20"/>
                <w:szCs w:val="20"/>
              </w:rPr>
              <w:t>.</w:t>
            </w:r>
          </w:p>
        </w:tc>
        <w:tc>
          <w:tcPr>
            <w:tcW w:w="466" w:type="dxa"/>
            <w:vAlign w:val="center"/>
          </w:tcPr>
          <w:p w14:paraId="57324A8E" w14:textId="77777777" w:rsidR="00E80474" w:rsidRPr="00C70366" w:rsidRDefault="00E80474" w:rsidP="008723E6">
            <w:pPr>
              <w:rPr>
                <w:rFonts w:ascii="Calibri" w:eastAsia="Calibri" w:hAnsi="Calibri" w:cs="Calibri"/>
                <w:sz w:val="20"/>
                <w:szCs w:val="20"/>
              </w:rPr>
            </w:pPr>
          </w:p>
        </w:tc>
        <w:tc>
          <w:tcPr>
            <w:tcW w:w="466" w:type="dxa"/>
            <w:vAlign w:val="center"/>
          </w:tcPr>
          <w:p w14:paraId="3F631568" w14:textId="77777777" w:rsidR="00E80474" w:rsidRPr="00C70366" w:rsidRDefault="00E80474" w:rsidP="008723E6">
            <w:pPr>
              <w:rPr>
                <w:rFonts w:ascii="Calibri" w:eastAsia="Calibri" w:hAnsi="Calibri" w:cs="Calibri"/>
                <w:sz w:val="20"/>
                <w:szCs w:val="20"/>
              </w:rPr>
            </w:pPr>
          </w:p>
        </w:tc>
        <w:tc>
          <w:tcPr>
            <w:tcW w:w="466" w:type="dxa"/>
            <w:vAlign w:val="center"/>
          </w:tcPr>
          <w:p w14:paraId="57391F3B" w14:textId="77777777" w:rsidR="00E80474" w:rsidRPr="00C70366" w:rsidRDefault="00E80474" w:rsidP="008723E6">
            <w:pPr>
              <w:rPr>
                <w:rFonts w:ascii="Calibri" w:eastAsia="Calibri" w:hAnsi="Calibri" w:cs="Calibri"/>
                <w:sz w:val="20"/>
                <w:szCs w:val="20"/>
              </w:rPr>
            </w:pPr>
          </w:p>
        </w:tc>
        <w:tc>
          <w:tcPr>
            <w:tcW w:w="466" w:type="dxa"/>
            <w:vAlign w:val="center"/>
          </w:tcPr>
          <w:p w14:paraId="456FFC37" w14:textId="77777777" w:rsidR="00E80474" w:rsidRPr="00C70366" w:rsidRDefault="00E80474" w:rsidP="008723E6">
            <w:pPr>
              <w:rPr>
                <w:rFonts w:ascii="Calibri" w:eastAsia="Calibri" w:hAnsi="Calibri" w:cs="Calibri"/>
                <w:sz w:val="20"/>
                <w:szCs w:val="20"/>
              </w:rPr>
            </w:pPr>
          </w:p>
        </w:tc>
        <w:tc>
          <w:tcPr>
            <w:tcW w:w="466" w:type="dxa"/>
            <w:vAlign w:val="center"/>
          </w:tcPr>
          <w:p w14:paraId="742BA564" w14:textId="77777777" w:rsidR="00E80474" w:rsidRPr="00C70366" w:rsidRDefault="00E80474" w:rsidP="008723E6">
            <w:pPr>
              <w:rPr>
                <w:rFonts w:ascii="Calibri" w:eastAsia="Calibri" w:hAnsi="Calibri" w:cs="Calibri"/>
                <w:sz w:val="20"/>
                <w:szCs w:val="20"/>
              </w:rPr>
            </w:pPr>
          </w:p>
        </w:tc>
      </w:tr>
      <w:tr w:rsidR="00E80474" w:rsidRPr="00C70366" w14:paraId="2C6B9568" w14:textId="77777777" w:rsidTr="008723E6">
        <w:trPr>
          <w:trHeight w:val="489"/>
        </w:trPr>
        <w:tc>
          <w:tcPr>
            <w:tcW w:w="6912" w:type="dxa"/>
            <w:vAlign w:val="center"/>
          </w:tcPr>
          <w:p w14:paraId="237EE68A" w14:textId="5A76323C" w:rsidR="00E80474" w:rsidRPr="00C70366" w:rsidRDefault="00247232" w:rsidP="008723E6">
            <w:pPr>
              <w:numPr>
                <w:ilvl w:val="0"/>
                <w:numId w:val="24"/>
              </w:numPr>
              <w:ind w:left="284" w:hanging="284"/>
              <w:rPr>
                <w:rFonts w:ascii="Calibri" w:eastAsia="Calibri" w:hAnsi="Calibri" w:cs="Calibri"/>
                <w:sz w:val="20"/>
                <w:szCs w:val="20"/>
              </w:rPr>
            </w:pPr>
            <w:r w:rsidRPr="00247232">
              <w:rPr>
                <w:rFonts w:ascii="Calibri" w:eastAsia="Calibri" w:hAnsi="Calibri" w:cs="Calibri"/>
                <w:sz w:val="20"/>
                <w:szCs w:val="20"/>
              </w:rPr>
              <w:t>Technology enhanced learning support services are accessible and used by staff.</w:t>
            </w:r>
          </w:p>
        </w:tc>
        <w:tc>
          <w:tcPr>
            <w:tcW w:w="466" w:type="dxa"/>
            <w:vAlign w:val="center"/>
          </w:tcPr>
          <w:p w14:paraId="565EF2D4" w14:textId="77777777" w:rsidR="00E80474" w:rsidRPr="00C70366" w:rsidRDefault="00E80474" w:rsidP="008723E6">
            <w:pPr>
              <w:rPr>
                <w:rFonts w:ascii="Calibri" w:eastAsia="Calibri" w:hAnsi="Calibri" w:cs="Calibri"/>
                <w:sz w:val="20"/>
                <w:szCs w:val="20"/>
              </w:rPr>
            </w:pPr>
          </w:p>
        </w:tc>
        <w:tc>
          <w:tcPr>
            <w:tcW w:w="466" w:type="dxa"/>
            <w:vAlign w:val="center"/>
          </w:tcPr>
          <w:p w14:paraId="13969FC9" w14:textId="77777777" w:rsidR="00E80474" w:rsidRPr="00C70366" w:rsidRDefault="00E80474" w:rsidP="008723E6">
            <w:pPr>
              <w:rPr>
                <w:rFonts w:ascii="Calibri" w:eastAsia="Calibri" w:hAnsi="Calibri" w:cs="Calibri"/>
                <w:sz w:val="20"/>
                <w:szCs w:val="20"/>
              </w:rPr>
            </w:pPr>
          </w:p>
        </w:tc>
        <w:tc>
          <w:tcPr>
            <w:tcW w:w="466" w:type="dxa"/>
            <w:vAlign w:val="center"/>
          </w:tcPr>
          <w:p w14:paraId="147CA3A9" w14:textId="77777777" w:rsidR="00E80474" w:rsidRPr="00C70366" w:rsidRDefault="00E80474" w:rsidP="008723E6">
            <w:pPr>
              <w:rPr>
                <w:rFonts w:ascii="Calibri" w:eastAsia="Calibri" w:hAnsi="Calibri" w:cs="Calibri"/>
                <w:sz w:val="20"/>
                <w:szCs w:val="20"/>
              </w:rPr>
            </w:pPr>
          </w:p>
        </w:tc>
        <w:tc>
          <w:tcPr>
            <w:tcW w:w="466" w:type="dxa"/>
            <w:vAlign w:val="center"/>
          </w:tcPr>
          <w:p w14:paraId="0C9F425F" w14:textId="77777777" w:rsidR="00E80474" w:rsidRPr="00C70366" w:rsidRDefault="00E80474" w:rsidP="008723E6">
            <w:pPr>
              <w:rPr>
                <w:rFonts w:ascii="Calibri" w:eastAsia="Calibri" w:hAnsi="Calibri" w:cs="Calibri"/>
                <w:sz w:val="20"/>
                <w:szCs w:val="20"/>
              </w:rPr>
            </w:pPr>
          </w:p>
        </w:tc>
        <w:tc>
          <w:tcPr>
            <w:tcW w:w="466" w:type="dxa"/>
            <w:vAlign w:val="center"/>
          </w:tcPr>
          <w:p w14:paraId="54C1DDEC" w14:textId="77777777" w:rsidR="00E80474" w:rsidRPr="00C70366" w:rsidRDefault="00E80474" w:rsidP="008723E6">
            <w:pPr>
              <w:rPr>
                <w:rFonts w:ascii="Calibri" w:eastAsia="Calibri" w:hAnsi="Calibri" w:cs="Calibri"/>
                <w:sz w:val="20"/>
                <w:szCs w:val="20"/>
              </w:rPr>
            </w:pPr>
          </w:p>
        </w:tc>
      </w:tr>
      <w:tr w:rsidR="00E80474" w:rsidRPr="00C70366" w14:paraId="02F4DF17" w14:textId="77777777" w:rsidTr="008723E6">
        <w:trPr>
          <w:trHeight w:val="488"/>
        </w:trPr>
        <w:tc>
          <w:tcPr>
            <w:tcW w:w="6912" w:type="dxa"/>
            <w:vAlign w:val="center"/>
          </w:tcPr>
          <w:p w14:paraId="364F751F" w14:textId="2A01AD31" w:rsidR="00E80474" w:rsidRPr="00C70366" w:rsidRDefault="00A439D1" w:rsidP="008723E6">
            <w:pPr>
              <w:numPr>
                <w:ilvl w:val="0"/>
                <w:numId w:val="24"/>
              </w:numPr>
              <w:ind w:left="284" w:hanging="284"/>
              <w:rPr>
                <w:rFonts w:ascii="Calibri" w:eastAsia="Calibri" w:hAnsi="Calibri" w:cs="Calibri"/>
                <w:sz w:val="20"/>
                <w:szCs w:val="20"/>
              </w:rPr>
            </w:pPr>
            <w:r w:rsidRPr="00A439D1">
              <w:rPr>
                <w:rFonts w:ascii="Calibri" w:eastAsia="Calibri" w:hAnsi="Calibri" w:cs="Calibri"/>
                <w:sz w:val="20"/>
                <w:szCs w:val="20"/>
              </w:rPr>
              <w:t>Technology enhanced learning support services are adequately resourced.</w:t>
            </w:r>
          </w:p>
        </w:tc>
        <w:tc>
          <w:tcPr>
            <w:tcW w:w="466" w:type="dxa"/>
            <w:vAlign w:val="center"/>
          </w:tcPr>
          <w:p w14:paraId="214D04E6" w14:textId="77777777" w:rsidR="00E80474" w:rsidRPr="00C70366" w:rsidRDefault="00E80474" w:rsidP="008723E6">
            <w:pPr>
              <w:rPr>
                <w:rFonts w:ascii="Calibri" w:eastAsia="Calibri" w:hAnsi="Calibri" w:cs="Calibri"/>
                <w:sz w:val="20"/>
                <w:szCs w:val="20"/>
              </w:rPr>
            </w:pPr>
          </w:p>
        </w:tc>
        <w:tc>
          <w:tcPr>
            <w:tcW w:w="466" w:type="dxa"/>
            <w:vAlign w:val="center"/>
          </w:tcPr>
          <w:p w14:paraId="22C1AED8" w14:textId="77777777" w:rsidR="00E80474" w:rsidRPr="00C70366" w:rsidRDefault="00E80474" w:rsidP="008723E6">
            <w:pPr>
              <w:rPr>
                <w:rFonts w:ascii="Calibri" w:eastAsia="Calibri" w:hAnsi="Calibri" w:cs="Calibri"/>
                <w:sz w:val="20"/>
                <w:szCs w:val="20"/>
              </w:rPr>
            </w:pPr>
          </w:p>
        </w:tc>
        <w:tc>
          <w:tcPr>
            <w:tcW w:w="466" w:type="dxa"/>
            <w:vAlign w:val="center"/>
          </w:tcPr>
          <w:p w14:paraId="7B5D4C49" w14:textId="77777777" w:rsidR="00E80474" w:rsidRPr="00C70366" w:rsidRDefault="00E80474" w:rsidP="008723E6">
            <w:pPr>
              <w:rPr>
                <w:rFonts w:ascii="Calibri" w:eastAsia="Calibri" w:hAnsi="Calibri" w:cs="Calibri"/>
                <w:sz w:val="20"/>
                <w:szCs w:val="20"/>
              </w:rPr>
            </w:pPr>
          </w:p>
        </w:tc>
        <w:tc>
          <w:tcPr>
            <w:tcW w:w="466" w:type="dxa"/>
            <w:vAlign w:val="center"/>
          </w:tcPr>
          <w:p w14:paraId="45449916" w14:textId="77777777" w:rsidR="00E80474" w:rsidRPr="00C70366" w:rsidRDefault="00E80474" w:rsidP="008723E6">
            <w:pPr>
              <w:rPr>
                <w:rFonts w:ascii="Calibri" w:eastAsia="Calibri" w:hAnsi="Calibri" w:cs="Calibri"/>
                <w:sz w:val="20"/>
                <w:szCs w:val="20"/>
              </w:rPr>
            </w:pPr>
          </w:p>
        </w:tc>
        <w:tc>
          <w:tcPr>
            <w:tcW w:w="466" w:type="dxa"/>
            <w:vAlign w:val="center"/>
          </w:tcPr>
          <w:p w14:paraId="73B1B18A" w14:textId="77777777" w:rsidR="00E80474" w:rsidRPr="00C70366" w:rsidRDefault="00E80474" w:rsidP="008723E6">
            <w:pPr>
              <w:rPr>
                <w:rFonts w:ascii="Calibri" w:eastAsia="Calibri" w:hAnsi="Calibri" w:cs="Calibri"/>
                <w:sz w:val="20"/>
                <w:szCs w:val="20"/>
              </w:rPr>
            </w:pPr>
          </w:p>
        </w:tc>
      </w:tr>
      <w:tr w:rsidR="00E80474" w:rsidRPr="00C70366" w14:paraId="1DC424F0" w14:textId="77777777" w:rsidTr="008723E6">
        <w:trPr>
          <w:trHeight w:val="488"/>
        </w:trPr>
        <w:tc>
          <w:tcPr>
            <w:tcW w:w="6912" w:type="dxa"/>
            <w:vAlign w:val="center"/>
          </w:tcPr>
          <w:p w14:paraId="071F34D3" w14:textId="50598D45" w:rsidR="00E80474" w:rsidRPr="00C70366" w:rsidRDefault="00F97813" w:rsidP="008723E6">
            <w:pPr>
              <w:numPr>
                <w:ilvl w:val="0"/>
                <w:numId w:val="24"/>
              </w:numPr>
              <w:ind w:left="284" w:hanging="284"/>
              <w:rPr>
                <w:rFonts w:ascii="Calibri" w:eastAsia="Calibri" w:hAnsi="Calibri" w:cs="Calibri"/>
                <w:sz w:val="20"/>
                <w:szCs w:val="20"/>
              </w:rPr>
            </w:pPr>
            <w:r w:rsidRPr="00F97813">
              <w:rPr>
                <w:rFonts w:ascii="Calibri" w:eastAsia="Calibri" w:hAnsi="Calibri" w:cs="Calibri"/>
                <w:sz w:val="20"/>
                <w:szCs w:val="20"/>
              </w:rPr>
              <w:t>Technology enhanced learning support services are promoted to staff</w:t>
            </w:r>
            <w:r w:rsidR="00E80474" w:rsidRPr="003B75FD">
              <w:rPr>
                <w:rFonts w:ascii="Calibri" w:eastAsia="Calibri" w:hAnsi="Calibri" w:cs="Calibri"/>
                <w:sz w:val="20"/>
                <w:szCs w:val="20"/>
              </w:rPr>
              <w:t>.</w:t>
            </w:r>
          </w:p>
        </w:tc>
        <w:tc>
          <w:tcPr>
            <w:tcW w:w="466" w:type="dxa"/>
            <w:vAlign w:val="center"/>
          </w:tcPr>
          <w:p w14:paraId="533A305C" w14:textId="77777777" w:rsidR="00E80474" w:rsidRPr="00C70366" w:rsidRDefault="00E80474" w:rsidP="008723E6">
            <w:pPr>
              <w:rPr>
                <w:rFonts w:ascii="Calibri" w:eastAsia="Calibri" w:hAnsi="Calibri" w:cs="Calibri"/>
                <w:sz w:val="20"/>
                <w:szCs w:val="20"/>
              </w:rPr>
            </w:pPr>
          </w:p>
        </w:tc>
        <w:tc>
          <w:tcPr>
            <w:tcW w:w="466" w:type="dxa"/>
            <w:vAlign w:val="center"/>
          </w:tcPr>
          <w:p w14:paraId="7A5E229C" w14:textId="77777777" w:rsidR="00E80474" w:rsidRPr="00C70366" w:rsidRDefault="00E80474" w:rsidP="008723E6">
            <w:pPr>
              <w:rPr>
                <w:rFonts w:ascii="Calibri" w:eastAsia="Calibri" w:hAnsi="Calibri" w:cs="Calibri"/>
                <w:sz w:val="20"/>
                <w:szCs w:val="20"/>
              </w:rPr>
            </w:pPr>
          </w:p>
        </w:tc>
        <w:tc>
          <w:tcPr>
            <w:tcW w:w="466" w:type="dxa"/>
            <w:vAlign w:val="center"/>
          </w:tcPr>
          <w:p w14:paraId="0862AC7E" w14:textId="77777777" w:rsidR="00E80474" w:rsidRPr="00C70366" w:rsidRDefault="00E80474" w:rsidP="008723E6">
            <w:pPr>
              <w:rPr>
                <w:rFonts w:ascii="Calibri" w:eastAsia="Calibri" w:hAnsi="Calibri" w:cs="Calibri"/>
                <w:sz w:val="20"/>
                <w:szCs w:val="20"/>
              </w:rPr>
            </w:pPr>
          </w:p>
        </w:tc>
        <w:tc>
          <w:tcPr>
            <w:tcW w:w="466" w:type="dxa"/>
            <w:vAlign w:val="center"/>
          </w:tcPr>
          <w:p w14:paraId="4C800DF4" w14:textId="77777777" w:rsidR="00E80474" w:rsidRPr="00C70366" w:rsidRDefault="00E80474" w:rsidP="008723E6">
            <w:pPr>
              <w:rPr>
                <w:rFonts w:ascii="Calibri" w:eastAsia="Calibri" w:hAnsi="Calibri" w:cs="Calibri"/>
                <w:sz w:val="20"/>
                <w:szCs w:val="20"/>
              </w:rPr>
            </w:pPr>
          </w:p>
        </w:tc>
        <w:tc>
          <w:tcPr>
            <w:tcW w:w="466" w:type="dxa"/>
            <w:vAlign w:val="center"/>
          </w:tcPr>
          <w:p w14:paraId="67A41B9C" w14:textId="77777777" w:rsidR="00E80474" w:rsidRPr="00C70366" w:rsidRDefault="00E80474" w:rsidP="008723E6">
            <w:pPr>
              <w:rPr>
                <w:rFonts w:ascii="Calibri" w:eastAsia="Calibri" w:hAnsi="Calibri" w:cs="Calibri"/>
                <w:sz w:val="20"/>
                <w:szCs w:val="20"/>
              </w:rPr>
            </w:pPr>
          </w:p>
        </w:tc>
      </w:tr>
      <w:tr w:rsidR="00E80474" w:rsidRPr="00C70366" w14:paraId="56DDA782" w14:textId="77777777" w:rsidTr="008723E6">
        <w:trPr>
          <w:trHeight w:val="488"/>
        </w:trPr>
        <w:tc>
          <w:tcPr>
            <w:tcW w:w="6912" w:type="dxa"/>
            <w:vAlign w:val="center"/>
          </w:tcPr>
          <w:p w14:paraId="08C9C8EF" w14:textId="67B328AE" w:rsidR="00E80474" w:rsidRPr="00C70366" w:rsidRDefault="000D4E98" w:rsidP="008723E6">
            <w:pPr>
              <w:numPr>
                <w:ilvl w:val="0"/>
                <w:numId w:val="24"/>
              </w:numPr>
              <w:ind w:left="284" w:hanging="284"/>
              <w:rPr>
                <w:rFonts w:ascii="Calibri" w:eastAsia="Calibri" w:hAnsi="Calibri" w:cs="Calibri"/>
                <w:sz w:val="20"/>
                <w:szCs w:val="20"/>
              </w:rPr>
            </w:pPr>
            <w:r w:rsidRPr="000D4E98">
              <w:rPr>
                <w:rFonts w:ascii="Calibri" w:eastAsia="Calibri" w:hAnsi="Calibri" w:cs="Calibri"/>
                <w:sz w:val="20"/>
                <w:szCs w:val="20"/>
              </w:rPr>
              <w:t>New technology enhanced learning services are fully analysed for staff support requirements, prior to and during the adoption process</w:t>
            </w:r>
            <w:r w:rsidR="00E80474" w:rsidRPr="003B75FD">
              <w:rPr>
                <w:rFonts w:ascii="Calibri" w:eastAsia="Calibri" w:hAnsi="Calibri" w:cs="Calibri"/>
                <w:sz w:val="20"/>
                <w:szCs w:val="20"/>
              </w:rPr>
              <w:t>.</w:t>
            </w:r>
          </w:p>
        </w:tc>
        <w:tc>
          <w:tcPr>
            <w:tcW w:w="466" w:type="dxa"/>
            <w:vAlign w:val="center"/>
          </w:tcPr>
          <w:p w14:paraId="402E1FB6" w14:textId="77777777" w:rsidR="00E80474" w:rsidRPr="00C70366" w:rsidRDefault="00E80474" w:rsidP="008723E6">
            <w:pPr>
              <w:rPr>
                <w:rFonts w:ascii="Calibri" w:eastAsia="Calibri" w:hAnsi="Calibri" w:cs="Calibri"/>
                <w:sz w:val="20"/>
                <w:szCs w:val="20"/>
              </w:rPr>
            </w:pPr>
          </w:p>
        </w:tc>
        <w:tc>
          <w:tcPr>
            <w:tcW w:w="466" w:type="dxa"/>
            <w:vAlign w:val="center"/>
          </w:tcPr>
          <w:p w14:paraId="44836D5F" w14:textId="77777777" w:rsidR="00E80474" w:rsidRPr="00C70366" w:rsidRDefault="00E80474" w:rsidP="008723E6">
            <w:pPr>
              <w:rPr>
                <w:rFonts w:ascii="Calibri" w:eastAsia="Calibri" w:hAnsi="Calibri" w:cs="Calibri"/>
                <w:sz w:val="20"/>
                <w:szCs w:val="20"/>
              </w:rPr>
            </w:pPr>
          </w:p>
        </w:tc>
        <w:tc>
          <w:tcPr>
            <w:tcW w:w="466" w:type="dxa"/>
            <w:vAlign w:val="center"/>
          </w:tcPr>
          <w:p w14:paraId="0107B0B4" w14:textId="77777777" w:rsidR="00E80474" w:rsidRPr="00C70366" w:rsidRDefault="00E80474" w:rsidP="008723E6">
            <w:pPr>
              <w:rPr>
                <w:rFonts w:ascii="Calibri" w:eastAsia="Calibri" w:hAnsi="Calibri" w:cs="Calibri"/>
                <w:sz w:val="20"/>
                <w:szCs w:val="20"/>
              </w:rPr>
            </w:pPr>
          </w:p>
        </w:tc>
        <w:tc>
          <w:tcPr>
            <w:tcW w:w="466" w:type="dxa"/>
            <w:vAlign w:val="center"/>
          </w:tcPr>
          <w:p w14:paraId="1F129F0B" w14:textId="77777777" w:rsidR="00E80474" w:rsidRPr="00C70366" w:rsidRDefault="00E80474" w:rsidP="008723E6">
            <w:pPr>
              <w:rPr>
                <w:rFonts w:ascii="Calibri" w:eastAsia="Calibri" w:hAnsi="Calibri" w:cs="Calibri"/>
                <w:sz w:val="20"/>
                <w:szCs w:val="20"/>
              </w:rPr>
            </w:pPr>
          </w:p>
        </w:tc>
        <w:tc>
          <w:tcPr>
            <w:tcW w:w="466" w:type="dxa"/>
            <w:vAlign w:val="center"/>
          </w:tcPr>
          <w:p w14:paraId="286C1E93" w14:textId="77777777" w:rsidR="00E80474" w:rsidRPr="00C70366" w:rsidRDefault="00E80474" w:rsidP="008723E6">
            <w:pPr>
              <w:rPr>
                <w:rFonts w:ascii="Calibri" w:eastAsia="Calibri" w:hAnsi="Calibri" w:cs="Calibri"/>
                <w:sz w:val="20"/>
                <w:szCs w:val="20"/>
              </w:rPr>
            </w:pPr>
          </w:p>
        </w:tc>
      </w:tr>
      <w:tr w:rsidR="000D4E98" w:rsidRPr="00C70366" w14:paraId="6B9186A9" w14:textId="77777777" w:rsidTr="008723E6">
        <w:trPr>
          <w:trHeight w:val="489"/>
        </w:trPr>
        <w:tc>
          <w:tcPr>
            <w:tcW w:w="6912" w:type="dxa"/>
            <w:vAlign w:val="center"/>
          </w:tcPr>
          <w:p w14:paraId="57D9565D" w14:textId="468655FA" w:rsidR="000D4E98" w:rsidRPr="000D4E98" w:rsidRDefault="00341322" w:rsidP="008723E6">
            <w:pPr>
              <w:numPr>
                <w:ilvl w:val="0"/>
                <w:numId w:val="24"/>
              </w:numPr>
              <w:ind w:left="284" w:hanging="284"/>
              <w:rPr>
                <w:rFonts w:ascii="Calibri" w:eastAsia="Calibri" w:hAnsi="Calibri" w:cs="Calibri"/>
                <w:sz w:val="20"/>
                <w:szCs w:val="20"/>
              </w:rPr>
            </w:pPr>
            <w:r w:rsidRPr="00341322">
              <w:rPr>
                <w:rFonts w:ascii="Calibri" w:eastAsia="Calibri" w:hAnsi="Calibri" w:cs="Calibri"/>
                <w:sz w:val="20"/>
                <w:szCs w:val="20"/>
              </w:rPr>
              <w:t>Evaluation data on technology enhanced learning support services for staff are integrated into continuous improvement processes</w:t>
            </w:r>
            <w:r>
              <w:rPr>
                <w:rFonts w:ascii="Calibri" w:eastAsia="Calibri" w:hAnsi="Calibri" w:cs="Calibri"/>
                <w:sz w:val="20"/>
                <w:szCs w:val="20"/>
              </w:rPr>
              <w:t>.</w:t>
            </w:r>
          </w:p>
        </w:tc>
        <w:tc>
          <w:tcPr>
            <w:tcW w:w="466" w:type="dxa"/>
            <w:vAlign w:val="center"/>
          </w:tcPr>
          <w:p w14:paraId="47D31689" w14:textId="77777777" w:rsidR="000D4E98" w:rsidRPr="00C70366" w:rsidRDefault="000D4E98" w:rsidP="008723E6">
            <w:pPr>
              <w:rPr>
                <w:rFonts w:ascii="Calibri" w:eastAsia="Calibri" w:hAnsi="Calibri" w:cs="Calibri"/>
                <w:sz w:val="20"/>
                <w:szCs w:val="20"/>
              </w:rPr>
            </w:pPr>
          </w:p>
        </w:tc>
        <w:tc>
          <w:tcPr>
            <w:tcW w:w="466" w:type="dxa"/>
            <w:vAlign w:val="center"/>
          </w:tcPr>
          <w:p w14:paraId="08145D11" w14:textId="77777777" w:rsidR="000D4E98" w:rsidRPr="00C70366" w:rsidRDefault="000D4E98" w:rsidP="008723E6">
            <w:pPr>
              <w:rPr>
                <w:rFonts w:ascii="Calibri" w:eastAsia="Calibri" w:hAnsi="Calibri" w:cs="Calibri"/>
                <w:sz w:val="20"/>
                <w:szCs w:val="20"/>
              </w:rPr>
            </w:pPr>
          </w:p>
        </w:tc>
        <w:tc>
          <w:tcPr>
            <w:tcW w:w="466" w:type="dxa"/>
            <w:vAlign w:val="center"/>
          </w:tcPr>
          <w:p w14:paraId="1042F9BE" w14:textId="77777777" w:rsidR="000D4E98" w:rsidRPr="00C70366" w:rsidRDefault="000D4E98" w:rsidP="008723E6">
            <w:pPr>
              <w:rPr>
                <w:rFonts w:ascii="Calibri" w:eastAsia="Calibri" w:hAnsi="Calibri" w:cs="Calibri"/>
                <w:sz w:val="20"/>
                <w:szCs w:val="20"/>
              </w:rPr>
            </w:pPr>
          </w:p>
        </w:tc>
        <w:tc>
          <w:tcPr>
            <w:tcW w:w="466" w:type="dxa"/>
            <w:vAlign w:val="center"/>
          </w:tcPr>
          <w:p w14:paraId="7473BA13" w14:textId="77777777" w:rsidR="000D4E98" w:rsidRPr="00C70366" w:rsidRDefault="000D4E98" w:rsidP="008723E6">
            <w:pPr>
              <w:rPr>
                <w:rFonts w:ascii="Calibri" w:eastAsia="Calibri" w:hAnsi="Calibri" w:cs="Calibri"/>
                <w:sz w:val="20"/>
                <w:szCs w:val="20"/>
              </w:rPr>
            </w:pPr>
          </w:p>
        </w:tc>
        <w:tc>
          <w:tcPr>
            <w:tcW w:w="466" w:type="dxa"/>
            <w:vAlign w:val="center"/>
          </w:tcPr>
          <w:p w14:paraId="16B652C1" w14:textId="77777777" w:rsidR="000D4E98" w:rsidRPr="00C70366" w:rsidRDefault="000D4E98" w:rsidP="008723E6">
            <w:pPr>
              <w:rPr>
                <w:rFonts w:ascii="Calibri" w:eastAsia="Calibri" w:hAnsi="Calibri" w:cs="Calibri"/>
                <w:sz w:val="20"/>
                <w:szCs w:val="20"/>
              </w:rPr>
            </w:pPr>
          </w:p>
        </w:tc>
      </w:tr>
    </w:tbl>
    <w:p w14:paraId="10700DF8" w14:textId="77777777" w:rsidR="00E80474" w:rsidRPr="00BE73E0" w:rsidRDefault="00E80474" w:rsidP="00E80474">
      <w:pPr>
        <w:rPr>
          <w:rFonts w:ascii="Calibri" w:hAnsi="Calibri" w:cs="Calibri"/>
          <w:sz w:val="20"/>
          <w:szCs w:val="20"/>
        </w:rPr>
      </w:pPr>
    </w:p>
    <w:p w14:paraId="35D495E5" w14:textId="77777777" w:rsidR="00E80474" w:rsidRPr="00663312" w:rsidRDefault="00E80474" w:rsidP="00E80474">
      <w:pPr>
        <w:rPr>
          <w:rFonts w:ascii="Calibri" w:hAnsi="Calibri" w:cs="Calibri"/>
          <w:b/>
          <w:bCs/>
          <w:sz w:val="20"/>
          <w:szCs w:val="20"/>
        </w:rPr>
      </w:pPr>
      <w:r w:rsidRPr="00663312">
        <w:rPr>
          <w:rFonts w:ascii="Calibri" w:hAnsi="Calibri" w:cs="Calibri"/>
          <w:b/>
          <w:bCs/>
          <w:sz w:val="20"/>
          <w:szCs w:val="20"/>
        </w:rPr>
        <w:t>Based on the above analysis we recommend that…</w:t>
      </w:r>
    </w:p>
    <w:p w14:paraId="378751E0" w14:textId="77777777" w:rsidR="00E80474" w:rsidRPr="00BE73E0" w:rsidRDefault="00E80474" w:rsidP="00E80474">
      <w:pPr>
        <w:rPr>
          <w:rFonts w:ascii="Calibri" w:hAnsi="Calibri" w:cs="Calibri"/>
          <w:sz w:val="20"/>
          <w:szCs w:val="20"/>
        </w:rPr>
      </w:pPr>
    </w:p>
    <w:p w14:paraId="1088734C" w14:textId="77777777" w:rsidR="00793E08" w:rsidRPr="00B505B0" w:rsidRDefault="00793E08" w:rsidP="00793E08"/>
    <w:p w14:paraId="7507F4A9" w14:textId="77777777" w:rsidR="00793E08" w:rsidRPr="00793E08" w:rsidRDefault="00793E08" w:rsidP="00793E08"/>
    <w:p w14:paraId="1BA0D532" w14:textId="21D71199" w:rsidR="00623BC3" w:rsidRDefault="00623BC3">
      <w:pPr>
        <w:rPr>
          <w:rFonts w:ascii="Calibri" w:eastAsia="Calibri" w:hAnsi="Calibri" w:cs="Times New Roman"/>
          <w:kern w:val="0"/>
          <w:sz w:val="20"/>
          <w:szCs w:val="22"/>
          <w14:ligatures w14:val="none"/>
        </w:rPr>
      </w:pPr>
      <w:r>
        <w:rPr>
          <w:rFonts w:ascii="Calibri" w:eastAsia="Calibri" w:hAnsi="Calibri" w:cs="Times New Roman"/>
          <w:kern w:val="0"/>
          <w:sz w:val="20"/>
          <w:szCs w:val="22"/>
          <w14:ligatures w14:val="none"/>
        </w:rPr>
        <w:br w:type="page"/>
      </w:r>
    </w:p>
    <w:p w14:paraId="52CAE031" w14:textId="3CC3C431" w:rsidR="0033458D" w:rsidRPr="00B33C5E" w:rsidRDefault="007D661F" w:rsidP="007D661F">
      <w:pPr>
        <w:pStyle w:val="Heading1"/>
        <w:rPr>
          <w:rFonts w:eastAsia="Calibri"/>
        </w:rPr>
      </w:pPr>
      <w:bookmarkStart w:id="89" w:name="_Toc161923777"/>
      <w:r>
        <w:rPr>
          <w:rFonts w:eastAsia="Calibri"/>
        </w:rPr>
        <w:lastRenderedPageBreak/>
        <w:t>Benchmark 7</w:t>
      </w:r>
      <w:bookmarkEnd w:id="89"/>
    </w:p>
    <w:p w14:paraId="7E30EAC3" w14:textId="77777777" w:rsidR="002B51A6" w:rsidRPr="002B51A6" w:rsidRDefault="002B51A6" w:rsidP="004773DA">
      <w:pPr>
        <w:pStyle w:val="Heading2"/>
        <w:rPr>
          <w:rFonts w:eastAsia="MS Gothic"/>
        </w:rPr>
      </w:pPr>
      <w:bookmarkStart w:id="90" w:name="_Toc384641539"/>
      <w:bookmarkStart w:id="91" w:name="_Toc161923778"/>
      <w:r w:rsidRPr="002B51A6">
        <w:rPr>
          <w:rFonts w:eastAsia="MS Gothic"/>
        </w:rPr>
        <w:t>Student training for the effective use of technology enhanced learning</w:t>
      </w:r>
      <w:bookmarkEnd w:id="90"/>
      <w:bookmarkEnd w:id="91"/>
    </w:p>
    <w:p w14:paraId="35AB466F" w14:textId="77777777" w:rsidR="002B51A6" w:rsidRPr="002B51A6" w:rsidRDefault="002B51A6" w:rsidP="004773DA">
      <w:pPr>
        <w:pStyle w:val="Heading3"/>
        <w:rPr>
          <w:rFonts w:eastAsia="MS Gothic"/>
        </w:rPr>
      </w:pPr>
      <w:bookmarkStart w:id="92" w:name="_Toc384641540"/>
      <w:bookmarkStart w:id="93" w:name="_Toc161923779"/>
      <w:r w:rsidRPr="002B51A6">
        <w:rPr>
          <w:rFonts w:eastAsia="MS Gothic"/>
        </w:rPr>
        <w:t>Scoping Statement</w:t>
      </w:r>
      <w:bookmarkEnd w:id="92"/>
      <w:bookmarkEnd w:id="93"/>
    </w:p>
    <w:p w14:paraId="06B9D317" w14:textId="77777777" w:rsidR="002B51A6" w:rsidRPr="002B51A6" w:rsidRDefault="002B51A6" w:rsidP="002B51A6">
      <w:pPr>
        <w:keepNext/>
        <w:keepLines/>
        <w:spacing w:before="180" w:after="180"/>
        <w:outlineLvl w:val="2"/>
        <w:rPr>
          <w:rFonts w:ascii="Calibri" w:eastAsia="Calibri" w:hAnsi="Calibri" w:cs="Times New Roman"/>
          <w:kern w:val="0"/>
          <w:sz w:val="20"/>
          <w:szCs w:val="22"/>
          <w14:ligatures w14:val="none"/>
        </w:rPr>
      </w:pPr>
      <w:r w:rsidRPr="002B51A6">
        <w:rPr>
          <w:rFonts w:ascii="Calibri" w:eastAsia="Calibri" w:hAnsi="Calibri" w:cs="Times New Roman"/>
          <w:kern w:val="0"/>
          <w:sz w:val="20"/>
          <w:szCs w:val="22"/>
          <w14:ligatures w14:val="none"/>
        </w:rPr>
        <w:t>Student training refers to the act of training students in the applied use of technologies in a learning context. It can take many forms and be provided by many people. For example, through specific training classes; self-help resources; or as part of a unit of study. Aspects of training students in an ethical approach to technology enhanced learning are also included. Staff providing the training need appropriate skills which require alignment to the professional/staff development Benchmark 6.</w:t>
      </w:r>
    </w:p>
    <w:p w14:paraId="21E3C6C4" w14:textId="77777777" w:rsidR="002B51A6" w:rsidRPr="002B51A6" w:rsidRDefault="002B51A6" w:rsidP="002B51A6">
      <w:pPr>
        <w:spacing w:after="120"/>
        <w:rPr>
          <w:rFonts w:ascii="Calibri" w:eastAsia="Calibri" w:hAnsi="Calibri" w:cs="Times New Roman"/>
          <w:kern w:val="0"/>
          <w:sz w:val="20"/>
          <w:szCs w:val="22"/>
          <w14:ligatures w14:val="none"/>
        </w:rPr>
      </w:pPr>
      <w:r w:rsidRPr="002B51A6">
        <w:rPr>
          <w:rFonts w:ascii="Calibri" w:eastAsia="Calibri" w:hAnsi="Calibri" w:cs="Times New Roman"/>
          <w:kern w:val="0"/>
          <w:sz w:val="20"/>
          <w:szCs w:val="22"/>
          <w14:ligatures w14:val="none"/>
        </w:rPr>
        <w:t>Technologies used in a learning context refers to the systems and tools utilised by the institution to support learning and teaching. These can include: required computing equipment and software; learning management systems and associated applications; library systems; cloud-based environments; mobile technologies.</w:t>
      </w:r>
    </w:p>
    <w:p w14:paraId="3A4D0387" w14:textId="77777777" w:rsidR="002B51A6" w:rsidRPr="002B51A6" w:rsidRDefault="002B51A6" w:rsidP="002B51A6">
      <w:pPr>
        <w:rPr>
          <w:rFonts w:ascii="Calibri" w:eastAsia="Calibri" w:hAnsi="Calibri" w:cs="Times New Roman"/>
          <w:kern w:val="0"/>
          <w:sz w:val="20"/>
          <w:szCs w:val="22"/>
          <w14:ligatures w14:val="none"/>
        </w:rPr>
      </w:pPr>
    </w:p>
    <w:p w14:paraId="378D1FF8" w14:textId="77777777" w:rsidR="002B51A6" w:rsidRPr="002B51A6" w:rsidRDefault="002B51A6" w:rsidP="002B51A6">
      <w:pPr>
        <w:spacing w:after="120"/>
        <w:rPr>
          <w:rFonts w:ascii="Calibri" w:eastAsia="Calibri" w:hAnsi="Calibri" w:cs="Times New Roman"/>
          <w:kern w:val="0"/>
          <w:sz w:val="20"/>
          <w:szCs w:val="22"/>
          <w14:ligatures w14:val="none"/>
        </w:rPr>
      </w:pPr>
      <w:r w:rsidRPr="002B51A6">
        <w:rPr>
          <w:rFonts w:ascii="Calibri" w:eastAsia="Calibri" w:hAnsi="Calibri" w:cs="Times New Roman"/>
          <w:b/>
          <w:i/>
          <w:kern w:val="0"/>
          <w:sz w:val="20"/>
          <w:szCs w:val="22"/>
          <w14:ligatures w14:val="none"/>
        </w:rPr>
        <w:t>Out of Scope</w:t>
      </w:r>
      <w:r w:rsidRPr="002B51A6">
        <w:rPr>
          <w:rFonts w:ascii="Calibri" w:eastAsia="Calibri" w:hAnsi="Calibri" w:cs="Times New Roman"/>
          <w:kern w:val="0"/>
          <w:sz w:val="20"/>
          <w:szCs w:val="22"/>
          <w14:ligatures w14:val="none"/>
        </w:rPr>
        <w:t>. Student training does not encompass training in other aspects of learning development (i.e. general study skills) and it does not encompass student support, which is the domain of Benchmark 8.</w:t>
      </w:r>
    </w:p>
    <w:p w14:paraId="3C104356" w14:textId="77777777" w:rsidR="002B51A6" w:rsidRPr="002B51A6" w:rsidRDefault="002B51A6" w:rsidP="004773DA">
      <w:pPr>
        <w:pStyle w:val="Heading3"/>
        <w:rPr>
          <w:rFonts w:eastAsia="MS Gothic"/>
        </w:rPr>
      </w:pPr>
      <w:bookmarkStart w:id="94" w:name="_Toc384641541"/>
      <w:bookmarkStart w:id="95" w:name="_Toc161923780"/>
      <w:r w:rsidRPr="002B51A6">
        <w:rPr>
          <w:rFonts w:eastAsia="MS Gothic"/>
        </w:rPr>
        <w:t>Good Practice Statement</w:t>
      </w:r>
      <w:bookmarkEnd w:id="94"/>
      <w:bookmarkEnd w:id="95"/>
    </w:p>
    <w:p w14:paraId="56F416B4" w14:textId="77777777" w:rsidR="002B51A6" w:rsidRPr="002B51A6" w:rsidRDefault="002B51A6" w:rsidP="002B51A6">
      <w:pPr>
        <w:spacing w:after="120"/>
        <w:rPr>
          <w:rFonts w:ascii="Calibri" w:eastAsia="Calibri" w:hAnsi="Calibri" w:cs="Times New Roman"/>
          <w:kern w:val="0"/>
          <w:sz w:val="20"/>
          <w:szCs w:val="22"/>
          <w14:ligatures w14:val="none"/>
        </w:rPr>
      </w:pPr>
      <w:r w:rsidRPr="002B51A6">
        <w:rPr>
          <w:rFonts w:ascii="Calibri" w:eastAsia="Calibri" w:hAnsi="Calibri" w:cs="Times New Roman"/>
          <w:kern w:val="0"/>
          <w:sz w:val="20"/>
          <w:szCs w:val="22"/>
          <w14:ligatures w14:val="none"/>
        </w:rPr>
        <w:t>The provision of student training for the effective use of the institution’s technology enhanced learning systems is aligned with the teaching approaches in use; is adequately resourced; is coordinated with other student support services; is flexible; is focused on the needs of students; covers a range of current and emerging technologies, and reflects good practice in the use of technology.</w:t>
      </w:r>
    </w:p>
    <w:p w14:paraId="6D17D6C6" w14:textId="77777777" w:rsidR="002B51A6" w:rsidRPr="002B51A6" w:rsidRDefault="002B51A6" w:rsidP="004773DA">
      <w:pPr>
        <w:pStyle w:val="Heading3"/>
        <w:rPr>
          <w:rFonts w:eastAsia="MS Gothic"/>
        </w:rPr>
      </w:pPr>
      <w:bookmarkStart w:id="96" w:name="_Toc384641542"/>
      <w:bookmarkStart w:id="97" w:name="_Toc161923781"/>
      <w:r w:rsidRPr="002B51A6">
        <w:rPr>
          <w:rFonts w:eastAsia="MS Gothic"/>
        </w:rPr>
        <w:t>Performance Indicators</w:t>
      </w:r>
      <w:bookmarkEnd w:id="96"/>
      <w:r w:rsidRPr="002B51A6">
        <w:rPr>
          <w:rFonts w:eastAsia="MS Gothic"/>
        </w:rPr>
        <w:t xml:space="preserve"> and </w:t>
      </w:r>
      <w:bookmarkStart w:id="98" w:name="_Toc384641543"/>
      <w:r w:rsidRPr="002B51A6">
        <w:rPr>
          <w:rFonts w:eastAsia="MS Gothic"/>
        </w:rPr>
        <w:t>Measures</w:t>
      </w:r>
      <w:bookmarkEnd w:id="97"/>
      <w:bookmarkEnd w:id="98"/>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B51A6" w:rsidRPr="002B51A6" w14:paraId="3ECA98C2" w14:textId="77777777" w:rsidTr="008853E4">
        <w:tc>
          <w:tcPr>
            <w:tcW w:w="9242" w:type="dxa"/>
            <w:gridSpan w:val="15"/>
            <w:tcBorders>
              <w:top w:val="nil"/>
              <w:left w:val="nil"/>
              <w:right w:val="nil"/>
            </w:tcBorders>
          </w:tcPr>
          <w:p w14:paraId="46974C89" w14:textId="77777777" w:rsidR="002B51A6" w:rsidRPr="002B51A6" w:rsidRDefault="002B51A6" w:rsidP="002B51A6">
            <w:pPr>
              <w:rPr>
                <w:rFonts w:ascii="Calibri" w:eastAsia="Calibri" w:hAnsi="Calibri" w:cs="Times New Roman"/>
                <w:b/>
                <w:i/>
                <w:sz w:val="20"/>
              </w:rPr>
            </w:pPr>
            <w:r w:rsidRPr="002B51A6">
              <w:rPr>
                <w:rFonts w:ascii="Calibri" w:eastAsia="Calibri" w:hAnsi="Calibri" w:cs="Times New Roman"/>
                <w:b/>
                <w:sz w:val="20"/>
              </w:rPr>
              <w:t>P7.1.</w:t>
            </w:r>
            <w:r w:rsidRPr="002B51A6">
              <w:rPr>
                <w:rFonts w:ascii="Calibri" w:eastAsia="Calibri" w:hAnsi="Calibri" w:cs="Times New Roman"/>
                <w:sz w:val="20"/>
              </w:rPr>
              <w:t xml:space="preserve"> </w:t>
            </w:r>
            <w:r w:rsidRPr="002B51A6">
              <w:rPr>
                <w:rFonts w:ascii="Calibri" w:eastAsia="Calibri" w:hAnsi="Calibri" w:cs="Times New Roman"/>
                <w:b/>
                <w:i/>
                <w:sz w:val="20"/>
              </w:rPr>
              <w:t>Student training is aligned with the technologies and teaching approaches used by the institution.</w:t>
            </w:r>
          </w:p>
          <w:p w14:paraId="355FFF1C" w14:textId="77777777" w:rsidR="002B51A6" w:rsidRPr="002B51A6" w:rsidRDefault="002B51A6" w:rsidP="002B51A6">
            <w:pPr>
              <w:rPr>
                <w:rFonts w:ascii="Calibri" w:eastAsia="Calibri" w:hAnsi="Calibri" w:cs="Times New Roman"/>
                <w:sz w:val="10"/>
                <w:szCs w:val="10"/>
              </w:rPr>
            </w:pPr>
          </w:p>
        </w:tc>
      </w:tr>
      <w:tr w:rsidR="002B51A6" w:rsidRPr="002B51A6" w14:paraId="697D88A1" w14:textId="77777777" w:rsidTr="008853E4">
        <w:tc>
          <w:tcPr>
            <w:tcW w:w="675" w:type="dxa"/>
            <w:tcBorders>
              <w:left w:val="nil"/>
              <w:bottom w:val="nil"/>
              <w:right w:val="single" w:sz="4" w:space="0" w:color="auto"/>
            </w:tcBorders>
          </w:tcPr>
          <w:p w14:paraId="7D531E2B" w14:textId="77777777" w:rsidR="002B51A6" w:rsidRPr="002B51A6" w:rsidRDefault="002B51A6" w:rsidP="002B51A6">
            <w:pPr>
              <w:rPr>
                <w:rFonts w:ascii="Calibri" w:eastAsia="Calibri" w:hAnsi="Calibri" w:cs="Times New Roman"/>
                <w:sz w:val="18"/>
              </w:rPr>
            </w:pPr>
          </w:p>
        </w:tc>
        <w:tc>
          <w:tcPr>
            <w:tcW w:w="4111" w:type="dxa"/>
            <w:gridSpan w:val="6"/>
            <w:tcBorders>
              <w:left w:val="single" w:sz="4" w:space="0" w:color="auto"/>
            </w:tcBorders>
          </w:tcPr>
          <w:p w14:paraId="78B953B3"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Aligned with the technologies used</w:t>
            </w:r>
          </w:p>
        </w:tc>
        <w:tc>
          <w:tcPr>
            <w:tcW w:w="4456" w:type="dxa"/>
            <w:gridSpan w:val="8"/>
          </w:tcPr>
          <w:p w14:paraId="78CCF26F"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Aligned with the teaching approaches used</w:t>
            </w:r>
          </w:p>
        </w:tc>
      </w:tr>
      <w:tr w:rsidR="002B51A6" w:rsidRPr="002B51A6" w14:paraId="47DC1632" w14:textId="77777777" w:rsidTr="008853E4">
        <w:trPr>
          <w:trHeight w:val="79"/>
        </w:trPr>
        <w:tc>
          <w:tcPr>
            <w:tcW w:w="675" w:type="dxa"/>
            <w:tcBorders>
              <w:top w:val="nil"/>
              <w:left w:val="nil"/>
              <w:bottom w:val="nil"/>
            </w:tcBorders>
            <w:vAlign w:val="center"/>
          </w:tcPr>
          <w:p w14:paraId="0FEF6F85"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6F95EB6C"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65759195"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alignment</w:t>
            </w:r>
          </w:p>
        </w:tc>
        <w:tc>
          <w:tcPr>
            <w:tcW w:w="425" w:type="dxa"/>
            <w:gridSpan w:val="2"/>
            <w:vAlign w:val="center"/>
          </w:tcPr>
          <w:p w14:paraId="6A5EEB00"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566A5217"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alignment</w:t>
            </w:r>
          </w:p>
        </w:tc>
      </w:tr>
      <w:tr w:rsidR="002B51A6" w:rsidRPr="002B51A6" w14:paraId="6253D320" w14:textId="77777777" w:rsidTr="008853E4">
        <w:trPr>
          <w:trHeight w:val="79"/>
        </w:trPr>
        <w:tc>
          <w:tcPr>
            <w:tcW w:w="675" w:type="dxa"/>
            <w:tcBorders>
              <w:top w:val="nil"/>
              <w:left w:val="nil"/>
              <w:bottom w:val="nil"/>
            </w:tcBorders>
            <w:vAlign w:val="center"/>
          </w:tcPr>
          <w:p w14:paraId="614C4DD6"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4752E422"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5206BA93"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 alignment</w:t>
            </w:r>
          </w:p>
        </w:tc>
        <w:tc>
          <w:tcPr>
            <w:tcW w:w="425" w:type="dxa"/>
            <w:gridSpan w:val="2"/>
            <w:vAlign w:val="center"/>
          </w:tcPr>
          <w:p w14:paraId="67308B84"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4C65394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 alignment</w:t>
            </w:r>
          </w:p>
        </w:tc>
      </w:tr>
      <w:tr w:rsidR="002B51A6" w:rsidRPr="002B51A6" w14:paraId="1CE064EA" w14:textId="77777777" w:rsidTr="008853E4">
        <w:trPr>
          <w:trHeight w:val="79"/>
        </w:trPr>
        <w:tc>
          <w:tcPr>
            <w:tcW w:w="675" w:type="dxa"/>
            <w:tcBorders>
              <w:top w:val="nil"/>
              <w:left w:val="nil"/>
              <w:bottom w:val="nil"/>
            </w:tcBorders>
            <w:vAlign w:val="center"/>
          </w:tcPr>
          <w:p w14:paraId="44D76D82"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1790E9DF"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2D68DB17"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Moderate alignment</w:t>
            </w:r>
          </w:p>
        </w:tc>
        <w:tc>
          <w:tcPr>
            <w:tcW w:w="425" w:type="dxa"/>
            <w:gridSpan w:val="2"/>
            <w:vAlign w:val="center"/>
          </w:tcPr>
          <w:p w14:paraId="2AA9DB59"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51509E94"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Moderate alignment</w:t>
            </w:r>
          </w:p>
        </w:tc>
      </w:tr>
      <w:tr w:rsidR="002B51A6" w:rsidRPr="002B51A6" w14:paraId="06EB9A78" w14:textId="77777777" w:rsidTr="008853E4">
        <w:trPr>
          <w:trHeight w:val="79"/>
        </w:trPr>
        <w:tc>
          <w:tcPr>
            <w:tcW w:w="675" w:type="dxa"/>
            <w:tcBorders>
              <w:top w:val="nil"/>
              <w:left w:val="nil"/>
              <w:bottom w:val="nil"/>
            </w:tcBorders>
            <w:vAlign w:val="center"/>
          </w:tcPr>
          <w:p w14:paraId="678C33FB"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08B30F43"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585D201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Considerable alignment</w:t>
            </w:r>
          </w:p>
        </w:tc>
        <w:tc>
          <w:tcPr>
            <w:tcW w:w="425" w:type="dxa"/>
            <w:gridSpan w:val="2"/>
            <w:vAlign w:val="center"/>
          </w:tcPr>
          <w:p w14:paraId="07A59071"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75A2F05A"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Considerable alignment</w:t>
            </w:r>
          </w:p>
        </w:tc>
      </w:tr>
      <w:tr w:rsidR="002B51A6" w:rsidRPr="002B51A6" w14:paraId="7345679D" w14:textId="77777777" w:rsidTr="008853E4">
        <w:trPr>
          <w:trHeight w:val="79"/>
        </w:trPr>
        <w:tc>
          <w:tcPr>
            <w:tcW w:w="675" w:type="dxa"/>
            <w:tcBorders>
              <w:top w:val="nil"/>
              <w:left w:val="nil"/>
              <w:bottom w:val="single" w:sz="4" w:space="0" w:color="auto"/>
            </w:tcBorders>
            <w:vAlign w:val="center"/>
          </w:tcPr>
          <w:p w14:paraId="1791A51E"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tcBorders>
              <w:bottom w:val="single" w:sz="4" w:space="0" w:color="auto"/>
            </w:tcBorders>
            <w:vAlign w:val="center"/>
          </w:tcPr>
          <w:p w14:paraId="49783A3A" w14:textId="77777777" w:rsidR="002B51A6" w:rsidRPr="002B51A6" w:rsidRDefault="002B51A6" w:rsidP="002B51A6">
            <w:pPr>
              <w:rPr>
                <w:rFonts w:ascii="Calibri" w:eastAsia="Calibri" w:hAnsi="Calibri" w:cs="Times New Roman"/>
                <w:sz w:val="18"/>
                <w:szCs w:val="20"/>
              </w:rPr>
            </w:pPr>
          </w:p>
        </w:tc>
        <w:tc>
          <w:tcPr>
            <w:tcW w:w="3685" w:type="dxa"/>
            <w:gridSpan w:val="5"/>
            <w:tcBorders>
              <w:bottom w:val="single" w:sz="4" w:space="0" w:color="auto"/>
            </w:tcBorders>
            <w:vAlign w:val="center"/>
          </w:tcPr>
          <w:p w14:paraId="245EA41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 alignment</w:t>
            </w:r>
          </w:p>
        </w:tc>
        <w:tc>
          <w:tcPr>
            <w:tcW w:w="425" w:type="dxa"/>
            <w:gridSpan w:val="2"/>
            <w:tcBorders>
              <w:bottom w:val="single" w:sz="4" w:space="0" w:color="auto"/>
            </w:tcBorders>
            <w:vAlign w:val="center"/>
          </w:tcPr>
          <w:p w14:paraId="5DCA5BE6" w14:textId="77777777" w:rsidR="002B51A6" w:rsidRPr="002B51A6" w:rsidRDefault="002B51A6" w:rsidP="002B51A6">
            <w:pPr>
              <w:rPr>
                <w:rFonts w:ascii="Calibri" w:eastAsia="Calibri" w:hAnsi="Calibri" w:cs="Times New Roman"/>
                <w:sz w:val="18"/>
                <w:szCs w:val="20"/>
              </w:rPr>
            </w:pPr>
          </w:p>
        </w:tc>
        <w:tc>
          <w:tcPr>
            <w:tcW w:w="4031" w:type="dxa"/>
            <w:gridSpan w:val="6"/>
            <w:tcBorders>
              <w:bottom w:val="single" w:sz="4" w:space="0" w:color="auto"/>
            </w:tcBorders>
            <w:vAlign w:val="center"/>
          </w:tcPr>
          <w:p w14:paraId="37347A52"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 alignment</w:t>
            </w:r>
          </w:p>
        </w:tc>
      </w:tr>
      <w:tr w:rsidR="002B51A6" w:rsidRPr="002B51A6" w14:paraId="79E56BCD" w14:textId="77777777" w:rsidTr="008853E4">
        <w:tc>
          <w:tcPr>
            <w:tcW w:w="9242" w:type="dxa"/>
            <w:gridSpan w:val="15"/>
            <w:tcBorders>
              <w:left w:val="nil"/>
              <w:right w:val="nil"/>
            </w:tcBorders>
          </w:tcPr>
          <w:p w14:paraId="48A4EB58" w14:textId="77777777" w:rsidR="002B51A6" w:rsidRPr="002B51A6" w:rsidRDefault="002B51A6" w:rsidP="002B51A6">
            <w:pPr>
              <w:rPr>
                <w:rFonts w:ascii="Calibri" w:eastAsia="Calibri" w:hAnsi="Calibri" w:cs="Times New Roman"/>
                <w:b/>
                <w:sz w:val="10"/>
                <w:szCs w:val="10"/>
              </w:rPr>
            </w:pPr>
          </w:p>
        </w:tc>
      </w:tr>
      <w:tr w:rsidR="002B51A6" w:rsidRPr="002B51A6" w14:paraId="35DB987C" w14:textId="77777777" w:rsidTr="002B51A6">
        <w:tc>
          <w:tcPr>
            <w:tcW w:w="1951" w:type="dxa"/>
            <w:gridSpan w:val="3"/>
          </w:tcPr>
          <w:p w14:paraId="716599B2"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61C6362D"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0C194793"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40DB831B"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gridSpan w:val="2"/>
          </w:tcPr>
          <w:p w14:paraId="40417F32"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gridSpan w:val="2"/>
            <w:shd w:val="clear" w:color="auto" w:fill="DDD9C3"/>
          </w:tcPr>
          <w:p w14:paraId="2BB97995"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057A097F"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35CB01BD"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480E76C4"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DEF2580"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0A7E99B6"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44759DD2"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6F3453C8"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457F1F56" w14:textId="77777777" w:rsidR="002B51A6" w:rsidRPr="002B51A6" w:rsidRDefault="002B51A6" w:rsidP="002B51A6">
      <w:pPr>
        <w:spacing w:after="120"/>
        <w:rPr>
          <w:rFonts w:ascii="Calibri" w:eastAsia="Calibri" w:hAnsi="Calibri" w:cs="Times New Roman"/>
          <w:kern w:val="0"/>
          <w:sz w:val="18"/>
          <w:szCs w:val="22"/>
          <w14:ligatures w14:val="none"/>
        </w:rPr>
      </w:pPr>
    </w:p>
    <w:p w14:paraId="38E1ED80" w14:textId="77777777" w:rsidR="002B51A6" w:rsidRPr="002B51A6" w:rsidRDefault="002B51A6" w:rsidP="002B51A6">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B51A6" w:rsidRPr="002B51A6" w14:paraId="7DCA8979" w14:textId="77777777" w:rsidTr="008853E4">
        <w:trPr>
          <w:trHeight w:val="537"/>
        </w:trPr>
        <w:tc>
          <w:tcPr>
            <w:tcW w:w="9242" w:type="dxa"/>
            <w:gridSpan w:val="13"/>
            <w:tcBorders>
              <w:top w:val="nil"/>
              <w:left w:val="nil"/>
              <w:right w:val="nil"/>
            </w:tcBorders>
            <w:vAlign w:val="center"/>
          </w:tcPr>
          <w:p w14:paraId="4E61175F" w14:textId="77777777" w:rsidR="002B51A6" w:rsidRPr="002B51A6" w:rsidRDefault="002B51A6" w:rsidP="002B51A6">
            <w:pPr>
              <w:rPr>
                <w:rFonts w:ascii="Calibri" w:eastAsia="Calibri" w:hAnsi="Calibri" w:cs="Times New Roman"/>
                <w:sz w:val="20"/>
              </w:rPr>
            </w:pPr>
            <w:r w:rsidRPr="002B51A6">
              <w:rPr>
                <w:rFonts w:ascii="Calibri" w:eastAsia="Calibri" w:hAnsi="Calibri" w:cs="Times New Roman"/>
                <w:b/>
                <w:sz w:val="20"/>
              </w:rPr>
              <w:t xml:space="preserve">P7.2. </w:t>
            </w:r>
            <w:r w:rsidRPr="002B51A6">
              <w:rPr>
                <w:rFonts w:ascii="Calibri" w:eastAsia="Calibri" w:hAnsi="Calibri" w:cs="Times New Roman"/>
                <w:b/>
                <w:i/>
                <w:sz w:val="20"/>
              </w:rPr>
              <w:t>Student training for technology enhanced learning is adequately resourced.</w:t>
            </w:r>
          </w:p>
        </w:tc>
      </w:tr>
      <w:tr w:rsidR="002B51A6" w:rsidRPr="002B51A6" w14:paraId="64C4F3FD" w14:textId="77777777" w:rsidTr="008853E4">
        <w:trPr>
          <w:trHeight w:val="79"/>
        </w:trPr>
        <w:tc>
          <w:tcPr>
            <w:tcW w:w="675" w:type="dxa"/>
            <w:tcBorders>
              <w:top w:val="single" w:sz="4" w:space="0" w:color="auto"/>
              <w:left w:val="nil"/>
              <w:bottom w:val="nil"/>
            </w:tcBorders>
            <w:vAlign w:val="center"/>
          </w:tcPr>
          <w:p w14:paraId="5E08F1B9"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182E2F56"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3EDAA3A6"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Not resourced</w:t>
            </w:r>
          </w:p>
        </w:tc>
      </w:tr>
      <w:tr w:rsidR="002B51A6" w:rsidRPr="002B51A6" w14:paraId="4D25E8CC" w14:textId="77777777" w:rsidTr="008853E4">
        <w:trPr>
          <w:trHeight w:val="79"/>
        </w:trPr>
        <w:tc>
          <w:tcPr>
            <w:tcW w:w="675" w:type="dxa"/>
            <w:tcBorders>
              <w:top w:val="nil"/>
              <w:left w:val="nil"/>
              <w:bottom w:val="nil"/>
            </w:tcBorders>
            <w:vAlign w:val="center"/>
          </w:tcPr>
          <w:p w14:paraId="72D12532"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5C8CEBC5"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253DC11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Inadequately resourced</w:t>
            </w:r>
          </w:p>
        </w:tc>
      </w:tr>
      <w:tr w:rsidR="002B51A6" w:rsidRPr="002B51A6" w14:paraId="306B03EB" w14:textId="77777777" w:rsidTr="008853E4">
        <w:trPr>
          <w:trHeight w:val="79"/>
        </w:trPr>
        <w:tc>
          <w:tcPr>
            <w:tcW w:w="675" w:type="dxa"/>
            <w:tcBorders>
              <w:top w:val="nil"/>
              <w:left w:val="nil"/>
              <w:bottom w:val="nil"/>
            </w:tcBorders>
            <w:vAlign w:val="center"/>
          </w:tcPr>
          <w:p w14:paraId="4260B898"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13967AEF"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0EF6E2E4"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Moderately resourced</w:t>
            </w:r>
          </w:p>
        </w:tc>
      </w:tr>
      <w:tr w:rsidR="002B51A6" w:rsidRPr="002B51A6" w14:paraId="35B2CE93" w14:textId="77777777" w:rsidTr="008853E4">
        <w:trPr>
          <w:trHeight w:val="79"/>
        </w:trPr>
        <w:tc>
          <w:tcPr>
            <w:tcW w:w="675" w:type="dxa"/>
            <w:tcBorders>
              <w:top w:val="nil"/>
              <w:left w:val="nil"/>
              <w:bottom w:val="nil"/>
            </w:tcBorders>
            <w:vAlign w:val="center"/>
          </w:tcPr>
          <w:p w14:paraId="148225F7"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5FF7352B"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29BF948E"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Substantially resourced</w:t>
            </w:r>
          </w:p>
        </w:tc>
      </w:tr>
      <w:tr w:rsidR="002B51A6" w:rsidRPr="002B51A6" w14:paraId="282FE038" w14:textId="77777777" w:rsidTr="008853E4">
        <w:trPr>
          <w:trHeight w:val="79"/>
        </w:trPr>
        <w:tc>
          <w:tcPr>
            <w:tcW w:w="675" w:type="dxa"/>
            <w:tcBorders>
              <w:top w:val="nil"/>
              <w:left w:val="nil"/>
              <w:bottom w:val="single" w:sz="4" w:space="0" w:color="auto"/>
            </w:tcBorders>
            <w:vAlign w:val="center"/>
          </w:tcPr>
          <w:p w14:paraId="27AB9FB7"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vAlign w:val="center"/>
          </w:tcPr>
          <w:p w14:paraId="7E1AFFCD"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6CD450E2"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Comprehensively resourced </w:t>
            </w:r>
          </w:p>
        </w:tc>
      </w:tr>
      <w:tr w:rsidR="002B51A6" w:rsidRPr="002B51A6" w14:paraId="1CE55A8B" w14:textId="77777777" w:rsidTr="008853E4">
        <w:tc>
          <w:tcPr>
            <w:tcW w:w="9242" w:type="dxa"/>
            <w:gridSpan w:val="13"/>
            <w:tcBorders>
              <w:left w:val="nil"/>
              <w:right w:val="nil"/>
            </w:tcBorders>
          </w:tcPr>
          <w:p w14:paraId="4FB99065" w14:textId="77777777" w:rsidR="002B51A6" w:rsidRPr="002B51A6" w:rsidRDefault="002B51A6" w:rsidP="002B51A6">
            <w:pPr>
              <w:rPr>
                <w:rFonts w:ascii="Calibri" w:eastAsia="Calibri" w:hAnsi="Calibri" w:cs="Times New Roman"/>
                <w:b/>
                <w:sz w:val="10"/>
                <w:szCs w:val="10"/>
              </w:rPr>
            </w:pPr>
          </w:p>
        </w:tc>
      </w:tr>
      <w:tr w:rsidR="002B51A6" w:rsidRPr="002B51A6" w14:paraId="5D99A5B2" w14:textId="77777777" w:rsidTr="002B51A6">
        <w:tc>
          <w:tcPr>
            <w:tcW w:w="1951" w:type="dxa"/>
            <w:gridSpan w:val="3"/>
          </w:tcPr>
          <w:p w14:paraId="25CF56E5"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1E456536"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6748902C"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5CFD3BB"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tcPr>
          <w:p w14:paraId="70FA8E6A"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57365E69"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5BD0BD2E"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71F68226"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18EBCFFD"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2996CAD8"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18F08136"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6A767687"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5DAE0337"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3A4ACD85" w14:textId="77777777" w:rsidR="002B51A6" w:rsidRPr="002B51A6" w:rsidRDefault="002B51A6" w:rsidP="002B51A6">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B51A6" w:rsidRPr="002B51A6" w14:paraId="4C22F08D" w14:textId="77777777" w:rsidTr="008853E4">
        <w:tc>
          <w:tcPr>
            <w:tcW w:w="9242" w:type="dxa"/>
            <w:gridSpan w:val="15"/>
            <w:tcBorders>
              <w:top w:val="nil"/>
              <w:left w:val="nil"/>
              <w:right w:val="nil"/>
            </w:tcBorders>
          </w:tcPr>
          <w:p w14:paraId="62BB2BB9" w14:textId="77777777" w:rsidR="002B51A6" w:rsidRPr="002B51A6" w:rsidRDefault="002B51A6" w:rsidP="002B51A6">
            <w:pPr>
              <w:rPr>
                <w:rFonts w:ascii="Calibri" w:eastAsia="Calibri" w:hAnsi="Calibri" w:cs="Times New Roman"/>
                <w:b/>
                <w:i/>
                <w:sz w:val="20"/>
              </w:rPr>
            </w:pPr>
            <w:r w:rsidRPr="002B51A6">
              <w:rPr>
                <w:rFonts w:ascii="Calibri" w:eastAsia="Calibri" w:hAnsi="Calibri" w:cs="Times New Roman"/>
                <w:b/>
                <w:sz w:val="20"/>
              </w:rPr>
              <w:lastRenderedPageBreak/>
              <w:t>P7.3.</w:t>
            </w:r>
            <w:r w:rsidRPr="002B51A6">
              <w:rPr>
                <w:rFonts w:ascii="Calibri" w:eastAsia="Calibri" w:hAnsi="Calibri" w:cs="Times New Roman"/>
                <w:sz w:val="20"/>
              </w:rPr>
              <w:t xml:space="preserve"> </w:t>
            </w:r>
            <w:r w:rsidRPr="002B51A6">
              <w:rPr>
                <w:rFonts w:ascii="Calibri" w:eastAsia="Calibri" w:hAnsi="Calibri" w:cs="Times New Roman"/>
                <w:b/>
                <w:i/>
                <w:sz w:val="20"/>
              </w:rPr>
              <w:t>Training and training resources provided for students are regularly evaluated.</w:t>
            </w:r>
          </w:p>
          <w:p w14:paraId="41895231" w14:textId="77777777" w:rsidR="002B51A6" w:rsidRPr="002B51A6" w:rsidRDefault="002B51A6" w:rsidP="002B51A6">
            <w:pPr>
              <w:rPr>
                <w:rFonts w:ascii="Calibri" w:eastAsia="Calibri" w:hAnsi="Calibri" w:cs="Times New Roman"/>
                <w:sz w:val="10"/>
                <w:szCs w:val="10"/>
              </w:rPr>
            </w:pPr>
          </w:p>
        </w:tc>
      </w:tr>
      <w:tr w:rsidR="002B51A6" w:rsidRPr="002B51A6" w14:paraId="2DA918D9" w14:textId="77777777" w:rsidTr="008853E4">
        <w:tc>
          <w:tcPr>
            <w:tcW w:w="675" w:type="dxa"/>
            <w:tcBorders>
              <w:left w:val="nil"/>
              <w:bottom w:val="nil"/>
              <w:right w:val="single" w:sz="4" w:space="0" w:color="auto"/>
            </w:tcBorders>
          </w:tcPr>
          <w:p w14:paraId="73732763" w14:textId="77777777" w:rsidR="002B51A6" w:rsidRPr="002B51A6" w:rsidRDefault="002B51A6" w:rsidP="002B51A6">
            <w:pPr>
              <w:rPr>
                <w:rFonts w:ascii="Calibri" w:eastAsia="Calibri" w:hAnsi="Calibri" w:cs="Times New Roman"/>
                <w:sz w:val="18"/>
              </w:rPr>
            </w:pPr>
          </w:p>
        </w:tc>
        <w:tc>
          <w:tcPr>
            <w:tcW w:w="4111" w:type="dxa"/>
            <w:gridSpan w:val="6"/>
            <w:tcBorders>
              <w:left w:val="single" w:sz="4" w:space="0" w:color="auto"/>
            </w:tcBorders>
          </w:tcPr>
          <w:p w14:paraId="23BAFCD3"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Evaluation of training</w:t>
            </w:r>
          </w:p>
        </w:tc>
        <w:tc>
          <w:tcPr>
            <w:tcW w:w="4456" w:type="dxa"/>
            <w:gridSpan w:val="8"/>
          </w:tcPr>
          <w:p w14:paraId="5781E7DE"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Evaluation of training resources</w:t>
            </w:r>
          </w:p>
        </w:tc>
      </w:tr>
      <w:tr w:rsidR="002B51A6" w:rsidRPr="002B51A6" w14:paraId="1299651F" w14:textId="77777777" w:rsidTr="008853E4">
        <w:trPr>
          <w:trHeight w:val="79"/>
        </w:trPr>
        <w:tc>
          <w:tcPr>
            <w:tcW w:w="675" w:type="dxa"/>
            <w:tcBorders>
              <w:top w:val="nil"/>
              <w:left w:val="nil"/>
              <w:bottom w:val="nil"/>
            </w:tcBorders>
            <w:vAlign w:val="center"/>
          </w:tcPr>
          <w:p w14:paraId="4B2B1792"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4F34149B"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1C074C9C"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evaluation occurs</w:t>
            </w:r>
          </w:p>
        </w:tc>
        <w:tc>
          <w:tcPr>
            <w:tcW w:w="425" w:type="dxa"/>
            <w:gridSpan w:val="2"/>
            <w:vAlign w:val="center"/>
          </w:tcPr>
          <w:p w14:paraId="5F12CF64"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6FAB1D8C"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evaluation occurs</w:t>
            </w:r>
          </w:p>
        </w:tc>
      </w:tr>
      <w:tr w:rsidR="002B51A6" w:rsidRPr="002B51A6" w14:paraId="14C073E8" w14:textId="77777777" w:rsidTr="008853E4">
        <w:trPr>
          <w:trHeight w:val="79"/>
        </w:trPr>
        <w:tc>
          <w:tcPr>
            <w:tcW w:w="675" w:type="dxa"/>
            <w:tcBorders>
              <w:top w:val="nil"/>
              <w:left w:val="nil"/>
              <w:bottom w:val="nil"/>
            </w:tcBorders>
            <w:vAlign w:val="center"/>
          </w:tcPr>
          <w:p w14:paraId="21C9010C"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3739F856"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45F8BFF4"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 or ad hoc evaluation occurs</w:t>
            </w:r>
          </w:p>
        </w:tc>
        <w:tc>
          <w:tcPr>
            <w:tcW w:w="425" w:type="dxa"/>
            <w:gridSpan w:val="2"/>
            <w:vAlign w:val="center"/>
          </w:tcPr>
          <w:p w14:paraId="72E8BCC5"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659EB631"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 or ad hoc evaluation occurs</w:t>
            </w:r>
          </w:p>
        </w:tc>
      </w:tr>
      <w:tr w:rsidR="002B51A6" w:rsidRPr="002B51A6" w14:paraId="36BF5A05" w14:textId="77777777" w:rsidTr="008853E4">
        <w:trPr>
          <w:trHeight w:val="79"/>
        </w:trPr>
        <w:tc>
          <w:tcPr>
            <w:tcW w:w="675" w:type="dxa"/>
            <w:tcBorders>
              <w:top w:val="nil"/>
              <w:left w:val="nil"/>
              <w:bottom w:val="nil"/>
            </w:tcBorders>
            <w:vAlign w:val="center"/>
          </w:tcPr>
          <w:p w14:paraId="362B59A8"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381B5BB9"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0C9A8BF2"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Semi regular evaluation occurs</w:t>
            </w:r>
          </w:p>
        </w:tc>
        <w:tc>
          <w:tcPr>
            <w:tcW w:w="425" w:type="dxa"/>
            <w:gridSpan w:val="2"/>
            <w:vAlign w:val="center"/>
          </w:tcPr>
          <w:p w14:paraId="1FF77E2F"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74B09E8C"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Semi regular evaluation occurs</w:t>
            </w:r>
          </w:p>
        </w:tc>
      </w:tr>
      <w:tr w:rsidR="002B51A6" w:rsidRPr="002B51A6" w14:paraId="47783732" w14:textId="77777777" w:rsidTr="008853E4">
        <w:trPr>
          <w:trHeight w:val="79"/>
        </w:trPr>
        <w:tc>
          <w:tcPr>
            <w:tcW w:w="675" w:type="dxa"/>
            <w:tcBorders>
              <w:top w:val="nil"/>
              <w:left w:val="nil"/>
              <w:bottom w:val="nil"/>
            </w:tcBorders>
            <w:vAlign w:val="center"/>
          </w:tcPr>
          <w:p w14:paraId="65ED40B7"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59D89095"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642F97BE"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Mostly regular evaluation occurs</w:t>
            </w:r>
          </w:p>
        </w:tc>
        <w:tc>
          <w:tcPr>
            <w:tcW w:w="425" w:type="dxa"/>
            <w:gridSpan w:val="2"/>
            <w:vAlign w:val="center"/>
          </w:tcPr>
          <w:p w14:paraId="10DD3848"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11C4D6FC"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Mostly regular evaluation occurs</w:t>
            </w:r>
          </w:p>
        </w:tc>
      </w:tr>
      <w:tr w:rsidR="002B51A6" w:rsidRPr="002B51A6" w14:paraId="171CE5C7" w14:textId="77777777" w:rsidTr="008853E4">
        <w:trPr>
          <w:trHeight w:val="79"/>
        </w:trPr>
        <w:tc>
          <w:tcPr>
            <w:tcW w:w="675" w:type="dxa"/>
            <w:tcBorders>
              <w:top w:val="nil"/>
              <w:left w:val="nil"/>
              <w:bottom w:val="single" w:sz="4" w:space="0" w:color="auto"/>
            </w:tcBorders>
            <w:vAlign w:val="center"/>
          </w:tcPr>
          <w:p w14:paraId="69EA5519"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tcBorders>
              <w:bottom w:val="single" w:sz="4" w:space="0" w:color="auto"/>
            </w:tcBorders>
            <w:vAlign w:val="center"/>
          </w:tcPr>
          <w:p w14:paraId="5DCF9B6A" w14:textId="77777777" w:rsidR="002B51A6" w:rsidRPr="002B51A6" w:rsidRDefault="002B51A6" w:rsidP="002B51A6">
            <w:pPr>
              <w:rPr>
                <w:rFonts w:ascii="Calibri" w:eastAsia="Calibri" w:hAnsi="Calibri" w:cs="Times New Roman"/>
                <w:sz w:val="18"/>
                <w:szCs w:val="20"/>
              </w:rPr>
            </w:pPr>
          </w:p>
        </w:tc>
        <w:tc>
          <w:tcPr>
            <w:tcW w:w="3685" w:type="dxa"/>
            <w:gridSpan w:val="5"/>
            <w:tcBorders>
              <w:bottom w:val="single" w:sz="4" w:space="0" w:color="auto"/>
            </w:tcBorders>
            <w:vAlign w:val="center"/>
          </w:tcPr>
          <w:p w14:paraId="008A0A9A"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Fully and regularly evaluated</w:t>
            </w:r>
          </w:p>
        </w:tc>
        <w:tc>
          <w:tcPr>
            <w:tcW w:w="425" w:type="dxa"/>
            <w:gridSpan w:val="2"/>
            <w:tcBorders>
              <w:bottom w:val="single" w:sz="4" w:space="0" w:color="auto"/>
            </w:tcBorders>
            <w:vAlign w:val="center"/>
          </w:tcPr>
          <w:p w14:paraId="4AC5684C" w14:textId="77777777" w:rsidR="002B51A6" w:rsidRPr="002B51A6" w:rsidRDefault="002B51A6" w:rsidP="002B51A6">
            <w:pPr>
              <w:rPr>
                <w:rFonts w:ascii="Calibri" w:eastAsia="Calibri" w:hAnsi="Calibri" w:cs="Times New Roman"/>
                <w:sz w:val="18"/>
                <w:szCs w:val="20"/>
              </w:rPr>
            </w:pPr>
          </w:p>
        </w:tc>
        <w:tc>
          <w:tcPr>
            <w:tcW w:w="4031" w:type="dxa"/>
            <w:gridSpan w:val="6"/>
            <w:tcBorders>
              <w:bottom w:val="single" w:sz="4" w:space="0" w:color="auto"/>
            </w:tcBorders>
            <w:vAlign w:val="center"/>
          </w:tcPr>
          <w:p w14:paraId="123F07DA"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Fully and regularly evaluated</w:t>
            </w:r>
          </w:p>
        </w:tc>
      </w:tr>
      <w:tr w:rsidR="002B51A6" w:rsidRPr="002B51A6" w14:paraId="21127E9C" w14:textId="77777777" w:rsidTr="008853E4">
        <w:tc>
          <w:tcPr>
            <w:tcW w:w="9242" w:type="dxa"/>
            <w:gridSpan w:val="15"/>
            <w:tcBorders>
              <w:left w:val="nil"/>
              <w:right w:val="nil"/>
            </w:tcBorders>
          </w:tcPr>
          <w:p w14:paraId="4AA7C3E1" w14:textId="77777777" w:rsidR="002B51A6" w:rsidRPr="002B51A6" w:rsidRDefault="002B51A6" w:rsidP="002B51A6">
            <w:pPr>
              <w:rPr>
                <w:rFonts w:ascii="Calibri" w:eastAsia="Calibri" w:hAnsi="Calibri" w:cs="Times New Roman"/>
                <w:b/>
                <w:sz w:val="10"/>
                <w:szCs w:val="10"/>
              </w:rPr>
            </w:pPr>
          </w:p>
        </w:tc>
      </w:tr>
      <w:tr w:rsidR="002B51A6" w:rsidRPr="002B51A6" w14:paraId="6B39F86A" w14:textId="77777777" w:rsidTr="002B51A6">
        <w:tc>
          <w:tcPr>
            <w:tcW w:w="1951" w:type="dxa"/>
            <w:gridSpan w:val="3"/>
          </w:tcPr>
          <w:p w14:paraId="5D8FE16A"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73C788EE"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48DD021B"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1A69229"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gridSpan w:val="2"/>
          </w:tcPr>
          <w:p w14:paraId="4E420C41"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gridSpan w:val="2"/>
            <w:shd w:val="clear" w:color="auto" w:fill="DDD9C3"/>
          </w:tcPr>
          <w:p w14:paraId="56DCFFE4"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7751A557"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24100CE"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62C89E99"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45794386"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582053C1"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29FBEA87"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406105CC"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65284B42" w14:textId="77777777" w:rsidR="002B51A6" w:rsidRPr="002B51A6" w:rsidRDefault="002B51A6" w:rsidP="002B51A6">
      <w:pPr>
        <w:spacing w:after="120"/>
        <w:rPr>
          <w:rFonts w:ascii="Calibri" w:eastAsia="Calibri" w:hAnsi="Calibri" w:cs="Times New Roman"/>
          <w:kern w:val="0"/>
          <w:sz w:val="18"/>
          <w:szCs w:val="22"/>
          <w14:ligatures w14:val="none"/>
        </w:rPr>
      </w:pPr>
    </w:p>
    <w:p w14:paraId="55DC0F3F" w14:textId="77777777" w:rsidR="002B51A6" w:rsidRDefault="002B51A6" w:rsidP="002B51A6">
      <w:pPr>
        <w:spacing w:after="120"/>
        <w:rPr>
          <w:rFonts w:ascii="Calibri" w:eastAsia="Calibri" w:hAnsi="Calibri" w:cs="Times New Roman"/>
          <w:kern w:val="0"/>
          <w:sz w:val="18"/>
          <w:szCs w:val="22"/>
          <w14:ligatures w14:val="none"/>
        </w:rPr>
      </w:pPr>
    </w:p>
    <w:p w14:paraId="1BF5DD66" w14:textId="77777777" w:rsidR="0014550B" w:rsidRPr="002B51A6" w:rsidRDefault="0014550B" w:rsidP="002B51A6">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B51A6" w:rsidRPr="002B51A6" w14:paraId="55CD1B13" w14:textId="77777777" w:rsidTr="008853E4">
        <w:trPr>
          <w:trHeight w:val="537"/>
        </w:trPr>
        <w:tc>
          <w:tcPr>
            <w:tcW w:w="9242" w:type="dxa"/>
            <w:gridSpan w:val="13"/>
            <w:tcBorders>
              <w:top w:val="nil"/>
              <w:left w:val="nil"/>
              <w:right w:val="nil"/>
            </w:tcBorders>
            <w:vAlign w:val="center"/>
          </w:tcPr>
          <w:p w14:paraId="7641CFC8" w14:textId="77777777" w:rsidR="002B51A6" w:rsidRPr="002B51A6" w:rsidRDefault="002B51A6" w:rsidP="002B51A6">
            <w:pPr>
              <w:rPr>
                <w:rFonts w:ascii="Calibri" w:eastAsia="Calibri" w:hAnsi="Calibri" w:cs="Times New Roman"/>
                <w:sz w:val="20"/>
              </w:rPr>
            </w:pPr>
            <w:r w:rsidRPr="002B51A6">
              <w:rPr>
                <w:rFonts w:ascii="Calibri" w:eastAsia="Calibri" w:hAnsi="Calibri" w:cs="Times New Roman"/>
                <w:b/>
                <w:sz w:val="20"/>
              </w:rPr>
              <w:t xml:space="preserve">P7.4. </w:t>
            </w:r>
            <w:r w:rsidRPr="002B51A6">
              <w:rPr>
                <w:rFonts w:ascii="Calibri" w:eastAsia="Calibri" w:hAnsi="Calibri" w:cs="Times New Roman"/>
                <w:b/>
                <w:i/>
                <w:sz w:val="20"/>
              </w:rPr>
              <w:t>Coordination occurs between those areas providing training for students across the institution.</w:t>
            </w:r>
          </w:p>
        </w:tc>
      </w:tr>
      <w:tr w:rsidR="002B51A6" w:rsidRPr="002B51A6" w14:paraId="798A7EDA" w14:textId="77777777" w:rsidTr="008853E4">
        <w:trPr>
          <w:trHeight w:val="79"/>
        </w:trPr>
        <w:tc>
          <w:tcPr>
            <w:tcW w:w="675" w:type="dxa"/>
            <w:tcBorders>
              <w:top w:val="single" w:sz="4" w:space="0" w:color="auto"/>
              <w:left w:val="nil"/>
              <w:bottom w:val="nil"/>
            </w:tcBorders>
            <w:vAlign w:val="center"/>
          </w:tcPr>
          <w:p w14:paraId="389485A3"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34D7A0F9"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4F47335E"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coordination</w:t>
            </w:r>
          </w:p>
        </w:tc>
      </w:tr>
      <w:tr w:rsidR="002B51A6" w:rsidRPr="002B51A6" w14:paraId="4C9DFE09" w14:textId="77777777" w:rsidTr="008853E4">
        <w:trPr>
          <w:trHeight w:val="79"/>
        </w:trPr>
        <w:tc>
          <w:tcPr>
            <w:tcW w:w="675" w:type="dxa"/>
            <w:tcBorders>
              <w:top w:val="nil"/>
              <w:left w:val="nil"/>
              <w:bottom w:val="nil"/>
            </w:tcBorders>
            <w:vAlign w:val="center"/>
          </w:tcPr>
          <w:p w14:paraId="51316C01"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7009311C"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2BADFBB4"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Ad hoc coordination occurs</w:t>
            </w:r>
          </w:p>
        </w:tc>
      </w:tr>
      <w:tr w:rsidR="002B51A6" w:rsidRPr="002B51A6" w14:paraId="39EAC134" w14:textId="77777777" w:rsidTr="008853E4">
        <w:trPr>
          <w:trHeight w:val="79"/>
        </w:trPr>
        <w:tc>
          <w:tcPr>
            <w:tcW w:w="675" w:type="dxa"/>
            <w:tcBorders>
              <w:top w:val="nil"/>
              <w:left w:val="nil"/>
              <w:bottom w:val="nil"/>
            </w:tcBorders>
            <w:vAlign w:val="center"/>
          </w:tcPr>
          <w:p w14:paraId="64276A59"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5727B252"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28F0D366"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Semi regular coordination occurs</w:t>
            </w:r>
          </w:p>
        </w:tc>
      </w:tr>
      <w:tr w:rsidR="002B51A6" w:rsidRPr="002B51A6" w14:paraId="067F8EBA" w14:textId="77777777" w:rsidTr="008853E4">
        <w:trPr>
          <w:trHeight w:val="79"/>
        </w:trPr>
        <w:tc>
          <w:tcPr>
            <w:tcW w:w="675" w:type="dxa"/>
            <w:tcBorders>
              <w:top w:val="nil"/>
              <w:left w:val="nil"/>
              <w:bottom w:val="nil"/>
            </w:tcBorders>
            <w:vAlign w:val="center"/>
          </w:tcPr>
          <w:p w14:paraId="7E02B6DD"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492E275C"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0AA8BDA1"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Regular coordination occurs</w:t>
            </w:r>
          </w:p>
        </w:tc>
      </w:tr>
      <w:tr w:rsidR="002B51A6" w:rsidRPr="002B51A6" w14:paraId="1EF817CE" w14:textId="77777777" w:rsidTr="008853E4">
        <w:trPr>
          <w:trHeight w:val="79"/>
        </w:trPr>
        <w:tc>
          <w:tcPr>
            <w:tcW w:w="675" w:type="dxa"/>
            <w:tcBorders>
              <w:top w:val="nil"/>
              <w:left w:val="nil"/>
              <w:bottom w:val="single" w:sz="4" w:space="0" w:color="auto"/>
            </w:tcBorders>
            <w:vAlign w:val="center"/>
          </w:tcPr>
          <w:p w14:paraId="669322C0"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vAlign w:val="center"/>
          </w:tcPr>
          <w:p w14:paraId="35A90DE5"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3186E47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Comprehensive coordination occurs</w:t>
            </w:r>
          </w:p>
        </w:tc>
      </w:tr>
      <w:tr w:rsidR="002B51A6" w:rsidRPr="002B51A6" w14:paraId="1657D0FA" w14:textId="77777777" w:rsidTr="008853E4">
        <w:tc>
          <w:tcPr>
            <w:tcW w:w="9242" w:type="dxa"/>
            <w:gridSpan w:val="13"/>
            <w:tcBorders>
              <w:left w:val="nil"/>
              <w:right w:val="nil"/>
            </w:tcBorders>
          </w:tcPr>
          <w:p w14:paraId="2EB5FA80" w14:textId="77777777" w:rsidR="002B51A6" w:rsidRPr="002B51A6" w:rsidRDefault="002B51A6" w:rsidP="002B51A6">
            <w:pPr>
              <w:rPr>
                <w:rFonts w:ascii="Calibri" w:eastAsia="Calibri" w:hAnsi="Calibri" w:cs="Times New Roman"/>
                <w:b/>
                <w:sz w:val="10"/>
                <w:szCs w:val="10"/>
              </w:rPr>
            </w:pPr>
          </w:p>
        </w:tc>
      </w:tr>
      <w:tr w:rsidR="002B51A6" w:rsidRPr="002B51A6" w14:paraId="182B6176" w14:textId="77777777" w:rsidTr="002B51A6">
        <w:tc>
          <w:tcPr>
            <w:tcW w:w="1951" w:type="dxa"/>
            <w:gridSpan w:val="3"/>
          </w:tcPr>
          <w:p w14:paraId="41F8BD71"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7E8881D9"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55EA4DF4"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8BD67AE"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tcPr>
          <w:p w14:paraId="353F301D"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5425A153"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42AAD05C"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2E081FC8"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08B804A4"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696B7E9"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2F1A1F31"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5346AA5B"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590251A1"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49026EE5" w14:textId="77777777" w:rsidR="002B51A6" w:rsidRPr="002B51A6" w:rsidRDefault="002B51A6" w:rsidP="002B51A6">
      <w:pPr>
        <w:spacing w:after="120"/>
        <w:rPr>
          <w:rFonts w:ascii="Calibri" w:eastAsia="Calibri" w:hAnsi="Calibri" w:cs="Times New Roman"/>
          <w:kern w:val="0"/>
          <w:sz w:val="18"/>
          <w:szCs w:val="22"/>
          <w14:ligatures w14:val="none"/>
        </w:rPr>
      </w:pPr>
    </w:p>
    <w:p w14:paraId="7D65261F" w14:textId="77777777" w:rsidR="002B51A6" w:rsidRDefault="002B51A6" w:rsidP="002B51A6">
      <w:pPr>
        <w:spacing w:after="120"/>
        <w:rPr>
          <w:rFonts w:ascii="Calibri" w:eastAsia="Calibri" w:hAnsi="Calibri" w:cs="Times New Roman"/>
          <w:kern w:val="0"/>
          <w:sz w:val="18"/>
          <w:szCs w:val="22"/>
          <w14:ligatures w14:val="none"/>
        </w:rPr>
      </w:pPr>
    </w:p>
    <w:p w14:paraId="7B1A53B5" w14:textId="77777777" w:rsidR="0014550B" w:rsidRPr="002B51A6" w:rsidRDefault="0014550B" w:rsidP="002B51A6">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2B51A6" w:rsidRPr="002B51A6" w14:paraId="756FCF74" w14:textId="77777777" w:rsidTr="008853E4">
        <w:tc>
          <w:tcPr>
            <w:tcW w:w="9242" w:type="dxa"/>
            <w:gridSpan w:val="15"/>
            <w:tcBorders>
              <w:top w:val="nil"/>
              <w:left w:val="nil"/>
              <w:right w:val="nil"/>
            </w:tcBorders>
          </w:tcPr>
          <w:p w14:paraId="2C7478C9" w14:textId="77777777" w:rsidR="002B51A6" w:rsidRPr="002B51A6" w:rsidRDefault="002B51A6" w:rsidP="002B51A6">
            <w:pPr>
              <w:rPr>
                <w:rFonts w:ascii="Calibri" w:eastAsia="Calibri" w:hAnsi="Calibri" w:cs="Times New Roman"/>
                <w:b/>
                <w:i/>
                <w:sz w:val="20"/>
              </w:rPr>
            </w:pPr>
            <w:r w:rsidRPr="002B51A6">
              <w:rPr>
                <w:rFonts w:ascii="Calibri" w:eastAsia="Calibri" w:hAnsi="Calibri" w:cs="Times New Roman"/>
                <w:b/>
                <w:sz w:val="20"/>
              </w:rPr>
              <w:t>P7.5.</w:t>
            </w:r>
            <w:r w:rsidRPr="002B51A6">
              <w:rPr>
                <w:rFonts w:ascii="Calibri" w:eastAsia="Calibri" w:hAnsi="Calibri" w:cs="Times New Roman"/>
                <w:sz w:val="20"/>
              </w:rPr>
              <w:t xml:space="preserve"> </w:t>
            </w:r>
            <w:r w:rsidRPr="002B51A6">
              <w:rPr>
                <w:rFonts w:ascii="Calibri" w:eastAsia="Calibri" w:hAnsi="Calibri" w:cs="Times New Roman"/>
                <w:b/>
                <w:i/>
                <w:sz w:val="20"/>
              </w:rPr>
              <w:t>Student training programs are delivered flexibly and address differing skill levels.</w:t>
            </w:r>
          </w:p>
          <w:p w14:paraId="0B4A84E0" w14:textId="77777777" w:rsidR="002B51A6" w:rsidRPr="002B51A6" w:rsidRDefault="002B51A6" w:rsidP="002B51A6">
            <w:pPr>
              <w:rPr>
                <w:rFonts w:ascii="Calibri" w:eastAsia="Calibri" w:hAnsi="Calibri" w:cs="Times New Roman"/>
                <w:b/>
                <w:i/>
                <w:sz w:val="10"/>
                <w:szCs w:val="10"/>
              </w:rPr>
            </w:pPr>
          </w:p>
          <w:p w14:paraId="44D82E49" w14:textId="77777777" w:rsidR="002B51A6" w:rsidRPr="002B51A6" w:rsidRDefault="002B51A6" w:rsidP="002B51A6">
            <w:pPr>
              <w:ind w:left="313" w:right="203"/>
              <w:rPr>
                <w:rFonts w:ascii="Calibri" w:eastAsia="Calibri" w:hAnsi="Calibri" w:cs="Times New Roman"/>
                <w:bCs/>
                <w:i/>
                <w:sz w:val="20"/>
              </w:rPr>
            </w:pPr>
            <w:r w:rsidRPr="002B51A6">
              <w:rPr>
                <w:rFonts w:ascii="Calibri" w:eastAsia="Calibri" w:hAnsi="Calibri" w:cs="Times New Roman"/>
                <w:bCs/>
                <w:i/>
                <w:sz w:val="20"/>
              </w:rPr>
              <w:t xml:space="preserve">Note: training programs may include training provided by the LMS group, student support areas, library, peer-learning programs, ICT areas, etc. </w:t>
            </w:r>
          </w:p>
          <w:p w14:paraId="3474871A" w14:textId="77777777" w:rsidR="002B51A6" w:rsidRPr="002B51A6" w:rsidRDefault="002B51A6" w:rsidP="002B51A6">
            <w:pPr>
              <w:rPr>
                <w:rFonts w:ascii="Calibri" w:eastAsia="Calibri" w:hAnsi="Calibri" w:cs="Times New Roman"/>
                <w:bCs/>
                <w:sz w:val="10"/>
                <w:szCs w:val="10"/>
              </w:rPr>
            </w:pPr>
          </w:p>
        </w:tc>
      </w:tr>
      <w:tr w:rsidR="002B51A6" w:rsidRPr="002B51A6" w14:paraId="783C49A5" w14:textId="77777777" w:rsidTr="008853E4">
        <w:tc>
          <w:tcPr>
            <w:tcW w:w="675" w:type="dxa"/>
            <w:tcBorders>
              <w:left w:val="nil"/>
              <w:bottom w:val="nil"/>
              <w:right w:val="single" w:sz="4" w:space="0" w:color="auto"/>
            </w:tcBorders>
          </w:tcPr>
          <w:p w14:paraId="5D767B44" w14:textId="77777777" w:rsidR="002B51A6" w:rsidRPr="002B51A6" w:rsidRDefault="002B51A6" w:rsidP="002B51A6">
            <w:pPr>
              <w:rPr>
                <w:rFonts w:ascii="Calibri" w:eastAsia="Calibri" w:hAnsi="Calibri" w:cs="Times New Roman"/>
                <w:sz w:val="18"/>
              </w:rPr>
            </w:pPr>
          </w:p>
        </w:tc>
        <w:tc>
          <w:tcPr>
            <w:tcW w:w="4111" w:type="dxa"/>
            <w:gridSpan w:val="6"/>
            <w:tcBorders>
              <w:left w:val="single" w:sz="4" w:space="0" w:color="auto"/>
            </w:tcBorders>
          </w:tcPr>
          <w:p w14:paraId="2563CFB9"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Training is delivered flexibly</w:t>
            </w:r>
          </w:p>
        </w:tc>
        <w:tc>
          <w:tcPr>
            <w:tcW w:w="4456" w:type="dxa"/>
            <w:gridSpan w:val="8"/>
          </w:tcPr>
          <w:p w14:paraId="0124B4E4" w14:textId="77777777" w:rsidR="002B51A6" w:rsidRPr="002B51A6" w:rsidRDefault="002B51A6" w:rsidP="002B51A6">
            <w:pPr>
              <w:rPr>
                <w:rFonts w:ascii="Calibri" w:eastAsia="Calibri" w:hAnsi="Calibri" w:cs="Times New Roman"/>
                <w:b/>
                <w:sz w:val="18"/>
              </w:rPr>
            </w:pPr>
            <w:r w:rsidRPr="002B51A6">
              <w:rPr>
                <w:rFonts w:ascii="Calibri" w:eastAsia="Calibri" w:hAnsi="Calibri" w:cs="Times New Roman"/>
                <w:b/>
                <w:sz w:val="18"/>
              </w:rPr>
              <w:t>Training addresses different skill levels</w:t>
            </w:r>
          </w:p>
        </w:tc>
      </w:tr>
      <w:tr w:rsidR="002B51A6" w:rsidRPr="002B51A6" w14:paraId="14CDFFD4" w14:textId="77777777" w:rsidTr="008853E4">
        <w:trPr>
          <w:trHeight w:val="79"/>
        </w:trPr>
        <w:tc>
          <w:tcPr>
            <w:tcW w:w="675" w:type="dxa"/>
            <w:tcBorders>
              <w:top w:val="nil"/>
              <w:left w:val="nil"/>
              <w:bottom w:val="nil"/>
            </w:tcBorders>
            <w:vAlign w:val="center"/>
          </w:tcPr>
          <w:p w14:paraId="3BE22F56"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6F3EC6F0"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5662D714"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Not at all</w:t>
            </w:r>
          </w:p>
        </w:tc>
        <w:tc>
          <w:tcPr>
            <w:tcW w:w="425" w:type="dxa"/>
            <w:gridSpan w:val="2"/>
            <w:vAlign w:val="center"/>
          </w:tcPr>
          <w:p w14:paraId="28E1F7B4"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7FE87B45"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Not at all</w:t>
            </w:r>
          </w:p>
        </w:tc>
      </w:tr>
      <w:tr w:rsidR="002B51A6" w:rsidRPr="002B51A6" w14:paraId="46562A59" w14:textId="77777777" w:rsidTr="008853E4">
        <w:trPr>
          <w:trHeight w:val="79"/>
        </w:trPr>
        <w:tc>
          <w:tcPr>
            <w:tcW w:w="675" w:type="dxa"/>
            <w:tcBorders>
              <w:top w:val="nil"/>
              <w:left w:val="nil"/>
              <w:bottom w:val="nil"/>
            </w:tcBorders>
            <w:vAlign w:val="center"/>
          </w:tcPr>
          <w:p w14:paraId="3DDC21F0"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410EB753"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6C9BBB66"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w:t>
            </w:r>
          </w:p>
        </w:tc>
        <w:tc>
          <w:tcPr>
            <w:tcW w:w="425" w:type="dxa"/>
            <w:gridSpan w:val="2"/>
            <w:vAlign w:val="center"/>
          </w:tcPr>
          <w:p w14:paraId="2D712680"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68DECC72"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w:t>
            </w:r>
          </w:p>
        </w:tc>
      </w:tr>
      <w:tr w:rsidR="002B51A6" w:rsidRPr="002B51A6" w14:paraId="1EC771B2" w14:textId="77777777" w:rsidTr="008853E4">
        <w:trPr>
          <w:trHeight w:val="79"/>
        </w:trPr>
        <w:tc>
          <w:tcPr>
            <w:tcW w:w="675" w:type="dxa"/>
            <w:tcBorders>
              <w:top w:val="nil"/>
              <w:left w:val="nil"/>
              <w:bottom w:val="nil"/>
            </w:tcBorders>
            <w:vAlign w:val="center"/>
          </w:tcPr>
          <w:p w14:paraId="72A3789D"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0457088A"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19EF4005"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Moderate </w:t>
            </w:r>
          </w:p>
        </w:tc>
        <w:tc>
          <w:tcPr>
            <w:tcW w:w="425" w:type="dxa"/>
            <w:gridSpan w:val="2"/>
            <w:vAlign w:val="center"/>
          </w:tcPr>
          <w:p w14:paraId="0A77C7E7"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303C925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Moderate </w:t>
            </w:r>
          </w:p>
        </w:tc>
      </w:tr>
      <w:tr w:rsidR="002B51A6" w:rsidRPr="002B51A6" w14:paraId="1877A8FF" w14:textId="77777777" w:rsidTr="008853E4">
        <w:trPr>
          <w:trHeight w:val="92"/>
        </w:trPr>
        <w:tc>
          <w:tcPr>
            <w:tcW w:w="675" w:type="dxa"/>
            <w:tcBorders>
              <w:top w:val="nil"/>
              <w:left w:val="nil"/>
              <w:bottom w:val="nil"/>
            </w:tcBorders>
            <w:vAlign w:val="center"/>
          </w:tcPr>
          <w:p w14:paraId="64617BD3"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0AD83668" w14:textId="77777777" w:rsidR="002B51A6" w:rsidRPr="002B51A6" w:rsidRDefault="002B51A6" w:rsidP="002B51A6">
            <w:pPr>
              <w:rPr>
                <w:rFonts w:ascii="Calibri" w:eastAsia="Calibri" w:hAnsi="Calibri" w:cs="Times New Roman"/>
                <w:sz w:val="18"/>
                <w:szCs w:val="20"/>
              </w:rPr>
            </w:pPr>
          </w:p>
        </w:tc>
        <w:tc>
          <w:tcPr>
            <w:tcW w:w="3685" w:type="dxa"/>
            <w:gridSpan w:val="5"/>
            <w:vAlign w:val="center"/>
          </w:tcPr>
          <w:p w14:paraId="23ABE4B6"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Substantial </w:t>
            </w:r>
          </w:p>
        </w:tc>
        <w:tc>
          <w:tcPr>
            <w:tcW w:w="425" w:type="dxa"/>
            <w:gridSpan w:val="2"/>
            <w:vAlign w:val="center"/>
          </w:tcPr>
          <w:p w14:paraId="1471E50C" w14:textId="77777777" w:rsidR="002B51A6" w:rsidRPr="002B51A6" w:rsidRDefault="002B51A6" w:rsidP="002B51A6">
            <w:pPr>
              <w:rPr>
                <w:rFonts w:ascii="Calibri" w:eastAsia="Calibri" w:hAnsi="Calibri" w:cs="Times New Roman"/>
                <w:sz w:val="18"/>
                <w:szCs w:val="20"/>
              </w:rPr>
            </w:pPr>
          </w:p>
        </w:tc>
        <w:tc>
          <w:tcPr>
            <w:tcW w:w="4031" w:type="dxa"/>
            <w:gridSpan w:val="6"/>
            <w:vAlign w:val="center"/>
          </w:tcPr>
          <w:p w14:paraId="706CC969"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Substantial </w:t>
            </w:r>
          </w:p>
        </w:tc>
      </w:tr>
      <w:tr w:rsidR="002B51A6" w:rsidRPr="002B51A6" w14:paraId="79953770" w14:textId="77777777" w:rsidTr="008853E4">
        <w:trPr>
          <w:trHeight w:val="79"/>
        </w:trPr>
        <w:tc>
          <w:tcPr>
            <w:tcW w:w="675" w:type="dxa"/>
            <w:tcBorders>
              <w:top w:val="nil"/>
              <w:left w:val="nil"/>
              <w:bottom w:val="single" w:sz="4" w:space="0" w:color="auto"/>
            </w:tcBorders>
            <w:vAlign w:val="center"/>
          </w:tcPr>
          <w:p w14:paraId="419B0F2F" w14:textId="77777777" w:rsidR="002B51A6" w:rsidRPr="002B51A6" w:rsidRDefault="002B51A6" w:rsidP="002B51A6">
            <w:pPr>
              <w:jc w:val="cente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tcBorders>
              <w:bottom w:val="single" w:sz="4" w:space="0" w:color="auto"/>
            </w:tcBorders>
            <w:vAlign w:val="center"/>
          </w:tcPr>
          <w:p w14:paraId="74A26207" w14:textId="77777777" w:rsidR="002B51A6" w:rsidRPr="002B51A6" w:rsidRDefault="002B51A6" w:rsidP="002B51A6">
            <w:pPr>
              <w:rPr>
                <w:rFonts w:ascii="Calibri" w:eastAsia="Calibri" w:hAnsi="Calibri" w:cs="Times New Roman"/>
                <w:sz w:val="18"/>
                <w:szCs w:val="20"/>
              </w:rPr>
            </w:pPr>
          </w:p>
        </w:tc>
        <w:tc>
          <w:tcPr>
            <w:tcW w:w="3685" w:type="dxa"/>
            <w:gridSpan w:val="5"/>
            <w:tcBorders>
              <w:bottom w:val="single" w:sz="4" w:space="0" w:color="auto"/>
            </w:tcBorders>
            <w:vAlign w:val="center"/>
          </w:tcPr>
          <w:p w14:paraId="14978C39"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Fully</w:t>
            </w:r>
          </w:p>
        </w:tc>
        <w:tc>
          <w:tcPr>
            <w:tcW w:w="425" w:type="dxa"/>
            <w:gridSpan w:val="2"/>
            <w:tcBorders>
              <w:bottom w:val="single" w:sz="4" w:space="0" w:color="auto"/>
            </w:tcBorders>
            <w:vAlign w:val="center"/>
          </w:tcPr>
          <w:p w14:paraId="14EB2CEB" w14:textId="77777777" w:rsidR="002B51A6" w:rsidRPr="002B51A6" w:rsidRDefault="002B51A6" w:rsidP="002B51A6">
            <w:pPr>
              <w:rPr>
                <w:rFonts w:ascii="Calibri" w:eastAsia="Calibri" w:hAnsi="Calibri" w:cs="Times New Roman"/>
                <w:sz w:val="18"/>
                <w:szCs w:val="20"/>
              </w:rPr>
            </w:pPr>
          </w:p>
        </w:tc>
        <w:tc>
          <w:tcPr>
            <w:tcW w:w="4031" w:type="dxa"/>
            <w:gridSpan w:val="6"/>
            <w:tcBorders>
              <w:bottom w:val="single" w:sz="4" w:space="0" w:color="auto"/>
            </w:tcBorders>
            <w:vAlign w:val="center"/>
          </w:tcPr>
          <w:p w14:paraId="1D26EE6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Fully</w:t>
            </w:r>
          </w:p>
        </w:tc>
      </w:tr>
      <w:tr w:rsidR="002B51A6" w:rsidRPr="002B51A6" w14:paraId="0A3FEA79" w14:textId="77777777" w:rsidTr="008853E4">
        <w:tc>
          <w:tcPr>
            <w:tcW w:w="9242" w:type="dxa"/>
            <w:gridSpan w:val="15"/>
            <w:tcBorders>
              <w:left w:val="nil"/>
              <w:right w:val="nil"/>
            </w:tcBorders>
          </w:tcPr>
          <w:p w14:paraId="6C7CC935" w14:textId="77777777" w:rsidR="002B51A6" w:rsidRPr="002B51A6" w:rsidRDefault="002B51A6" w:rsidP="002B51A6">
            <w:pPr>
              <w:rPr>
                <w:rFonts w:ascii="Calibri" w:eastAsia="Calibri" w:hAnsi="Calibri" w:cs="Times New Roman"/>
                <w:b/>
                <w:sz w:val="10"/>
                <w:szCs w:val="10"/>
              </w:rPr>
            </w:pPr>
          </w:p>
        </w:tc>
      </w:tr>
      <w:tr w:rsidR="002B51A6" w:rsidRPr="002B51A6" w14:paraId="2BBCCAFA" w14:textId="77777777" w:rsidTr="002B51A6">
        <w:tc>
          <w:tcPr>
            <w:tcW w:w="1951" w:type="dxa"/>
            <w:gridSpan w:val="3"/>
          </w:tcPr>
          <w:p w14:paraId="5112CCF1"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594D211A"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7EFBBD54"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A9B4C62"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gridSpan w:val="2"/>
          </w:tcPr>
          <w:p w14:paraId="52CE11A9"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gridSpan w:val="2"/>
            <w:shd w:val="clear" w:color="auto" w:fill="DDD9C3"/>
          </w:tcPr>
          <w:p w14:paraId="468853DD"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77062C75"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42E48947"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54733D89"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40C9B51"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52AF5781"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04C3ADDE"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61F1D757"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15DF1F91" w14:textId="77777777" w:rsidR="002B51A6" w:rsidRPr="002B51A6" w:rsidRDefault="002B51A6" w:rsidP="002B51A6">
      <w:pPr>
        <w:spacing w:after="120"/>
        <w:rPr>
          <w:rFonts w:ascii="Calibri" w:eastAsia="Calibri" w:hAnsi="Calibri" w:cs="Times New Roman"/>
          <w:kern w:val="0"/>
          <w:sz w:val="20"/>
          <w:szCs w:val="22"/>
          <w14:ligatures w14:val="none"/>
        </w:rPr>
      </w:pPr>
    </w:p>
    <w:p w14:paraId="2BCAB3ED" w14:textId="77777777" w:rsidR="002B51A6" w:rsidRDefault="002B51A6" w:rsidP="002B51A6">
      <w:pPr>
        <w:tabs>
          <w:tab w:val="left" w:pos="3343"/>
        </w:tabs>
        <w:spacing w:after="120"/>
        <w:rPr>
          <w:rFonts w:ascii="Calibri" w:eastAsia="Calibri" w:hAnsi="Calibri" w:cs="Times New Roman"/>
          <w:b/>
          <w:kern w:val="0"/>
          <w:sz w:val="18"/>
          <w:szCs w:val="22"/>
          <w14:ligatures w14:val="none"/>
        </w:rPr>
      </w:pPr>
    </w:p>
    <w:p w14:paraId="703D032A" w14:textId="77777777" w:rsidR="0014550B" w:rsidRDefault="0014550B" w:rsidP="002B51A6">
      <w:pPr>
        <w:tabs>
          <w:tab w:val="left" w:pos="3343"/>
        </w:tabs>
        <w:spacing w:after="120"/>
        <w:rPr>
          <w:rFonts w:ascii="Calibri" w:eastAsia="Calibri" w:hAnsi="Calibri" w:cs="Times New Roman"/>
          <w:b/>
          <w:kern w:val="0"/>
          <w:sz w:val="18"/>
          <w:szCs w:val="22"/>
          <w14:ligatures w14:val="none"/>
        </w:rPr>
      </w:pPr>
    </w:p>
    <w:p w14:paraId="33675CF6" w14:textId="77777777" w:rsidR="0014550B" w:rsidRDefault="0014550B" w:rsidP="002B51A6">
      <w:pPr>
        <w:tabs>
          <w:tab w:val="left" w:pos="3343"/>
        </w:tabs>
        <w:spacing w:after="120"/>
        <w:rPr>
          <w:rFonts w:ascii="Calibri" w:eastAsia="Calibri" w:hAnsi="Calibri" w:cs="Times New Roman"/>
          <w:b/>
          <w:kern w:val="0"/>
          <w:sz w:val="18"/>
          <w:szCs w:val="22"/>
          <w14:ligatures w14:val="none"/>
        </w:rPr>
      </w:pPr>
    </w:p>
    <w:p w14:paraId="2B5905D3" w14:textId="77777777" w:rsidR="0014550B" w:rsidRPr="002B51A6" w:rsidRDefault="0014550B" w:rsidP="002B51A6">
      <w:pPr>
        <w:tabs>
          <w:tab w:val="left" w:pos="3343"/>
        </w:tabs>
        <w:spacing w:after="120"/>
        <w:rPr>
          <w:rFonts w:ascii="Calibri" w:eastAsia="Calibri" w:hAnsi="Calibri" w:cs="Times New Roman"/>
          <w:b/>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B51A6" w:rsidRPr="002B51A6" w14:paraId="5CB5C0DD" w14:textId="77777777" w:rsidTr="008853E4">
        <w:trPr>
          <w:trHeight w:val="537"/>
        </w:trPr>
        <w:tc>
          <w:tcPr>
            <w:tcW w:w="9242" w:type="dxa"/>
            <w:gridSpan w:val="13"/>
            <w:tcBorders>
              <w:top w:val="nil"/>
              <w:left w:val="nil"/>
              <w:right w:val="nil"/>
            </w:tcBorders>
            <w:vAlign w:val="center"/>
          </w:tcPr>
          <w:p w14:paraId="1A65520F" w14:textId="77777777" w:rsidR="002B51A6" w:rsidRPr="002B51A6" w:rsidRDefault="002B51A6" w:rsidP="002B51A6">
            <w:pPr>
              <w:rPr>
                <w:rFonts w:ascii="Calibri" w:eastAsia="Calibri" w:hAnsi="Calibri" w:cs="Times New Roman"/>
                <w:b/>
                <w:i/>
                <w:sz w:val="20"/>
              </w:rPr>
            </w:pPr>
            <w:r w:rsidRPr="002B51A6">
              <w:rPr>
                <w:rFonts w:ascii="Calibri" w:eastAsia="Calibri" w:hAnsi="Calibri" w:cs="Times New Roman"/>
                <w:b/>
                <w:sz w:val="20"/>
              </w:rPr>
              <w:lastRenderedPageBreak/>
              <w:t>P7.6.</w:t>
            </w:r>
            <w:r w:rsidRPr="002B51A6">
              <w:rPr>
                <w:rFonts w:ascii="Calibri" w:eastAsia="Calibri" w:hAnsi="Calibri" w:cs="Times New Roman"/>
                <w:sz w:val="20"/>
              </w:rPr>
              <w:t xml:space="preserve"> </w:t>
            </w:r>
            <w:r w:rsidRPr="002B51A6">
              <w:rPr>
                <w:rFonts w:ascii="Calibri" w:eastAsia="Calibri" w:hAnsi="Calibri" w:cs="Times New Roman"/>
                <w:b/>
                <w:i/>
                <w:sz w:val="20"/>
              </w:rPr>
              <w:t>Student training promotes an ethical approach to the use of technology enhanced learning systems provided by the institution.</w:t>
            </w:r>
          </w:p>
          <w:p w14:paraId="3C09BD73" w14:textId="77777777" w:rsidR="002B51A6" w:rsidRPr="002B51A6" w:rsidRDefault="002B51A6" w:rsidP="002B51A6">
            <w:pPr>
              <w:rPr>
                <w:rFonts w:ascii="Calibri" w:eastAsia="Calibri" w:hAnsi="Calibri" w:cs="Times New Roman"/>
                <w:sz w:val="10"/>
                <w:szCs w:val="10"/>
              </w:rPr>
            </w:pPr>
          </w:p>
        </w:tc>
      </w:tr>
      <w:tr w:rsidR="002B51A6" w:rsidRPr="002B51A6" w14:paraId="29FFBCC3" w14:textId="77777777" w:rsidTr="008853E4">
        <w:trPr>
          <w:trHeight w:val="79"/>
        </w:trPr>
        <w:tc>
          <w:tcPr>
            <w:tcW w:w="675" w:type="dxa"/>
            <w:tcBorders>
              <w:top w:val="single" w:sz="4" w:space="0" w:color="auto"/>
              <w:left w:val="nil"/>
              <w:bottom w:val="nil"/>
            </w:tcBorders>
            <w:vAlign w:val="center"/>
          </w:tcPr>
          <w:p w14:paraId="43B4C131"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086445A7"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09D0CAC6"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Not apparent</w:t>
            </w:r>
          </w:p>
        </w:tc>
      </w:tr>
      <w:tr w:rsidR="002B51A6" w:rsidRPr="002B51A6" w14:paraId="56FDE3BA" w14:textId="77777777" w:rsidTr="008853E4">
        <w:trPr>
          <w:trHeight w:val="79"/>
        </w:trPr>
        <w:tc>
          <w:tcPr>
            <w:tcW w:w="675" w:type="dxa"/>
            <w:tcBorders>
              <w:top w:val="nil"/>
              <w:left w:val="nil"/>
              <w:bottom w:val="nil"/>
            </w:tcBorders>
            <w:vAlign w:val="center"/>
          </w:tcPr>
          <w:p w14:paraId="52F94C78"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40F78A4F"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7381D60F"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Apparent in only limited cases</w:t>
            </w:r>
          </w:p>
        </w:tc>
      </w:tr>
      <w:tr w:rsidR="002B51A6" w:rsidRPr="002B51A6" w14:paraId="1507CF92" w14:textId="77777777" w:rsidTr="008853E4">
        <w:trPr>
          <w:trHeight w:val="79"/>
        </w:trPr>
        <w:tc>
          <w:tcPr>
            <w:tcW w:w="675" w:type="dxa"/>
            <w:tcBorders>
              <w:top w:val="nil"/>
              <w:left w:val="nil"/>
              <w:bottom w:val="nil"/>
            </w:tcBorders>
            <w:vAlign w:val="center"/>
          </w:tcPr>
          <w:p w14:paraId="65162E29"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1EF5C1B3"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5514AB98"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Apparent, but not consistently applied</w:t>
            </w:r>
          </w:p>
        </w:tc>
      </w:tr>
      <w:tr w:rsidR="002B51A6" w:rsidRPr="002B51A6" w14:paraId="375C4954" w14:textId="77777777" w:rsidTr="008853E4">
        <w:trPr>
          <w:trHeight w:val="79"/>
        </w:trPr>
        <w:tc>
          <w:tcPr>
            <w:tcW w:w="675" w:type="dxa"/>
            <w:tcBorders>
              <w:top w:val="nil"/>
              <w:left w:val="nil"/>
              <w:bottom w:val="nil"/>
            </w:tcBorders>
            <w:vAlign w:val="center"/>
          </w:tcPr>
          <w:p w14:paraId="67B2D659"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52D60B05"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78718DDD"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Mostly apparent</w:t>
            </w:r>
          </w:p>
        </w:tc>
      </w:tr>
      <w:tr w:rsidR="002B51A6" w:rsidRPr="002B51A6" w14:paraId="01E4A66B" w14:textId="77777777" w:rsidTr="008853E4">
        <w:trPr>
          <w:trHeight w:val="79"/>
        </w:trPr>
        <w:tc>
          <w:tcPr>
            <w:tcW w:w="675" w:type="dxa"/>
            <w:tcBorders>
              <w:top w:val="nil"/>
              <w:left w:val="nil"/>
              <w:bottom w:val="single" w:sz="4" w:space="0" w:color="auto"/>
            </w:tcBorders>
            <w:vAlign w:val="center"/>
          </w:tcPr>
          <w:p w14:paraId="6A75E0AC"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vAlign w:val="center"/>
          </w:tcPr>
          <w:p w14:paraId="4739196D"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7491367F"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Fully apparent</w:t>
            </w:r>
          </w:p>
        </w:tc>
      </w:tr>
      <w:tr w:rsidR="002B51A6" w:rsidRPr="002B51A6" w14:paraId="5D58CC13" w14:textId="77777777" w:rsidTr="008853E4">
        <w:tc>
          <w:tcPr>
            <w:tcW w:w="9242" w:type="dxa"/>
            <w:gridSpan w:val="13"/>
            <w:tcBorders>
              <w:left w:val="nil"/>
              <w:right w:val="nil"/>
            </w:tcBorders>
          </w:tcPr>
          <w:p w14:paraId="3BD10926" w14:textId="77777777" w:rsidR="002B51A6" w:rsidRPr="002B51A6" w:rsidRDefault="002B51A6" w:rsidP="002B51A6">
            <w:pPr>
              <w:rPr>
                <w:rFonts w:ascii="Calibri" w:eastAsia="Calibri" w:hAnsi="Calibri" w:cs="Times New Roman"/>
                <w:b/>
                <w:sz w:val="10"/>
                <w:szCs w:val="10"/>
              </w:rPr>
            </w:pPr>
          </w:p>
        </w:tc>
      </w:tr>
      <w:tr w:rsidR="002B51A6" w:rsidRPr="002B51A6" w14:paraId="05200DC7" w14:textId="77777777" w:rsidTr="002B51A6">
        <w:tc>
          <w:tcPr>
            <w:tcW w:w="1951" w:type="dxa"/>
            <w:gridSpan w:val="3"/>
          </w:tcPr>
          <w:p w14:paraId="3299DA82"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53606C64"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352B16E3"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5119E525"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tcPr>
          <w:p w14:paraId="69789EBF"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536EEB37"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6142710C"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4CF7D1EB"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5A3D082D"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726F7E16"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3A4506BB"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39BD369A"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2AE48B56" w14:textId="77777777" w:rsidR="002B51A6" w:rsidRPr="002B51A6" w:rsidRDefault="002B51A6" w:rsidP="002B51A6">
      <w:pPr>
        <w:spacing w:after="120"/>
        <w:rPr>
          <w:rFonts w:ascii="Calibri" w:eastAsia="Calibri" w:hAnsi="Calibri" w:cs="Times New Roman"/>
          <w:kern w:val="0"/>
          <w:sz w:val="20"/>
          <w:szCs w:val="22"/>
          <w14:ligatures w14:val="none"/>
        </w:rPr>
      </w:pPr>
      <w:r w:rsidRPr="002B51A6">
        <w:rPr>
          <w:rFonts w:ascii="Calibri" w:eastAsia="Calibri" w:hAnsi="Calibri" w:cs="Times New Roman"/>
          <w:b/>
          <w:kern w:val="0"/>
          <w:sz w:val="18"/>
          <w:szCs w:val="22"/>
          <w14:ligatures w14:val="none"/>
        </w:rPr>
        <w:t>Rationale and Evidence:</w:t>
      </w:r>
    </w:p>
    <w:p w14:paraId="1CC23078" w14:textId="77777777" w:rsidR="002B51A6" w:rsidRPr="002B51A6" w:rsidRDefault="002B51A6" w:rsidP="002B51A6">
      <w:pPr>
        <w:spacing w:after="120"/>
        <w:rPr>
          <w:rFonts w:ascii="Calibri" w:eastAsia="Calibri" w:hAnsi="Calibri" w:cs="Times New Roman"/>
          <w:kern w:val="0"/>
          <w:sz w:val="20"/>
          <w:szCs w:val="22"/>
          <w14:ligatures w14:val="none"/>
        </w:rPr>
      </w:pPr>
    </w:p>
    <w:p w14:paraId="60CA3758" w14:textId="77777777" w:rsidR="002B51A6" w:rsidRPr="002B51A6" w:rsidRDefault="002B51A6" w:rsidP="002B51A6">
      <w:pPr>
        <w:spacing w:after="120"/>
        <w:rPr>
          <w:rFonts w:ascii="Calibri" w:eastAsia="Calibri" w:hAnsi="Calibri" w:cs="Times New Roman"/>
          <w:kern w:val="0"/>
          <w:sz w:val="20"/>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B51A6" w:rsidRPr="002B51A6" w14:paraId="27034095" w14:textId="77777777" w:rsidTr="008853E4">
        <w:trPr>
          <w:trHeight w:val="537"/>
        </w:trPr>
        <w:tc>
          <w:tcPr>
            <w:tcW w:w="9242" w:type="dxa"/>
            <w:gridSpan w:val="13"/>
            <w:tcBorders>
              <w:top w:val="nil"/>
              <w:left w:val="nil"/>
              <w:right w:val="nil"/>
            </w:tcBorders>
            <w:vAlign w:val="center"/>
          </w:tcPr>
          <w:p w14:paraId="48BA1D4F" w14:textId="77777777" w:rsidR="002B51A6" w:rsidRPr="002B51A6" w:rsidRDefault="002B51A6" w:rsidP="002B51A6">
            <w:pPr>
              <w:rPr>
                <w:rFonts w:ascii="Calibri" w:eastAsia="Calibri" w:hAnsi="Calibri" w:cs="Times New Roman"/>
                <w:sz w:val="20"/>
              </w:rPr>
            </w:pPr>
            <w:r w:rsidRPr="002B51A6">
              <w:rPr>
                <w:rFonts w:ascii="Calibri" w:eastAsia="Calibri" w:hAnsi="Calibri" w:cs="Times New Roman"/>
                <w:b/>
                <w:sz w:val="20"/>
              </w:rPr>
              <w:t xml:space="preserve">P7.7. </w:t>
            </w:r>
            <w:r w:rsidRPr="002B51A6">
              <w:rPr>
                <w:rFonts w:ascii="Calibri" w:eastAsia="Calibri" w:hAnsi="Calibri" w:cs="Times New Roman"/>
                <w:b/>
                <w:i/>
                <w:sz w:val="20"/>
              </w:rPr>
              <w:t>Evaluation data is used to inform the planning for continuous improvement of student training.</w:t>
            </w:r>
          </w:p>
        </w:tc>
      </w:tr>
      <w:tr w:rsidR="002B51A6" w:rsidRPr="002B51A6" w14:paraId="1B6BE333" w14:textId="77777777" w:rsidTr="008853E4">
        <w:trPr>
          <w:trHeight w:val="79"/>
        </w:trPr>
        <w:tc>
          <w:tcPr>
            <w:tcW w:w="675" w:type="dxa"/>
            <w:tcBorders>
              <w:top w:val="single" w:sz="4" w:space="0" w:color="auto"/>
              <w:left w:val="nil"/>
              <w:bottom w:val="nil"/>
            </w:tcBorders>
            <w:vAlign w:val="center"/>
          </w:tcPr>
          <w:p w14:paraId="42D168A6"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76A87DF2"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38F49E5B"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evaluation</w:t>
            </w:r>
          </w:p>
        </w:tc>
      </w:tr>
      <w:tr w:rsidR="002B51A6" w:rsidRPr="002B51A6" w14:paraId="65F673F2" w14:textId="77777777" w:rsidTr="008853E4">
        <w:trPr>
          <w:trHeight w:val="79"/>
        </w:trPr>
        <w:tc>
          <w:tcPr>
            <w:tcW w:w="675" w:type="dxa"/>
            <w:tcBorders>
              <w:top w:val="nil"/>
              <w:left w:val="nil"/>
              <w:bottom w:val="nil"/>
            </w:tcBorders>
            <w:vAlign w:val="center"/>
          </w:tcPr>
          <w:p w14:paraId="14F7E2B6"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04C12907"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014F9AE8"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Only limited or ad hoc evaluation exists</w:t>
            </w:r>
          </w:p>
        </w:tc>
      </w:tr>
      <w:tr w:rsidR="002B51A6" w:rsidRPr="002B51A6" w14:paraId="39D56789" w14:textId="77777777" w:rsidTr="008853E4">
        <w:trPr>
          <w:trHeight w:val="79"/>
        </w:trPr>
        <w:tc>
          <w:tcPr>
            <w:tcW w:w="675" w:type="dxa"/>
            <w:tcBorders>
              <w:top w:val="nil"/>
              <w:left w:val="nil"/>
              <w:bottom w:val="nil"/>
            </w:tcBorders>
            <w:vAlign w:val="center"/>
          </w:tcPr>
          <w:p w14:paraId="3ACAF790"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17881CCB"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5BC5442D"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Some good examples of evaluation exist, but not across the board</w:t>
            </w:r>
          </w:p>
        </w:tc>
      </w:tr>
      <w:tr w:rsidR="002B51A6" w:rsidRPr="002B51A6" w14:paraId="3A71E392" w14:textId="77777777" w:rsidTr="008853E4">
        <w:trPr>
          <w:trHeight w:val="79"/>
        </w:trPr>
        <w:tc>
          <w:tcPr>
            <w:tcW w:w="675" w:type="dxa"/>
            <w:tcBorders>
              <w:top w:val="nil"/>
              <w:left w:val="nil"/>
              <w:bottom w:val="nil"/>
            </w:tcBorders>
            <w:vAlign w:val="center"/>
          </w:tcPr>
          <w:p w14:paraId="4AF1CFE8"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39C1C8A7"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5A3B928C"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Regular evaluation exists across most processes</w:t>
            </w:r>
          </w:p>
        </w:tc>
      </w:tr>
      <w:tr w:rsidR="002B51A6" w:rsidRPr="002B51A6" w14:paraId="4E9BD2E5" w14:textId="77777777" w:rsidTr="008853E4">
        <w:trPr>
          <w:trHeight w:val="79"/>
        </w:trPr>
        <w:tc>
          <w:tcPr>
            <w:tcW w:w="675" w:type="dxa"/>
            <w:tcBorders>
              <w:top w:val="nil"/>
              <w:left w:val="nil"/>
              <w:bottom w:val="single" w:sz="4" w:space="0" w:color="auto"/>
            </w:tcBorders>
            <w:vAlign w:val="center"/>
          </w:tcPr>
          <w:p w14:paraId="3E34224B"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vAlign w:val="center"/>
          </w:tcPr>
          <w:p w14:paraId="7114714F"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384BCA47"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Systematic evaluation exists across all programs</w:t>
            </w:r>
          </w:p>
        </w:tc>
      </w:tr>
      <w:tr w:rsidR="002B51A6" w:rsidRPr="002B51A6" w14:paraId="6B6D6BA7" w14:textId="77777777" w:rsidTr="008853E4">
        <w:tc>
          <w:tcPr>
            <w:tcW w:w="9242" w:type="dxa"/>
            <w:gridSpan w:val="13"/>
            <w:tcBorders>
              <w:left w:val="nil"/>
              <w:right w:val="nil"/>
            </w:tcBorders>
          </w:tcPr>
          <w:p w14:paraId="4AF67182" w14:textId="77777777" w:rsidR="002B51A6" w:rsidRPr="002B51A6" w:rsidRDefault="002B51A6" w:rsidP="002B51A6">
            <w:pPr>
              <w:rPr>
                <w:rFonts w:ascii="Calibri" w:eastAsia="Calibri" w:hAnsi="Calibri" w:cs="Times New Roman"/>
                <w:b/>
                <w:sz w:val="10"/>
                <w:szCs w:val="10"/>
              </w:rPr>
            </w:pPr>
          </w:p>
        </w:tc>
      </w:tr>
      <w:tr w:rsidR="002B51A6" w:rsidRPr="002B51A6" w14:paraId="10F724C6" w14:textId="77777777" w:rsidTr="002B51A6">
        <w:tc>
          <w:tcPr>
            <w:tcW w:w="1951" w:type="dxa"/>
            <w:gridSpan w:val="3"/>
          </w:tcPr>
          <w:p w14:paraId="5FC7E74B"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13010B61"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2A1E47A1"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6AEB896"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tcPr>
          <w:p w14:paraId="57EC4F2C"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FA62E6B"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454F73C5"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4192F8D"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2541E5AD"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6C14F330"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7AC2745E"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744A85AF"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69F78EE5"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5931DF00" w14:textId="77777777" w:rsidR="002B51A6" w:rsidRPr="002B51A6" w:rsidRDefault="002B51A6" w:rsidP="002B51A6">
      <w:pPr>
        <w:spacing w:after="120"/>
        <w:rPr>
          <w:rFonts w:ascii="Calibri" w:eastAsia="Calibri" w:hAnsi="Calibri" w:cs="Times New Roman"/>
          <w:kern w:val="0"/>
          <w:sz w:val="18"/>
          <w:szCs w:val="22"/>
          <w14:ligatures w14:val="none"/>
        </w:rPr>
      </w:pPr>
    </w:p>
    <w:p w14:paraId="6944EDD8" w14:textId="77777777" w:rsidR="002B51A6" w:rsidRPr="002B51A6" w:rsidRDefault="002B51A6" w:rsidP="002B51A6">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2B51A6" w:rsidRPr="002B51A6" w14:paraId="13C991DE" w14:textId="77777777" w:rsidTr="008853E4">
        <w:trPr>
          <w:trHeight w:val="537"/>
        </w:trPr>
        <w:tc>
          <w:tcPr>
            <w:tcW w:w="9242" w:type="dxa"/>
            <w:gridSpan w:val="13"/>
            <w:tcBorders>
              <w:top w:val="nil"/>
              <w:left w:val="nil"/>
              <w:right w:val="nil"/>
            </w:tcBorders>
            <w:vAlign w:val="center"/>
          </w:tcPr>
          <w:p w14:paraId="1465786C" w14:textId="77777777" w:rsidR="002B51A6" w:rsidRPr="002B51A6" w:rsidRDefault="002B51A6" w:rsidP="002B51A6">
            <w:pPr>
              <w:rPr>
                <w:rFonts w:ascii="Calibri" w:eastAsia="Calibri" w:hAnsi="Calibri" w:cs="Times New Roman"/>
                <w:sz w:val="20"/>
              </w:rPr>
            </w:pPr>
            <w:r w:rsidRPr="002B51A6">
              <w:rPr>
                <w:rFonts w:ascii="Calibri" w:eastAsia="Calibri" w:hAnsi="Calibri" w:cs="Times New Roman"/>
                <w:b/>
                <w:sz w:val="20"/>
              </w:rPr>
              <w:t xml:space="preserve">P7.8. </w:t>
            </w:r>
            <w:r w:rsidRPr="002B51A6">
              <w:rPr>
                <w:rFonts w:ascii="Calibri" w:eastAsia="Calibri" w:hAnsi="Calibri" w:cs="Times New Roman"/>
                <w:b/>
                <w:i/>
                <w:sz w:val="20"/>
              </w:rPr>
              <w:t>There are clearly defined channels for students to access the training they require.</w:t>
            </w:r>
          </w:p>
        </w:tc>
      </w:tr>
      <w:tr w:rsidR="002B51A6" w:rsidRPr="002B51A6" w14:paraId="1A14AC4E" w14:textId="77777777" w:rsidTr="008853E4">
        <w:trPr>
          <w:trHeight w:val="79"/>
        </w:trPr>
        <w:tc>
          <w:tcPr>
            <w:tcW w:w="675" w:type="dxa"/>
            <w:tcBorders>
              <w:top w:val="single" w:sz="4" w:space="0" w:color="auto"/>
              <w:left w:val="nil"/>
              <w:bottom w:val="nil"/>
            </w:tcBorders>
            <w:vAlign w:val="center"/>
          </w:tcPr>
          <w:p w14:paraId="36EDA1D4"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1</w:t>
            </w:r>
          </w:p>
        </w:tc>
        <w:tc>
          <w:tcPr>
            <w:tcW w:w="426" w:type="dxa"/>
            <w:vAlign w:val="center"/>
          </w:tcPr>
          <w:p w14:paraId="556613FC"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48199FCF"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No channels defined</w:t>
            </w:r>
          </w:p>
        </w:tc>
      </w:tr>
      <w:tr w:rsidR="002B51A6" w:rsidRPr="002B51A6" w14:paraId="7AB1E069" w14:textId="77777777" w:rsidTr="008853E4">
        <w:trPr>
          <w:trHeight w:val="79"/>
        </w:trPr>
        <w:tc>
          <w:tcPr>
            <w:tcW w:w="675" w:type="dxa"/>
            <w:tcBorders>
              <w:top w:val="nil"/>
              <w:left w:val="nil"/>
              <w:bottom w:val="nil"/>
            </w:tcBorders>
            <w:vAlign w:val="center"/>
          </w:tcPr>
          <w:p w14:paraId="2622F997"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2</w:t>
            </w:r>
          </w:p>
        </w:tc>
        <w:tc>
          <w:tcPr>
            <w:tcW w:w="426" w:type="dxa"/>
            <w:vAlign w:val="center"/>
          </w:tcPr>
          <w:p w14:paraId="26CDD3C0"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41412193"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Limited definition and not explicit</w:t>
            </w:r>
          </w:p>
        </w:tc>
      </w:tr>
      <w:tr w:rsidR="002B51A6" w:rsidRPr="002B51A6" w14:paraId="413480E8" w14:textId="77777777" w:rsidTr="008853E4">
        <w:trPr>
          <w:trHeight w:val="79"/>
        </w:trPr>
        <w:tc>
          <w:tcPr>
            <w:tcW w:w="675" w:type="dxa"/>
            <w:tcBorders>
              <w:top w:val="nil"/>
              <w:left w:val="nil"/>
              <w:bottom w:val="nil"/>
            </w:tcBorders>
            <w:vAlign w:val="center"/>
          </w:tcPr>
          <w:p w14:paraId="14FB1E73"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3</w:t>
            </w:r>
          </w:p>
        </w:tc>
        <w:tc>
          <w:tcPr>
            <w:tcW w:w="426" w:type="dxa"/>
            <w:vAlign w:val="center"/>
          </w:tcPr>
          <w:p w14:paraId="00CBD076"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2608F890"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Defined but not explicit</w:t>
            </w:r>
          </w:p>
        </w:tc>
      </w:tr>
      <w:tr w:rsidR="002B51A6" w:rsidRPr="002B51A6" w14:paraId="31B383E3" w14:textId="77777777" w:rsidTr="008853E4">
        <w:trPr>
          <w:trHeight w:val="79"/>
        </w:trPr>
        <w:tc>
          <w:tcPr>
            <w:tcW w:w="675" w:type="dxa"/>
            <w:tcBorders>
              <w:top w:val="nil"/>
              <w:left w:val="nil"/>
              <w:bottom w:val="nil"/>
            </w:tcBorders>
            <w:vAlign w:val="center"/>
          </w:tcPr>
          <w:p w14:paraId="16422C66"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4</w:t>
            </w:r>
          </w:p>
        </w:tc>
        <w:tc>
          <w:tcPr>
            <w:tcW w:w="426" w:type="dxa"/>
            <w:vAlign w:val="center"/>
          </w:tcPr>
          <w:p w14:paraId="03ADF443"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43807273"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Defined and mostly explicit</w:t>
            </w:r>
          </w:p>
        </w:tc>
      </w:tr>
      <w:tr w:rsidR="002B51A6" w:rsidRPr="002B51A6" w14:paraId="78C804B8" w14:textId="77777777" w:rsidTr="008853E4">
        <w:trPr>
          <w:trHeight w:val="79"/>
        </w:trPr>
        <w:tc>
          <w:tcPr>
            <w:tcW w:w="675" w:type="dxa"/>
            <w:tcBorders>
              <w:top w:val="nil"/>
              <w:left w:val="nil"/>
              <w:bottom w:val="single" w:sz="4" w:space="0" w:color="auto"/>
            </w:tcBorders>
            <w:vAlign w:val="center"/>
          </w:tcPr>
          <w:p w14:paraId="4ED77AB3" w14:textId="77777777" w:rsidR="002B51A6" w:rsidRPr="002B51A6" w:rsidRDefault="002B51A6" w:rsidP="002B51A6">
            <w:pPr>
              <w:rPr>
                <w:rFonts w:ascii="Calibri" w:eastAsia="Calibri" w:hAnsi="Calibri" w:cs="Times New Roman"/>
                <w:b/>
                <w:sz w:val="18"/>
                <w:szCs w:val="20"/>
              </w:rPr>
            </w:pPr>
            <w:r w:rsidRPr="002B51A6">
              <w:rPr>
                <w:rFonts w:ascii="Calibri" w:eastAsia="Calibri" w:hAnsi="Calibri" w:cs="Times New Roman"/>
                <w:b/>
                <w:sz w:val="18"/>
                <w:szCs w:val="20"/>
              </w:rPr>
              <w:t>5</w:t>
            </w:r>
          </w:p>
        </w:tc>
        <w:tc>
          <w:tcPr>
            <w:tcW w:w="426" w:type="dxa"/>
            <w:vAlign w:val="center"/>
          </w:tcPr>
          <w:p w14:paraId="3B8AF9B2" w14:textId="77777777" w:rsidR="002B51A6" w:rsidRPr="002B51A6" w:rsidRDefault="002B51A6" w:rsidP="002B51A6">
            <w:pPr>
              <w:rPr>
                <w:rFonts w:ascii="Calibri" w:eastAsia="Calibri" w:hAnsi="Calibri" w:cs="Times New Roman"/>
                <w:sz w:val="18"/>
                <w:szCs w:val="20"/>
              </w:rPr>
            </w:pPr>
          </w:p>
        </w:tc>
        <w:tc>
          <w:tcPr>
            <w:tcW w:w="8141" w:type="dxa"/>
            <w:gridSpan w:val="11"/>
            <w:vAlign w:val="center"/>
          </w:tcPr>
          <w:p w14:paraId="5D9A053E" w14:textId="77777777" w:rsidR="002B51A6" w:rsidRPr="002B51A6" w:rsidRDefault="002B51A6" w:rsidP="002B51A6">
            <w:pPr>
              <w:rPr>
                <w:rFonts w:ascii="Calibri" w:eastAsia="Calibri" w:hAnsi="Calibri" w:cs="Times New Roman"/>
                <w:sz w:val="18"/>
                <w:szCs w:val="20"/>
              </w:rPr>
            </w:pPr>
            <w:r w:rsidRPr="002B51A6">
              <w:rPr>
                <w:rFonts w:ascii="Calibri" w:eastAsia="Calibri" w:hAnsi="Calibri" w:cs="Times New Roman"/>
                <w:sz w:val="18"/>
                <w:szCs w:val="20"/>
              </w:rPr>
              <w:t xml:space="preserve">Comprehensively defined and explicit </w:t>
            </w:r>
          </w:p>
        </w:tc>
      </w:tr>
      <w:tr w:rsidR="002B51A6" w:rsidRPr="002B51A6" w14:paraId="7ABFA78D" w14:textId="77777777" w:rsidTr="008853E4">
        <w:tc>
          <w:tcPr>
            <w:tcW w:w="9242" w:type="dxa"/>
            <w:gridSpan w:val="13"/>
            <w:tcBorders>
              <w:left w:val="nil"/>
              <w:right w:val="nil"/>
            </w:tcBorders>
          </w:tcPr>
          <w:p w14:paraId="2C6A07F2" w14:textId="77777777" w:rsidR="002B51A6" w:rsidRPr="002B51A6" w:rsidRDefault="002B51A6" w:rsidP="002B51A6">
            <w:pPr>
              <w:rPr>
                <w:rFonts w:ascii="Calibri" w:eastAsia="Calibri" w:hAnsi="Calibri" w:cs="Times New Roman"/>
                <w:b/>
                <w:sz w:val="10"/>
                <w:szCs w:val="10"/>
              </w:rPr>
            </w:pPr>
          </w:p>
        </w:tc>
      </w:tr>
      <w:tr w:rsidR="002B51A6" w:rsidRPr="002B51A6" w14:paraId="3EC34693" w14:textId="77777777" w:rsidTr="002B51A6">
        <w:tc>
          <w:tcPr>
            <w:tcW w:w="1951" w:type="dxa"/>
            <w:gridSpan w:val="3"/>
          </w:tcPr>
          <w:p w14:paraId="258BC7DB" w14:textId="77777777" w:rsidR="002B51A6" w:rsidRPr="002B51A6" w:rsidRDefault="002B51A6" w:rsidP="002B51A6">
            <w:pPr>
              <w:spacing w:before="120" w:after="120"/>
              <w:rPr>
                <w:rFonts w:ascii="Calibri" w:eastAsia="Calibri" w:hAnsi="Calibri" w:cs="Times New Roman"/>
                <w:b/>
                <w:sz w:val="20"/>
                <w:szCs w:val="20"/>
              </w:rPr>
            </w:pPr>
            <w:r w:rsidRPr="002B51A6">
              <w:rPr>
                <w:rFonts w:ascii="Calibri" w:eastAsia="Calibri" w:hAnsi="Calibri" w:cs="Times New Roman"/>
                <w:b/>
                <w:sz w:val="20"/>
                <w:szCs w:val="20"/>
              </w:rPr>
              <w:t>Overall rating</w:t>
            </w:r>
          </w:p>
        </w:tc>
        <w:tc>
          <w:tcPr>
            <w:tcW w:w="729" w:type="dxa"/>
            <w:shd w:val="clear" w:color="auto" w:fill="DDD9C3"/>
          </w:tcPr>
          <w:p w14:paraId="7E7EEB4E"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1</w:t>
            </w:r>
          </w:p>
        </w:tc>
        <w:tc>
          <w:tcPr>
            <w:tcW w:w="729" w:type="dxa"/>
          </w:tcPr>
          <w:p w14:paraId="66160BDD"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76D2194A"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2</w:t>
            </w:r>
          </w:p>
        </w:tc>
        <w:tc>
          <w:tcPr>
            <w:tcW w:w="729" w:type="dxa"/>
          </w:tcPr>
          <w:p w14:paraId="75211D52"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26ED34B"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3</w:t>
            </w:r>
          </w:p>
        </w:tc>
        <w:tc>
          <w:tcPr>
            <w:tcW w:w="729" w:type="dxa"/>
          </w:tcPr>
          <w:p w14:paraId="40ACAB81"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3B3C43BD"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4</w:t>
            </w:r>
          </w:p>
        </w:tc>
        <w:tc>
          <w:tcPr>
            <w:tcW w:w="729" w:type="dxa"/>
          </w:tcPr>
          <w:p w14:paraId="11FF7544" w14:textId="77777777" w:rsidR="002B51A6" w:rsidRPr="002B51A6" w:rsidRDefault="002B51A6" w:rsidP="002B51A6">
            <w:pPr>
              <w:spacing w:before="120" w:after="120"/>
              <w:jc w:val="center"/>
              <w:rPr>
                <w:rFonts w:ascii="Calibri" w:eastAsia="Calibri" w:hAnsi="Calibri" w:cs="Times New Roman"/>
                <w:b/>
                <w:sz w:val="20"/>
                <w:szCs w:val="20"/>
              </w:rPr>
            </w:pPr>
          </w:p>
        </w:tc>
        <w:tc>
          <w:tcPr>
            <w:tcW w:w="729" w:type="dxa"/>
            <w:shd w:val="clear" w:color="auto" w:fill="DDD9C3"/>
          </w:tcPr>
          <w:p w14:paraId="10426FBF" w14:textId="77777777" w:rsidR="002B51A6" w:rsidRPr="002B51A6" w:rsidRDefault="002B51A6" w:rsidP="002B51A6">
            <w:pPr>
              <w:spacing w:before="120" w:after="120"/>
              <w:jc w:val="center"/>
              <w:rPr>
                <w:rFonts w:ascii="Calibri" w:eastAsia="Calibri" w:hAnsi="Calibri" w:cs="Times New Roman"/>
                <w:b/>
                <w:sz w:val="20"/>
                <w:szCs w:val="20"/>
              </w:rPr>
            </w:pPr>
            <w:r w:rsidRPr="002B51A6">
              <w:rPr>
                <w:rFonts w:ascii="Calibri" w:eastAsia="Calibri" w:hAnsi="Calibri" w:cs="Times New Roman"/>
                <w:b/>
                <w:sz w:val="20"/>
                <w:szCs w:val="20"/>
              </w:rPr>
              <w:t>5</w:t>
            </w:r>
          </w:p>
        </w:tc>
        <w:tc>
          <w:tcPr>
            <w:tcW w:w="730" w:type="dxa"/>
          </w:tcPr>
          <w:p w14:paraId="5FC5B525" w14:textId="77777777" w:rsidR="002B51A6" w:rsidRPr="002B51A6" w:rsidRDefault="002B51A6" w:rsidP="002B51A6">
            <w:pPr>
              <w:spacing w:before="120" w:after="120"/>
              <w:jc w:val="center"/>
              <w:rPr>
                <w:rFonts w:ascii="Calibri" w:eastAsia="Calibri" w:hAnsi="Calibri" w:cs="Times New Roman"/>
                <w:b/>
                <w:sz w:val="20"/>
                <w:szCs w:val="20"/>
              </w:rPr>
            </w:pPr>
          </w:p>
        </w:tc>
      </w:tr>
    </w:tbl>
    <w:p w14:paraId="64775216" w14:textId="77777777" w:rsidR="002B51A6" w:rsidRPr="002B51A6" w:rsidRDefault="002B51A6" w:rsidP="002B51A6">
      <w:pPr>
        <w:spacing w:after="120"/>
        <w:rPr>
          <w:rFonts w:ascii="Calibri" w:eastAsia="Calibri" w:hAnsi="Calibri" w:cs="Times New Roman"/>
          <w:kern w:val="0"/>
          <w:sz w:val="18"/>
          <w:szCs w:val="22"/>
          <w14:ligatures w14:val="none"/>
        </w:rPr>
      </w:pPr>
      <w:r w:rsidRPr="002B51A6">
        <w:rPr>
          <w:rFonts w:ascii="Calibri" w:eastAsia="Calibri" w:hAnsi="Calibri" w:cs="Times New Roman"/>
          <w:kern w:val="0"/>
          <w:sz w:val="18"/>
          <w:szCs w:val="22"/>
          <w14:ligatures w14:val="none"/>
        </w:rPr>
        <w:t xml:space="preserve">Indicate where you believe you rate above. </w:t>
      </w:r>
    </w:p>
    <w:p w14:paraId="50950A48" w14:textId="77777777" w:rsidR="002B51A6" w:rsidRPr="002B51A6" w:rsidRDefault="002B51A6" w:rsidP="002B51A6">
      <w:pPr>
        <w:tabs>
          <w:tab w:val="left" w:pos="3343"/>
        </w:tabs>
        <w:spacing w:after="120"/>
        <w:rPr>
          <w:rFonts w:ascii="Calibri" w:eastAsia="Calibri" w:hAnsi="Calibri" w:cs="Times New Roman"/>
          <w:b/>
          <w:kern w:val="0"/>
          <w:sz w:val="18"/>
          <w:szCs w:val="22"/>
          <w14:ligatures w14:val="none"/>
        </w:rPr>
      </w:pPr>
      <w:r w:rsidRPr="002B51A6">
        <w:rPr>
          <w:rFonts w:ascii="Calibri" w:eastAsia="Calibri" w:hAnsi="Calibri" w:cs="Times New Roman"/>
          <w:b/>
          <w:kern w:val="0"/>
          <w:sz w:val="18"/>
          <w:szCs w:val="22"/>
          <w14:ligatures w14:val="none"/>
        </w:rPr>
        <w:t>Rationale and Evidence:</w:t>
      </w:r>
    </w:p>
    <w:p w14:paraId="6C160AEF" w14:textId="77777777" w:rsidR="007D661F" w:rsidRDefault="007D661F" w:rsidP="007D661F"/>
    <w:p w14:paraId="4F0B6DAE" w14:textId="77777777" w:rsidR="0014550B" w:rsidRDefault="0014550B" w:rsidP="007D661F"/>
    <w:p w14:paraId="0FEF80FC" w14:textId="77777777" w:rsidR="0014550B" w:rsidRDefault="0014550B">
      <w:pPr>
        <w:rPr>
          <w:rFonts w:asciiTheme="majorHAnsi" w:eastAsia="MS Gothic" w:hAnsiTheme="majorHAnsi" w:cstheme="majorBidi"/>
          <w:color w:val="0F4761" w:themeColor="accent1" w:themeShade="BF"/>
          <w:sz w:val="32"/>
          <w:szCs w:val="32"/>
        </w:rPr>
      </w:pPr>
      <w:r>
        <w:rPr>
          <w:rFonts w:eastAsia="MS Gothic"/>
        </w:rPr>
        <w:br w:type="page"/>
      </w:r>
    </w:p>
    <w:p w14:paraId="24AE6E02" w14:textId="76918F8D" w:rsidR="007D661F" w:rsidRDefault="007D661F" w:rsidP="007D661F">
      <w:pPr>
        <w:pStyle w:val="Heading2"/>
        <w:rPr>
          <w:rFonts w:eastAsia="MS Gothic"/>
        </w:rPr>
      </w:pPr>
      <w:bookmarkStart w:id="99" w:name="_Toc161923782"/>
      <w:r w:rsidRPr="00B33C5E">
        <w:rPr>
          <w:rFonts w:eastAsia="MS Gothic"/>
        </w:rPr>
        <w:lastRenderedPageBreak/>
        <w:t>Initial recommendations for improvement</w:t>
      </w:r>
      <w:r w:rsidR="0014550B">
        <w:rPr>
          <w:rFonts w:eastAsia="MS Gothic"/>
        </w:rPr>
        <w:t xml:space="preserve"> – Benchmark 7</w:t>
      </w:r>
      <w:bookmarkEnd w:id="99"/>
    </w:p>
    <w:p w14:paraId="7852CBC5" w14:textId="77777777" w:rsidR="00034A02" w:rsidRPr="0027327D" w:rsidRDefault="00034A02" w:rsidP="00034A02">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08A739C5" w14:textId="77777777" w:rsidR="000F567F" w:rsidRPr="00BE73E0" w:rsidRDefault="000F567F" w:rsidP="000F567F">
      <w:pPr>
        <w:rPr>
          <w:rFonts w:ascii="Calibri" w:hAnsi="Calibri" w:cs="Calibri"/>
          <w:sz w:val="20"/>
          <w:szCs w:val="20"/>
        </w:rPr>
      </w:pPr>
    </w:p>
    <w:p w14:paraId="125FEB33" w14:textId="77777777" w:rsidR="000F567F" w:rsidRDefault="000F567F" w:rsidP="000F567F">
      <w:pPr>
        <w:pStyle w:val="Heading4"/>
      </w:pPr>
      <w:bookmarkStart w:id="100" w:name="_Toc161923783"/>
      <w:r>
        <w:t>Consolidation table</w:t>
      </w:r>
      <w:bookmarkEnd w:id="100"/>
    </w:p>
    <w:tbl>
      <w:tblPr>
        <w:tblStyle w:val="TableGrid"/>
        <w:tblW w:w="0" w:type="auto"/>
        <w:tblLook w:val="04A0" w:firstRow="1" w:lastRow="0" w:firstColumn="1" w:lastColumn="0" w:noHBand="0" w:noVBand="1"/>
      </w:tblPr>
      <w:tblGrid>
        <w:gridCol w:w="6912"/>
        <w:gridCol w:w="466"/>
        <w:gridCol w:w="466"/>
        <w:gridCol w:w="466"/>
        <w:gridCol w:w="466"/>
        <w:gridCol w:w="466"/>
      </w:tblGrid>
      <w:tr w:rsidR="000F567F" w:rsidRPr="0088290C" w14:paraId="1A706E3C" w14:textId="77777777" w:rsidTr="008853E4">
        <w:tc>
          <w:tcPr>
            <w:tcW w:w="6912" w:type="dxa"/>
            <w:shd w:val="clear" w:color="auto" w:fill="DDD9C3"/>
          </w:tcPr>
          <w:p w14:paraId="04CEB296" w14:textId="18EC285F" w:rsidR="000F567F" w:rsidRPr="00C70366" w:rsidRDefault="000F567F"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Pr>
                <w:rFonts w:ascii="Calibri" w:eastAsia="Calibri" w:hAnsi="Calibri" w:cs="Calibri"/>
                <w:b/>
                <w:sz w:val="20"/>
                <w:szCs w:val="20"/>
              </w:rPr>
              <w:t>7</w:t>
            </w:r>
            <w:r w:rsidRPr="00C70366">
              <w:rPr>
                <w:rFonts w:ascii="Calibri" w:eastAsia="Calibri" w:hAnsi="Calibri" w:cs="Calibri"/>
                <w:b/>
                <w:sz w:val="20"/>
                <w:szCs w:val="20"/>
              </w:rPr>
              <w:t xml:space="preserve">: </w:t>
            </w:r>
            <w:r w:rsidR="007B778F" w:rsidRPr="007B778F">
              <w:rPr>
                <w:rFonts w:ascii="Calibri" w:eastAsia="Calibri" w:hAnsi="Calibri" w:cs="Calibri"/>
                <w:b/>
                <w:sz w:val="20"/>
                <w:szCs w:val="20"/>
              </w:rPr>
              <w:t>Student training for the effective use of technology enhanced learning</w:t>
            </w:r>
          </w:p>
        </w:tc>
        <w:tc>
          <w:tcPr>
            <w:tcW w:w="466" w:type="dxa"/>
            <w:shd w:val="clear" w:color="auto" w:fill="DDD9C3"/>
          </w:tcPr>
          <w:p w14:paraId="08A5DAAB" w14:textId="77777777" w:rsidR="000F567F" w:rsidRPr="00C70366" w:rsidRDefault="000F567F"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5DC2921C" w14:textId="77777777" w:rsidR="000F567F" w:rsidRPr="00C70366" w:rsidRDefault="000F567F"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0C6C1AA9" w14:textId="77777777" w:rsidR="000F567F" w:rsidRPr="00C70366" w:rsidRDefault="000F567F"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2A477ABF" w14:textId="77777777" w:rsidR="000F567F" w:rsidRPr="00C70366" w:rsidRDefault="000F567F"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133CB174" w14:textId="77777777" w:rsidR="000F567F" w:rsidRPr="00C70366" w:rsidRDefault="000F567F"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0F567F" w:rsidRPr="00C70366" w14:paraId="466109A7" w14:textId="77777777" w:rsidTr="00C04328">
        <w:trPr>
          <w:trHeight w:val="488"/>
        </w:trPr>
        <w:tc>
          <w:tcPr>
            <w:tcW w:w="6912" w:type="dxa"/>
            <w:vAlign w:val="center"/>
          </w:tcPr>
          <w:p w14:paraId="6641A506" w14:textId="03020487" w:rsidR="000F567F" w:rsidRPr="00C70366" w:rsidRDefault="0042562A" w:rsidP="00C04328">
            <w:pPr>
              <w:numPr>
                <w:ilvl w:val="0"/>
                <w:numId w:val="25"/>
              </w:numPr>
              <w:ind w:left="313" w:hanging="284"/>
              <w:rPr>
                <w:rFonts w:ascii="Calibri" w:eastAsia="Calibri" w:hAnsi="Calibri" w:cs="Calibri"/>
                <w:sz w:val="20"/>
                <w:szCs w:val="20"/>
              </w:rPr>
            </w:pPr>
            <w:r w:rsidRPr="0042562A">
              <w:rPr>
                <w:rFonts w:ascii="Calibri" w:eastAsia="Calibri" w:hAnsi="Calibri" w:cs="Calibri"/>
                <w:sz w:val="20"/>
                <w:szCs w:val="20"/>
              </w:rPr>
              <w:t>Student training is aligned with the technologies and teaching approaches used by the institution</w:t>
            </w:r>
            <w:r w:rsidR="000F567F" w:rsidRPr="0088290C">
              <w:rPr>
                <w:rFonts w:ascii="Calibri" w:eastAsia="Calibri" w:hAnsi="Calibri" w:cs="Calibri"/>
                <w:sz w:val="20"/>
                <w:szCs w:val="20"/>
              </w:rPr>
              <w:t>.</w:t>
            </w:r>
          </w:p>
        </w:tc>
        <w:tc>
          <w:tcPr>
            <w:tcW w:w="466" w:type="dxa"/>
            <w:vAlign w:val="center"/>
          </w:tcPr>
          <w:p w14:paraId="7F64BDFA" w14:textId="77777777" w:rsidR="000F567F" w:rsidRPr="00C70366" w:rsidRDefault="000F567F" w:rsidP="00C04328">
            <w:pPr>
              <w:rPr>
                <w:rFonts w:ascii="Calibri" w:eastAsia="Calibri" w:hAnsi="Calibri" w:cs="Calibri"/>
                <w:sz w:val="20"/>
                <w:szCs w:val="20"/>
              </w:rPr>
            </w:pPr>
          </w:p>
        </w:tc>
        <w:tc>
          <w:tcPr>
            <w:tcW w:w="466" w:type="dxa"/>
            <w:vAlign w:val="center"/>
          </w:tcPr>
          <w:p w14:paraId="56D9281D" w14:textId="77777777" w:rsidR="000F567F" w:rsidRPr="00C70366" w:rsidRDefault="000F567F" w:rsidP="00C04328">
            <w:pPr>
              <w:rPr>
                <w:rFonts w:ascii="Calibri" w:eastAsia="Calibri" w:hAnsi="Calibri" w:cs="Calibri"/>
                <w:sz w:val="20"/>
                <w:szCs w:val="20"/>
              </w:rPr>
            </w:pPr>
          </w:p>
        </w:tc>
        <w:tc>
          <w:tcPr>
            <w:tcW w:w="466" w:type="dxa"/>
            <w:vAlign w:val="center"/>
          </w:tcPr>
          <w:p w14:paraId="63E4C9F5" w14:textId="77777777" w:rsidR="000F567F" w:rsidRPr="00C70366" w:rsidRDefault="000F567F" w:rsidP="00C04328">
            <w:pPr>
              <w:rPr>
                <w:rFonts w:ascii="Calibri" w:eastAsia="Calibri" w:hAnsi="Calibri" w:cs="Calibri"/>
                <w:sz w:val="20"/>
                <w:szCs w:val="20"/>
              </w:rPr>
            </w:pPr>
          </w:p>
        </w:tc>
        <w:tc>
          <w:tcPr>
            <w:tcW w:w="466" w:type="dxa"/>
            <w:vAlign w:val="center"/>
          </w:tcPr>
          <w:p w14:paraId="5B24ABA5" w14:textId="77777777" w:rsidR="000F567F" w:rsidRPr="00C70366" w:rsidRDefault="000F567F" w:rsidP="00C04328">
            <w:pPr>
              <w:rPr>
                <w:rFonts w:ascii="Calibri" w:eastAsia="Calibri" w:hAnsi="Calibri" w:cs="Calibri"/>
                <w:sz w:val="20"/>
                <w:szCs w:val="20"/>
              </w:rPr>
            </w:pPr>
          </w:p>
        </w:tc>
        <w:tc>
          <w:tcPr>
            <w:tcW w:w="466" w:type="dxa"/>
            <w:vAlign w:val="center"/>
          </w:tcPr>
          <w:p w14:paraId="28D9CB82" w14:textId="77777777" w:rsidR="000F567F" w:rsidRPr="00C70366" w:rsidRDefault="000F567F" w:rsidP="00C04328">
            <w:pPr>
              <w:rPr>
                <w:rFonts w:ascii="Calibri" w:eastAsia="Calibri" w:hAnsi="Calibri" w:cs="Calibri"/>
                <w:sz w:val="20"/>
                <w:szCs w:val="20"/>
              </w:rPr>
            </w:pPr>
          </w:p>
        </w:tc>
      </w:tr>
      <w:tr w:rsidR="000F567F" w:rsidRPr="00C70366" w14:paraId="15152DA4" w14:textId="77777777" w:rsidTr="00C04328">
        <w:trPr>
          <w:trHeight w:val="488"/>
        </w:trPr>
        <w:tc>
          <w:tcPr>
            <w:tcW w:w="6912" w:type="dxa"/>
            <w:vAlign w:val="center"/>
          </w:tcPr>
          <w:p w14:paraId="13BC13D4" w14:textId="0AC198F6" w:rsidR="000F567F" w:rsidRPr="00C70366" w:rsidRDefault="00AC6FA7" w:rsidP="00C04328">
            <w:pPr>
              <w:numPr>
                <w:ilvl w:val="0"/>
                <w:numId w:val="25"/>
              </w:numPr>
              <w:ind w:left="284" w:hanging="284"/>
              <w:rPr>
                <w:rFonts w:ascii="Calibri" w:eastAsia="Calibri" w:hAnsi="Calibri" w:cs="Calibri"/>
                <w:sz w:val="20"/>
                <w:szCs w:val="20"/>
              </w:rPr>
            </w:pPr>
            <w:r w:rsidRPr="00AC6FA7">
              <w:rPr>
                <w:rFonts w:ascii="Calibri" w:eastAsia="Calibri" w:hAnsi="Calibri" w:cs="Calibri"/>
                <w:sz w:val="20"/>
                <w:szCs w:val="20"/>
              </w:rPr>
              <w:t>Student training for technology enhanced learning is adequately resourced.</w:t>
            </w:r>
          </w:p>
        </w:tc>
        <w:tc>
          <w:tcPr>
            <w:tcW w:w="466" w:type="dxa"/>
            <w:vAlign w:val="center"/>
          </w:tcPr>
          <w:p w14:paraId="31515C6C" w14:textId="77777777" w:rsidR="000F567F" w:rsidRPr="00C70366" w:rsidRDefault="000F567F" w:rsidP="00C04328">
            <w:pPr>
              <w:rPr>
                <w:rFonts w:ascii="Calibri" w:eastAsia="Calibri" w:hAnsi="Calibri" w:cs="Calibri"/>
                <w:sz w:val="20"/>
                <w:szCs w:val="20"/>
              </w:rPr>
            </w:pPr>
          </w:p>
        </w:tc>
        <w:tc>
          <w:tcPr>
            <w:tcW w:w="466" w:type="dxa"/>
            <w:vAlign w:val="center"/>
          </w:tcPr>
          <w:p w14:paraId="19535BC0" w14:textId="77777777" w:rsidR="000F567F" w:rsidRPr="00C70366" w:rsidRDefault="000F567F" w:rsidP="00C04328">
            <w:pPr>
              <w:rPr>
                <w:rFonts w:ascii="Calibri" w:eastAsia="Calibri" w:hAnsi="Calibri" w:cs="Calibri"/>
                <w:sz w:val="20"/>
                <w:szCs w:val="20"/>
              </w:rPr>
            </w:pPr>
          </w:p>
        </w:tc>
        <w:tc>
          <w:tcPr>
            <w:tcW w:w="466" w:type="dxa"/>
            <w:vAlign w:val="center"/>
          </w:tcPr>
          <w:p w14:paraId="2DF3974A" w14:textId="77777777" w:rsidR="000F567F" w:rsidRPr="00C70366" w:rsidRDefault="000F567F" w:rsidP="00C04328">
            <w:pPr>
              <w:rPr>
                <w:rFonts w:ascii="Calibri" w:eastAsia="Calibri" w:hAnsi="Calibri" w:cs="Calibri"/>
                <w:sz w:val="20"/>
                <w:szCs w:val="20"/>
              </w:rPr>
            </w:pPr>
          </w:p>
        </w:tc>
        <w:tc>
          <w:tcPr>
            <w:tcW w:w="466" w:type="dxa"/>
            <w:vAlign w:val="center"/>
          </w:tcPr>
          <w:p w14:paraId="74FFB0BF" w14:textId="77777777" w:rsidR="000F567F" w:rsidRPr="00C70366" w:rsidRDefault="000F567F" w:rsidP="00C04328">
            <w:pPr>
              <w:rPr>
                <w:rFonts w:ascii="Calibri" w:eastAsia="Calibri" w:hAnsi="Calibri" w:cs="Calibri"/>
                <w:sz w:val="20"/>
                <w:szCs w:val="20"/>
              </w:rPr>
            </w:pPr>
          </w:p>
        </w:tc>
        <w:tc>
          <w:tcPr>
            <w:tcW w:w="466" w:type="dxa"/>
            <w:vAlign w:val="center"/>
          </w:tcPr>
          <w:p w14:paraId="102C7870" w14:textId="77777777" w:rsidR="000F567F" w:rsidRPr="00C70366" w:rsidRDefault="000F567F" w:rsidP="00C04328">
            <w:pPr>
              <w:rPr>
                <w:rFonts w:ascii="Calibri" w:eastAsia="Calibri" w:hAnsi="Calibri" w:cs="Calibri"/>
                <w:sz w:val="20"/>
                <w:szCs w:val="20"/>
              </w:rPr>
            </w:pPr>
          </w:p>
        </w:tc>
      </w:tr>
      <w:tr w:rsidR="000F567F" w:rsidRPr="00C70366" w14:paraId="15B574B6" w14:textId="77777777" w:rsidTr="00C04328">
        <w:trPr>
          <w:trHeight w:val="488"/>
        </w:trPr>
        <w:tc>
          <w:tcPr>
            <w:tcW w:w="6912" w:type="dxa"/>
            <w:vAlign w:val="center"/>
          </w:tcPr>
          <w:p w14:paraId="6884B4F5" w14:textId="4814AD22" w:rsidR="000F567F" w:rsidRPr="00C70366" w:rsidRDefault="00813A8B" w:rsidP="00C04328">
            <w:pPr>
              <w:numPr>
                <w:ilvl w:val="0"/>
                <w:numId w:val="25"/>
              </w:numPr>
              <w:ind w:left="284" w:hanging="284"/>
              <w:rPr>
                <w:rFonts w:ascii="Calibri" w:eastAsia="Calibri" w:hAnsi="Calibri" w:cs="Calibri"/>
                <w:sz w:val="20"/>
                <w:szCs w:val="20"/>
              </w:rPr>
            </w:pPr>
            <w:r w:rsidRPr="00813A8B">
              <w:rPr>
                <w:rFonts w:ascii="Calibri" w:eastAsia="Calibri" w:hAnsi="Calibri" w:cs="Calibri"/>
                <w:sz w:val="20"/>
                <w:szCs w:val="20"/>
              </w:rPr>
              <w:t>Training and training resources provided for students are regularly evaluated.</w:t>
            </w:r>
          </w:p>
        </w:tc>
        <w:tc>
          <w:tcPr>
            <w:tcW w:w="466" w:type="dxa"/>
            <w:vAlign w:val="center"/>
          </w:tcPr>
          <w:p w14:paraId="461F06AD" w14:textId="77777777" w:rsidR="000F567F" w:rsidRPr="00C70366" w:rsidRDefault="000F567F" w:rsidP="00C04328">
            <w:pPr>
              <w:rPr>
                <w:rFonts w:ascii="Calibri" w:eastAsia="Calibri" w:hAnsi="Calibri" w:cs="Calibri"/>
                <w:sz w:val="20"/>
                <w:szCs w:val="20"/>
              </w:rPr>
            </w:pPr>
          </w:p>
        </w:tc>
        <w:tc>
          <w:tcPr>
            <w:tcW w:w="466" w:type="dxa"/>
            <w:vAlign w:val="center"/>
          </w:tcPr>
          <w:p w14:paraId="2F4FF55D" w14:textId="77777777" w:rsidR="000F567F" w:rsidRPr="00C70366" w:rsidRDefault="000F567F" w:rsidP="00C04328">
            <w:pPr>
              <w:rPr>
                <w:rFonts w:ascii="Calibri" w:eastAsia="Calibri" w:hAnsi="Calibri" w:cs="Calibri"/>
                <w:sz w:val="20"/>
                <w:szCs w:val="20"/>
              </w:rPr>
            </w:pPr>
          </w:p>
        </w:tc>
        <w:tc>
          <w:tcPr>
            <w:tcW w:w="466" w:type="dxa"/>
            <w:vAlign w:val="center"/>
          </w:tcPr>
          <w:p w14:paraId="2984B472" w14:textId="77777777" w:rsidR="000F567F" w:rsidRPr="00C70366" w:rsidRDefault="000F567F" w:rsidP="00C04328">
            <w:pPr>
              <w:rPr>
                <w:rFonts w:ascii="Calibri" w:eastAsia="Calibri" w:hAnsi="Calibri" w:cs="Calibri"/>
                <w:sz w:val="20"/>
                <w:szCs w:val="20"/>
              </w:rPr>
            </w:pPr>
          </w:p>
        </w:tc>
        <w:tc>
          <w:tcPr>
            <w:tcW w:w="466" w:type="dxa"/>
            <w:vAlign w:val="center"/>
          </w:tcPr>
          <w:p w14:paraId="630B5413" w14:textId="77777777" w:rsidR="000F567F" w:rsidRPr="00C70366" w:rsidRDefault="000F567F" w:rsidP="00C04328">
            <w:pPr>
              <w:rPr>
                <w:rFonts w:ascii="Calibri" w:eastAsia="Calibri" w:hAnsi="Calibri" w:cs="Calibri"/>
                <w:sz w:val="20"/>
                <w:szCs w:val="20"/>
              </w:rPr>
            </w:pPr>
          </w:p>
        </w:tc>
        <w:tc>
          <w:tcPr>
            <w:tcW w:w="466" w:type="dxa"/>
            <w:vAlign w:val="center"/>
          </w:tcPr>
          <w:p w14:paraId="44A554DD" w14:textId="77777777" w:rsidR="000F567F" w:rsidRPr="00C70366" w:rsidRDefault="000F567F" w:rsidP="00C04328">
            <w:pPr>
              <w:rPr>
                <w:rFonts w:ascii="Calibri" w:eastAsia="Calibri" w:hAnsi="Calibri" w:cs="Calibri"/>
                <w:sz w:val="20"/>
                <w:szCs w:val="20"/>
              </w:rPr>
            </w:pPr>
          </w:p>
        </w:tc>
      </w:tr>
      <w:tr w:rsidR="000F567F" w:rsidRPr="00C70366" w14:paraId="5C9F5B95" w14:textId="77777777" w:rsidTr="00C04328">
        <w:trPr>
          <w:trHeight w:val="489"/>
        </w:trPr>
        <w:tc>
          <w:tcPr>
            <w:tcW w:w="6912" w:type="dxa"/>
            <w:vAlign w:val="center"/>
          </w:tcPr>
          <w:p w14:paraId="6D4B1619" w14:textId="1AE846FB" w:rsidR="000F567F" w:rsidRPr="00C70366" w:rsidRDefault="0083551E" w:rsidP="00C04328">
            <w:pPr>
              <w:numPr>
                <w:ilvl w:val="0"/>
                <w:numId w:val="25"/>
              </w:numPr>
              <w:ind w:left="284" w:hanging="284"/>
              <w:rPr>
                <w:rFonts w:ascii="Calibri" w:eastAsia="Calibri" w:hAnsi="Calibri" w:cs="Calibri"/>
                <w:sz w:val="20"/>
                <w:szCs w:val="20"/>
              </w:rPr>
            </w:pPr>
            <w:r w:rsidRPr="0083551E">
              <w:rPr>
                <w:rFonts w:ascii="Calibri" w:eastAsia="Calibri" w:hAnsi="Calibri" w:cs="Calibri"/>
                <w:sz w:val="20"/>
                <w:szCs w:val="20"/>
              </w:rPr>
              <w:t>Coordination occurs between those areas providing training for students across the institution.</w:t>
            </w:r>
          </w:p>
        </w:tc>
        <w:tc>
          <w:tcPr>
            <w:tcW w:w="466" w:type="dxa"/>
            <w:vAlign w:val="center"/>
          </w:tcPr>
          <w:p w14:paraId="749BAED2" w14:textId="77777777" w:rsidR="000F567F" w:rsidRPr="00C70366" w:rsidRDefault="000F567F" w:rsidP="00C04328">
            <w:pPr>
              <w:rPr>
                <w:rFonts w:ascii="Calibri" w:eastAsia="Calibri" w:hAnsi="Calibri" w:cs="Calibri"/>
                <w:sz w:val="20"/>
                <w:szCs w:val="20"/>
              </w:rPr>
            </w:pPr>
          </w:p>
        </w:tc>
        <w:tc>
          <w:tcPr>
            <w:tcW w:w="466" w:type="dxa"/>
            <w:vAlign w:val="center"/>
          </w:tcPr>
          <w:p w14:paraId="138EA44E" w14:textId="77777777" w:rsidR="000F567F" w:rsidRPr="00C70366" w:rsidRDefault="000F567F" w:rsidP="00C04328">
            <w:pPr>
              <w:rPr>
                <w:rFonts w:ascii="Calibri" w:eastAsia="Calibri" w:hAnsi="Calibri" w:cs="Calibri"/>
                <w:sz w:val="20"/>
                <w:szCs w:val="20"/>
              </w:rPr>
            </w:pPr>
          </w:p>
        </w:tc>
        <w:tc>
          <w:tcPr>
            <w:tcW w:w="466" w:type="dxa"/>
            <w:vAlign w:val="center"/>
          </w:tcPr>
          <w:p w14:paraId="6241FB1B" w14:textId="77777777" w:rsidR="000F567F" w:rsidRPr="00C70366" w:rsidRDefault="000F567F" w:rsidP="00C04328">
            <w:pPr>
              <w:rPr>
                <w:rFonts w:ascii="Calibri" w:eastAsia="Calibri" w:hAnsi="Calibri" w:cs="Calibri"/>
                <w:sz w:val="20"/>
                <w:szCs w:val="20"/>
              </w:rPr>
            </w:pPr>
          </w:p>
        </w:tc>
        <w:tc>
          <w:tcPr>
            <w:tcW w:w="466" w:type="dxa"/>
            <w:vAlign w:val="center"/>
          </w:tcPr>
          <w:p w14:paraId="184B328C" w14:textId="77777777" w:rsidR="000F567F" w:rsidRPr="00C70366" w:rsidRDefault="000F567F" w:rsidP="00C04328">
            <w:pPr>
              <w:rPr>
                <w:rFonts w:ascii="Calibri" w:eastAsia="Calibri" w:hAnsi="Calibri" w:cs="Calibri"/>
                <w:sz w:val="20"/>
                <w:szCs w:val="20"/>
              </w:rPr>
            </w:pPr>
          </w:p>
        </w:tc>
        <w:tc>
          <w:tcPr>
            <w:tcW w:w="466" w:type="dxa"/>
            <w:vAlign w:val="center"/>
          </w:tcPr>
          <w:p w14:paraId="17DEE261" w14:textId="77777777" w:rsidR="000F567F" w:rsidRPr="00C70366" w:rsidRDefault="000F567F" w:rsidP="00C04328">
            <w:pPr>
              <w:rPr>
                <w:rFonts w:ascii="Calibri" w:eastAsia="Calibri" w:hAnsi="Calibri" w:cs="Calibri"/>
                <w:sz w:val="20"/>
                <w:szCs w:val="20"/>
              </w:rPr>
            </w:pPr>
          </w:p>
        </w:tc>
      </w:tr>
      <w:tr w:rsidR="000F567F" w:rsidRPr="00C70366" w14:paraId="5B8BFB9F" w14:textId="77777777" w:rsidTr="00C04328">
        <w:trPr>
          <w:trHeight w:val="488"/>
        </w:trPr>
        <w:tc>
          <w:tcPr>
            <w:tcW w:w="6912" w:type="dxa"/>
            <w:vAlign w:val="center"/>
          </w:tcPr>
          <w:p w14:paraId="688953BE" w14:textId="2FFFE55B" w:rsidR="000F567F" w:rsidRPr="00C70366" w:rsidRDefault="008B6E1E" w:rsidP="00C04328">
            <w:pPr>
              <w:numPr>
                <w:ilvl w:val="0"/>
                <w:numId w:val="25"/>
              </w:numPr>
              <w:ind w:left="284" w:hanging="284"/>
              <w:rPr>
                <w:rFonts w:ascii="Calibri" w:eastAsia="Calibri" w:hAnsi="Calibri" w:cs="Calibri"/>
                <w:sz w:val="20"/>
                <w:szCs w:val="20"/>
              </w:rPr>
            </w:pPr>
            <w:r w:rsidRPr="008B6E1E">
              <w:rPr>
                <w:rFonts w:ascii="Calibri" w:eastAsia="Calibri" w:hAnsi="Calibri" w:cs="Calibri"/>
                <w:sz w:val="20"/>
                <w:szCs w:val="20"/>
              </w:rPr>
              <w:t>Student training programs are delivered flexibly and address differing skill levels</w:t>
            </w:r>
            <w:r w:rsidR="000F567F" w:rsidRPr="003B75FD">
              <w:rPr>
                <w:rFonts w:ascii="Calibri" w:eastAsia="Calibri" w:hAnsi="Calibri" w:cs="Calibri"/>
                <w:sz w:val="20"/>
                <w:szCs w:val="20"/>
              </w:rPr>
              <w:t>.</w:t>
            </w:r>
          </w:p>
        </w:tc>
        <w:tc>
          <w:tcPr>
            <w:tcW w:w="466" w:type="dxa"/>
            <w:vAlign w:val="center"/>
          </w:tcPr>
          <w:p w14:paraId="775EA073" w14:textId="77777777" w:rsidR="000F567F" w:rsidRPr="00C70366" w:rsidRDefault="000F567F" w:rsidP="00C04328">
            <w:pPr>
              <w:rPr>
                <w:rFonts w:ascii="Calibri" w:eastAsia="Calibri" w:hAnsi="Calibri" w:cs="Calibri"/>
                <w:sz w:val="20"/>
                <w:szCs w:val="20"/>
              </w:rPr>
            </w:pPr>
          </w:p>
        </w:tc>
        <w:tc>
          <w:tcPr>
            <w:tcW w:w="466" w:type="dxa"/>
            <w:vAlign w:val="center"/>
          </w:tcPr>
          <w:p w14:paraId="043E425C" w14:textId="77777777" w:rsidR="000F567F" w:rsidRPr="00C70366" w:rsidRDefault="000F567F" w:rsidP="00C04328">
            <w:pPr>
              <w:rPr>
                <w:rFonts w:ascii="Calibri" w:eastAsia="Calibri" w:hAnsi="Calibri" w:cs="Calibri"/>
                <w:sz w:val="20"/>
                <w:szCs w:val="20"/>
              </w:rPr>
            </w:pPr>
          </w:p>
        </w:tc>
        <w:tc>
          <w:tcPr>
            <w:tcW w:w="466" w:type="dxa"/>
            <w:vAlign w:val="center"/>
          </w:tcPr>
          <w:p w14:paraId="63846A28" w14:textId="77777777" w:rsidR="000F567F" w:rsidRPr="00C70366" w:rsidRDefault="000F567F" w:rsidP="00C04328">
            <w:pPr>
              <w:rPr>
                <w:rFonts w:ascii="Calibri" w:eastAsia="Calibri" w:hAnsi="Calibri" w:cs="Calibri"/>
                <w:sz w:val="20"/>
                <w:szCs w:val="20"/>
              </w:rPr>
            </w:pPr>
          </w:p>
        </w:tc>
        <w:tc>
          <w:tcPr>
            <w:tcW w:w="466" w:type="dxa"/>
            <w:vAlign w:val="center"/>
          </w:tcPr>
          <w:p w14:paraId="69E97D36" w14:textId="77777777" w:rsidR="000F567F" w:rsidRPr="00C70366" w:rsidRDefault="000F567F" w:rsidP="00C04328">
            <w:pPr>
              <w:rPr>
                <w:rFonts w:ascii="Calibri" w:eastAsia="Calibri" w:hAnsi="Calibri" w:cs="Calibri"/>
                <w:sz w:val="20"/>
                <w:szCs w:val="20"/>
              </w:rPr>
            </w:pPr>
          </w:p>
        </w:tc>
        <w:tc>
          <w:tcPr>
            <w:tcW w:w="466" w:type="dxa"/>
            <w:vAlign w:val="center"/>
          </w:tcPr>
          <w:p w14:paraId="3D75640C" w14:textId="77777777" w:rsidR="000F567F" w:rsidRPr="00C70366" w:rsidRDefault="000F567F" w:rsidP="00C04328">
            <w:pPr>
              <w:rPr>
                <w:rFonts w:ascii="Calibri" w:eastAsia="Calibri" w:hAnsi="Calibri" w:cs="Calibri"/>
                <w:sz w:val="20"/>
                <w:szCs w:val="20"/>
              </w:rPr>
            </w:pPr>
          </w:p>
        </w:tc>
      </w:tr>
      <w:tr w:rsidR="000F567F" w:rsidRPr="00C70366" w14:paraId="654B4620" w14:textId="77777777" w:rsidTr="00C04328">
        <w:trPr>
          <w:trHeight w:val="488"/>
        </w:trPr>
        <w:tc>
          <w:tcPr>
            <w:tcW w:w="6912" w:type="dxa"/>
            <w:vAlign w:val="center"/>
          </w:tcPr>
          <w:p w14:paraId="2440E5BE" w14:textId="4A4FA0D6" w:rsidR="000F567F" w:rsidRPr="00C70366" w:rsidRDefault="00DD118B" w:rsidP="00C04328">
            <w:pPr>
              <w:numPr>
                <w:ilvl w:val="0"/>
                <w:numId w:val="25"/>
              </w:numPr>
              <w:ind w:left="284" w:hanging="284"/>
              <w:rPr>
                <w:rFonts w:ascii="Calibri" w:eastAsia="Calibri" w:hAnsi="Calibri" w:cs="Calibri"/>
                <w:sz w:val="20"/>
                <w:szCs w:val="20"/>
              </w:rPr>
            </w:pPr>
            <w:r w:rsidRPr="00DD118B">
              <w:rPr>
                <w:rFonts w:ascii="Calibri" w:eastAsia="Calibri" w:hAnsi="Calibri" w:cs="Calibri"/>
                <w:sz w:val="20"/>
                <w:szCs w:val="20"/>
              </w:rPr>
              <w:t>Student training promotes an ethical approach to the use of technology enhanced learning systems provided by the institution</w:t>
            </w:r>
            <w:r w:rsidR="000F567F" w:rsidRPr="003B75FD">
              <w:rPr>
                <w:rFonts w:ascii="Calibri" w:eastAsia="Calibri" w:hAnsi="Calibri" w:cs="Calibri"/>
                <w:sz w:val="20"/>
                <w:szCs w:val="20"/>
              </w:rPr>
              <w:t>.</w:t>
            </w:r>
          </w:p>
        </w:tc>
        <w:tc>
          <w:tcPr>
            <w:tcW w:w="466" w:type="dxa"/>
            <w:vAlign w:val="center"/>
          </w:tcPr>
          <w:p w14:paraId="68BA81D6" w14:textId="77777777" w:rsidR="000F567F" w:rsidRPr="00C70366" w:rsidRDefault="000F567F" w:rsidP="00C04328">
            <w:pPr>
              <w:rPr>
                <w:rFonts w:ascii="Calibri" w:eastAsia="Calibri" w:hAnsi="Calibri" w:cs="Calibri"/>
                <w:sz w:val="20"/>
                <w:szCs w:val="20"/>
              </w:rPr>
            </w:pPr>
          </w:p>
        </w:tc>
        <w:tc>
          <w:tcPr>
            <w:tcW w:w="466" w:type="dxa"/>
            <w:vAlign w:val="center"/>
          </w:tcPr>
          <w:p w14:paraId="5613EA73" w14:textId="77777777" w:rsidR="000F567F" w:rsidRPr="00C70366" w:rsidRDefault="000F567F" w:rsidP="00C04328">
            <w:pPr>
              <w:rPr>
                <w:rFonts w:ascii="Calibri" w:eastAsia="Calibri" w:hAnsi="Calibri" w:cs="Calibri"/>
                <w:sz w:val="20"/>
                <w:szCs w:val="20"/>
              </w:rPr>
            </w:pPr>
          </w:p>
        </w:tc>
        <w:tc>
          <w:tcPr>
            <w:tcW w:w="466" w:type="dxa"/>
            <w:vAlign w:val="center"/>
          </w:tcPr>
          <w:p w14:paraId="55161358" w14:textId="77777777" w:rsidR="000F567F" w:rsidRPr="00C70366" w:rsidRDefault="000F567F" w:rsidP="00C04328">
            <w:pPr>
              <w:rPr>
                <w:rFonts w:ascii="Calibri" w:eastAsia="Calibri" w:hAnsi="Calibri" w:cs="Calibri"/>
                <w:sz w:val="20"/>
                <w:szCs w:val="20"/>
              </w:rPr>
            </w:pPr>
          </w:p>
        </w:tc>
        <w:tc>
          <w:tcPr>
            <w:tcW w:w="466" w:type="dxa"/>
            <w:vAlign w:val="center"/>
          </w:tcPr>
          <w:p w14:paraId="4AF10171" w14:textId="77777777" w:rsidR="000F567F" w:rsidRPr="00C70366" w:rsidRDefault="000F567F" w:rsidP="00C04328">
            <w:pPr>
              <w:rPr>
                <w:rFonts w:ascii="Calibri" w:eastAsia="Calibri" w:hAnsi="Calibri" w:cs="Calibri"/>
                <w:sz w:val="20"/>
                <w:szCs w:val="20"/>
              </w:rPr>
            </w:pPr>
          </w:p>
        </w:tc>
        <w:tc>
          <w:tcPr>
            <w:tcW w:w="466" w:type="dxa"/>
            <w:vAlign w:val="center"/>
          </w:tcPr>
          <w:p w14:paraId="1AD12A2A" w14:textId="77777777" w:rsidR="000F567F" w:rsidRPr="00C70366" w:rsidRDefault="000F567F" w:rsidP="00C04328">
            <w:pPr>
              <w:rPr>
                <w:rFonts w:ascii="Calibri" w:eastAsia="Calibri" w:hAnsi="Calibri" w:cs="Calibri"/>
                <w:sz w:val="20"/>
                <w:szCs w:val="20"/>
              </w:rPr>
            </w:pPr>
          </w:p>
        </w:tc>
      </w:tr>
      <w:tr w:rsidR="000F567F" w:rsidRPr="00C70366" w14:paraId="787F234A" w14:textId="77777777" w:rsidTr="00C04328">
        <w:trPr>
          <w:trHeight w:val="488"/>
        </w:trPr>
        <w:tc>
          <w:tcPr>
            <w:tcW w:w="6912" w:type="dxa"/>
            <w:vAlign w:val="center"/>
          </w:tcPr>
          <w:p w14:paraId="13CE34A9" w14:textId="1F827586" w:rsidR="000F567F" w:rsidRPr="00C70366" w:rsidRDefault="004B4D62" w:rsidP="00C04328">
            <w:pPr>
              <w:numPr>
                <w:ilvl w:val="0"/>
                <w:numId w:val="25"/>
              </w:numPr>
              <w:ind w:left="284" w:hanging="284"/>
              <w:rPr>
                <w:rFonts w:ascii="Calibri" w:eastAsia="Calibri" w:hAnsi="Calibri" w:cs="Calibri"/>
                <w:sz w:val="20"/>
                <w:szCs w:val="20"/>
              </w:rPr>
            </w:pPr>
            <w:r w:rsidRPr="004B4D62">
              <w:rPr>
                <w:rFonts w:ascii="Calibri" w:eastAsia="Calibri" w:hAnsi="Calibri" w:cs="Calibri"/>
                <w:sz w:val="20"/>
                <w:szCs w:val="20"/>
              </w:rPr>
              <w:t>Evaluation data is used to inform the planning for continuous improvement of student training</w:t>
            </w:r>
            <w:r w:rsidR="000F567F" w:rsidRPr="003B75FD">
              <w:rPr>
                <w:rFonts w:ascii="Calibri" w:eastAsia="Calibri" w:hAnsi="Calibri" w:cs="Calibri"/>
                <w:sz w:val="20"/>
                <w:szCs w:val="20"/>
              </w:rPr>
              <w:t>.</w:t>
            </w:r>
          </w:p>
        </w:tc>
        <w:tc>
          <w:tcPr>
            <w:tcW w:w="466" w:type="dxa"/>
            <w:vAlign w:val="center"/>
          </w:tcPr>
          <w:p w14:paraId="68C6F49C" w14:textId="77777777" w:rsidR="000F567F" w:rsidRPr="00C70366" w:rsidRDefault="000F567F" w:rsidP="00C04328">
            <w:pPr>
              <w:rPr>
                <w:rFonts w:ascii="Calibri" w:eastAsia="Calibri" w:hAnsi="Calibri" w:cs="Calibri"/>
                <w:sz w:val="20"/>
                <w:szCs w:val="20"/>
              </w:rPr>
            </w:pPr>
          </w:p>
        </w:tc>
        <w:tc>
          <w:tcPr>
            <w:tcW w:w="466" w:type="dxa"/>
            <w:vAlign w:val="center"/>
          </w:tcPr>
          <w:p w14:paraId="33A2EDDF" w14:textId="77777777" w:rsidR="000F567F" w:rsidRPr="00C70366" w:rsidRDefault="000F567F" w:rsidP="00C04328">
            <w:pPr>
              <w:rPr>
                <w:rFonts w:ascii="Calibri" w:eastAsia="Calibri" w:hAnsi="Calibri" w:cs="Calibri"/>
                <w:sz w:val="20"/>
                <w:szCs w:val="20"/>
              </w:rPr>
            </w:pPr>
          </w:p>
        </w:tc>
        <w:tc>
          <w:tcPr>
            <w:tcW w:w="466" w:type="dxa"/>
            <w:vAlign w:val="center"/>
          </w:tcPr>
          <w:p w14:paraId="0C8C5EC1" w14:textId="77777777" w:rsidR="000F567F" w:rsidRPr="00C70366" w:rsidRDefault="000F567F" w:rsidP="00C04328">
            <w:pPr>
              <w:rPr>
                <w:rFonts w:ascii="Calibri" w:eastAsia="Calibri" w:hAnsi="Calibri" w:cs="Calibri"/>
                <w:sz w:val="20"/>
                <w:szCs w:val="20"/>
              </w:rPr>
            </w:pPr>
          </w:p>
        </w:tc>
        <w:tc>
          <w:tcPr>
            <w:tcW w:w="466" w:type="dxa"/>
            <w:vAlign w:val="center"/>
          </w:tcPr>
          <w:p w14:paraId="001BC452" w14:textId="77777777" w:rsidR="000F567F" w:rsidRPr="00C70366" w:rsidRDefault="000F567F" w:rsidP="00C04328">
            <w:pPr>
              <w:rPr>
                <w:rFonts w:ascii="Calibri" w:eastAsia="Calibri" w:hAnsi="Calibri" w:cs="Calibri"/>
                <w:sz w:val="20"/>
                <w:szCs w:val="20"/>
              </w:rPr>
            </w:pPr>
          </w:p>
        </w:tc>
        <w:tc>
          <w:tcPr>
            <w:tcW w:w="466" w:type="dxa"/>
            <w:vAlign w:val="center"/>
          </w:tcPr>
          <w:p w14:paraId="444725BA" w14:textId="77777777" w:rsidR="000F567F" w:rsidRPr="00C70366" w:rsidRDefault="000F567F" w:rsidP="00C04328">
            <w:pPr>
              <w:rPr>
                <w:rFonts w:ascii="Calibri" w:eastAsia="Calibri" w:hAnsi="Calibri" w:cs="Calibri"/>
                <w:sz w:val="20"/>
                <w:szCs w:val="20"/>
              </w:rPr>
            </w:pPr>
          </w:p>
        </w:tc>
      </w:tr>
      <w:tr w:rsidR="000F567F" w:rsidRPr="00C70366" w14:paraId="3D1A43E3" w14:textId="77777777" w:rsidTr="00C04328">
        <w:trPr>
          <w:trHeight w:val="489"/>
        </w:trPr>
        <w:tc>
          <w:tcPr>
            <w:tcW w:w="6912" w:type="dxa"/>
            <w:vAlign w:val="center"/>
          </w:tcPr>
          <w:p w14:paraId="4079CA7D" w14:textId="58565074" w:rsidR="000F567F" w:rsidRPr="00C70366" w:rsidRDefault="00E80474" w:rsidP="00C04328">
            <w:pPr>
              <w:numPr>
                <w:ilvl w:val="0"/>
                <w:numId w:val="25"/>
              </w:numPr>
              <w:ind w:left="284" w:hanging="284"/>
              <w:rPr>
                <w:rFonts w:ascii="Calibri" w:eastAsia="Calibri" w:hAnsi="Calibri" w:cs="Calibri"/>
                <w:sz w:val="20"/>
                <w:szCs w:val="20"/>
              </w:rPr>
            </w:pPr>
            <w:r w:rsidRPr="00E80474">
              <w:rPr>
                <w:rFonts w:ascii="Calibri" w:eastAsia="Calibri" w:hAnsi="Calibri" w:cs="Calibri"/>
                <w:sz w:val="20"/>
                <w:szCs w:val="20"/>
              </w:rPr>
              <w:t>There are clearly defined channels for students to access the training they require</w:t>
            </w:r>
            <w:r w:rsidR="000F567F" w:rsidRPr="003B75FD">
              <w:rPr>
                <w:rFonts w:ascii="Calibri" w:eastAsia="Calibri" w:hAnsi="Calibri" w:cs="Calibri"/>
                <w:sz w:val="20"/>
                <w:szCs w:val="20"/>
              </w:rPr>
              <w:t>.</w:t>
            </w:r>
          </w:p>
        </w:tc>
        <w:tc>
          <w:tcPr>
            <w:tcW w:w="466" w:type="dxa"/>
            <w:vAlign w:val="center"/>
          </w:tcPr>
          <w:p w14:paraId="1B59F9F3" w14:textId="77777777" w:rsidR="000F567F" w:rsidRPr="00C70366" w:rsidRDefault="000F567F" w:rsidP="00C04328">
            <w:pPr>
              <w:rPr>
                <w:rFonts w:ascii="Calibri" w:eastAsia="Calibri" w:hAnsi="Calibri" w:cs="Calibri"/>
                <w:sz w:val="20"/>
                <w:szCs w:val="20"/>
              </w:rPr>
            </w:pPr>
          </w:p>
        </w:tc>
        <w:tc>
          <w:tcPr>
            <w:tcW w:w="466" w:type="dxa"/>
            <w:vAlign w:val="center"/>
          </w:tcPr>
          <w:p w14:paraId="65D69F44" w14:textId="77777777" w:rsidR="000F567F" w:rsidRPr="00C70366" w:rsidRDefault="000F567F" w:rsidP="00C04328">
            <w:pPr>
              <w:rPr>
                <w:rFonts w:ascii="Calibri" w:eastAsia="Calibri" w:hAnsi="Calibri" w:cs="Calibri"/>
                <w:sz w:val="20"/>
                <w:szCs w:val="20"/>
              </w:rPr>
            </w:pPr>
          </w:p>
        </w:tc>
        <w:tc>
          <w:tcPr>
            <w:tcW w:w="466" w:type="dxa"/>
            <w:vAlign w:val="center"/>
          </w:tcPr>
          <w:p w14:paraId="75A8D22F" w14:textId="77777777" w:rsidR="000F567F" w:rsidRPr="00C70366" w:rsidRDefault="000F567F" w:rsidP="00C04328">
            <w:pPr>
              <w:rPr>
                <w:rFonts w:ascii="Calibri" w:eastAsia="Calibri" w:hAnsi="Calibri" w:cs="Calibri"/>
                <w:sz w:val="20"/>
                <w:szCs w:val="20"/>
              </w:rPr>
            </w:pPr>
          </w:p>
        </w:tc>
        <w:tc>
          <w:tcPr>
            <w:tcW w:w="466" w:type="dxa"/>
            <w:vAlign w:val="center"/>
          </w:tcPr>
          <w:p w14:paraId="68945726" w14:textId="77777777" w:rsidR="000F567F" w:rsidRPr="00C70366" w:rsidRDefault="000F567F" w:rsidP="00C04328">
            <w:pPr>
              <w:rPr>
                <w:rFonts w:ascii="Calibri" w:eastAsia="Calibri" w:hAnsi="Calibri" w:cs="Calibri"/>
                <w:sz w:val="20"/>
                <w:szCs w:val="20"/>
              </w:rPr>
            </w:pPr>
          </w:p>
        </w:tc>
        <w:tc>
          <w:tcPr>
            <w:tcW w:w="466" w:type="dxa"/>
            <w:vAlign w:val="center"/>
          </w:tcPr>
          <w:p w14:paraId="1DE0333C" w14:textId="77777777" w:rsidR="000F567F" w:rsidRPr="00C70366" w:rsidRDefault="000F567F" w:rsidP="00C04328">
            <w:pPr>
              <w:rPr>
                <w:rFonts w:ascii="Calibri" w:eastAsia="Calibri" w:hAnsi="Calibri" w:cs="Calibri"/>
                <w:sz w:val="20"/>
                <w:szCs w:val="20"/>
              </w:rPr>
            </w:pPr>
          </w:p>
        </w:tc>
      </w:tr>
    </w:tbl>
    <w:p w14:paraId="45985B30" w14:textId="77777777" w:rsidR="000F567F" w:rsidRPr="00BE73E0" w:rsidRDefault="000F567F" w:rsidP="000F567F">
      <w:pPr>
        <w:rPr>
          <w:rFonts w:ascii="Calibri" w:hAnsi="Calibri" w:cs="Calibri"/>
          <w:sz w:val="20"/>
          <w:szCs w:val="20"/>
        </w:rPr>
      </w:pPr>
    </w:p>
    <w:p w14:paraId="00EF0C6B" w14:textId="77777777" w:rsidR="000F567F" w:rsidRPr="00663312" w:rsidRDefault="000F567F" w:rsidP="000F567F">
      <w:pPr>
        <w:rPr>
          <w:rFonts w:ascii="Calibri" w:hAnsi="Calibri" w:cs="Calibri"/>
          <w:b/>
          <w:bCs/>
          <w:sz w:val="20"/>
          <w:szCs w:val="20"/>
        </w:rPr>
      </w:pPr>
      <w:r w:rsidRPr="00663312">
        <w:rPr>
          <w:rFonts w:ascii="Calibri" w:hAnsi="Calibri" w:cs="Calibri"/>
          <w:b/>
          <w:bCs/>
          <w:sz w:val="20"/>
          <w:szCs w:val="20"/>
        </w:rPr>
        <w:t>Based on the above analysis we recommend that…</w:t>
      </w:r>
    </w:p>
    <w:p w14:paraId="6DBC1F63" w14:textId="77777777" w:rsidR="000F567F" w:rsidRPr="00BE73E0" w:rsidRDefault="000F567F" w:rsidP="000F567F">
      <w:pPr>
        <w:rPr>
          <w:rFonts w:ascii="Calibri" w:hAnsi="Calibri" w:cs="Calibri"/>
          <w:sz w:val="20"/>
          <w:szCs w:val="20"/>
        </w:rPr>
      </w:pPr>
    </w:p>
    <w:p w14:paraId="2210FE9F" w14:textId="77777777" w:rsidR="00793E08" w:rsidRPr="00E80474" w:rsidRDefault="00793E08" w:rsidP="00793E08">
      <w:pPr>
        <w:rPr>
          <w:rFonts w:ascii="Calibri" w:hAnsi="Calibri" w:cs="Calibri"/>
          <w:sz w:val="20"/>
          <w:szCs w:val="20"/>
        </w:rPr>
      </w:pPr>
    </w:p>
    <w:p w14:paraId="2790172D" w14:textId="2AD93735" w:rsidR="00BC3851" w:rsidRDefault="00BC3851">
      <w:r>
        <w:br w:type="page"/>
      </w:r>
    </w:p>
    <w:p w14:paraId="6A27AB1E" w14:textId="7566D517" w:rsidR="00E779CC" w:rsidRDefault="00BC3851" w:rsidP="00BC3851">
      <w:pPr>
        <w:pStyle w:val="Heading1"/>
      </w:pPr>
      <w:bookmarkStart w:id="101" w:name="_Toc161923784"/>
      <w:r>
        <w:lastRenderedPageBreak/>
        <w:t>Benchmark 8</w:t>
      </w:r>
      <w:bookmarkEnd w:id="101"/>
    </w:p>
    <w:p w14:paraId="389E4880" w14:textId="77777777" w:rsidR="00D92CEF" w:rsidRPr="00D92CEF" w:rsidRDefault="00D92CEF" w:rsidP="00D92CEF">
      <w:pPr>
        <w:pStyle w:val="Heading2"/>
        <w:rPr>
          <w:rFonts w:eastAsia="MS Gothic"/>
        </w:rPr>
      </w:pPr>
      <w:bookmarkStart w:id="102" w:name="_Toc384641546"/>
      <w:bookmarkStart w:id="103" w:name="_Toc161923785"/>
      <w:r w:rsidRPr="00D92CEF">
        <w:rPr>
          <w:rFonts w:eastAsia="MS Gothic"/>
        </w:rPr>
        <w:t>Student support for the use of technology enhanced learning</w:t>
      </w:r>
      <w:bookmarkEnd w:id="102"/>
      <w:bookmarkEnd w:id="103"/>
      <w:r w:rsidRPr="00D92CEF">
        <w:rPr>
          <w:rFonts w:eastAsia="MS Gothic"/>
        </w:rPr>
        <w:t xml:space="preserve"> </w:t>
      </w:r>
    </w:p>
    <w:p w14:paraId="2B501A16" w14:textId="77777777" w:rsidR="00D92CEF" w:rsidRPr="00D92CEF" w:rsidRDefault="00D92CEF" w:rsidP="00D92CEF">
      <w:pPr>
        <w:pStyle w:val="Heading3"/>
        <w:rPr>
          <w:rFonts w:ascii="Calibri" w:eastAsia="Calibri" w:hAnsi="Calibri"/>
        </w:rPr>
      </w:pPr>
      <w:bookmarkStart w:id="104" w:name="_Toc384641547"/>
      <w:bookmarkStart w:id="105" w:name="_Toc161923786"/>
      <w:r w:rsidRPr="00D92CEF">
        <w:rPr>
          <w:rFonts w:eastAsia="MS Gothic"/>
        </w:rPr>
        <w:t>Scoping Statement</w:t>
      </w:r>
      <w:bookmarkEnd w:id="104"/>
      <w:bookmarkEnd w:id="105"/>
    </w:p>
    <w:p w14:paraId="3B0591B0" w14:textId="77777777" w:rsidR="00D92CEF" w:rsidRPr="00D92CEF" w:rsidRDefault="00D92CEF" w:rsidP="00D92CEF">
      <w:pPr>
        <w:spacing w:after="120"/>
        <w:rPr>
          <w:rFonts w:ascii="Calibri" w:eastAsia="Calibri" w:hAnsi="Calibri" w:cs="Times New Roman"/>
          <w:kern w:val="0"/>
          <w:sz w:val="20"/>
          <w:szCs w:val="22"/>
          <w14:ligatures w14:val="none"/>
        </w:rPr>
      </w:pPr>
      <w:r w:rsidRPr="00D92CEF">
        <w:rPr>
          <w:rFonts w:ascii="Calibri" w:eastAsia="Calibri" w:hAnsi="Calibri" w:cs="Times New Roman"/>
          <w:kern w:val="0"/>
          <w:sz w:val="20"/>
          <w:szCs w:val="22"/>
          <w14:ligatures w14:val="none"/>
        </w:rPr>
        <w:t>Support for students in the use of technology enhanced learning systems and services is defined as primarily technical but the learning context should also be acknowledged. Support should be considered in terms of the use of computers and mobile technologies, learning management systems and their associated applications, library systems, and those cloud-based systems and tools adopted by the institution. The requirements of on-campus and off-campus study should be considered.</w:t>
      </w:r>
    </w:p>
    <w:p w14:paraId="5FB2E2A7" w14:textId="77777777" w:rsidR="00D92CEF" w:rsidRPr="00D92CEF" w:rsidRDefault="00D92CEF" w:rsidP="00D92CEF">
      <w:pPr>
        <w:pStyle w:val="Heading3"/>
        <w:rPr>
          <w:rFonts w:eastAsia="MS Gothic"/>
        </w:rPr>
      </w:pPr>
      <w:bookmarkStart w:id="106" w:name="_Toc384641548"/>
      <w:bookmarkStart w:id="107" w:name="_Toc161923787"/>
      <w:r w:rsidRPr="00D92CEF">
        <w:rPr>
          <w:rFonts w:eastAsia="MS Gothic"/>
        </w:rPr>
        <w:t>Good Practice Statement</w:t>
      </w:r>
      <w:bookmarkEnd w:id="106"/>
      <w:bookmarkEnd w:id="107"/>
    </w:p>
    <w:p w14:paraId="6CAE1913" w14:textId="77777777" w:rsidR="00D92CEF" w:rsidRPr="00D92CEF" w:rsidRDefault="00D92CEF" w:rsidP="00D92CEF">
      <w:pPr>
        <w:spacing w:after="120"/>
        <w:rPr>
          <w:rFonts w:ascii="Calibri" w:eastAsia="Calibri" w:hAnsi="Calibri" w:cs="Times New Roman"/>
          <w:kern w:val="0"/>
          <w:sz w:val="20"/>
          <w:szCs w:val="22"/>
          <w14:ligatures w14:val="none"/>
        </w:rPr>
      </w:pPr>
      <w:r w:rsidRPr="00D92CEF">
        <w:rPr>
          <w:rFonts w:ascii="Calibri" w:eastAsia="Calibri" w:hAnsi="Calibri" w:cs="Times New Roman"/>
          <w:kern w:val="0"/>
          <w:sz w:val="20"/>
          <w:szCs w:val="22"/>
          <w14:ligatures w14:val="none"/>
        </w:rPr>
        <w:t>Students are aware of and have access to effective and well-resourced support for the technology enhanced learning systems and services used by the institution. Student support is responsive to student needs, is coordinated with student training, and is constantly developing in response to changing technology.</w:t>
      </w:r>
    </w:p>
    <w:p w14:paraId="6E04EA22" w14:textId="77777777" w:rsidR="00D92CEF" w:rsidRPr="00D92CEF" w:rsidRDefault="00D92CEF" w:rsidP="00D92CEF">
      <w:pPr>
        <w:pStyle w:val="Heading3"/>
        <w:rPr>
          <w:rFonts w:eastAsia="MS Gothic"/>
        </w:rPr>
      </w:pPr>
      <w:bookmarkStart w:id="108" w:name="_Toc384641549"/>
      <w:bookmarkStart w:id="109" w:name="_Toc161923788"/>
      <w:r w:rsidRPr="00D92CEF">
        <w:rPr>
          <w:rFonts w:eastAsia="MS Gothic"/>
        </w:rPr>
        <w:t>Performance Indicators</w:t>
      </w:r>
      <w:bookmarkEnd w:id="108"/>
      <w:r w:rsidRPr="00D92CEF">
        <w:rPr>
          <w:rFonts w:eastAsia="MS Gothic"/>
        </w:rPr>
        <w:t xml:space="preserve"> and </w:t>
      </w:r>
      <w:bookmarkStart w:id="110" w:name="_Toc384641550"/>
      <w:r w:rsidRPr="00D92CEF">
        <w:rPr>
          <w:rFonts w:eastAsia="MS Gothic"/>
        </w:rPr>
        <w:t>Performance Measures</w:t>
      </w:r>
      <w:bookmarkEnd w:id="109"/>
      <w:bookmarkEnd w:id="110"/>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1B845CE7" w14:textId="77777777" w:rsidTr="008853E4">
        <w:trPr>
          <w:trHeight w:val="537"/>
        </w:trPr>
        <w:tc>
          <w:tcPr>
            <w:tcW w:w="9242" w:type="dxa"/>
            <w:gridSpan w:val="13"/>
            <w:tcBorders>
              <w:top w:val="nil"/>
              <w:left w:val="nil"/>
              <w:right w:val="nil"/>
            </w:tcBorders>
            <w:vAlign w:val="center"/>
          </w:tcPr>
          <w:p w14:paraId="4D96FA7C"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t xml:space="preserve">P8.1. </w:t>
            </w:r>
            <w:r w:rsidRPr="00D92CEF">
              <w:rPr>
                <w:rFonts w:ascii="Calibri" w:eastAsia="Calibri" w:hAnsi="Calibri" w:cs="Times New Roman"/>
                <w:b/>
                <w:i/>
                <w:sz w:val="20"/>
              </w:rPr>
              <w:t>The provision of support for students is aligned with the technology enhanced learning systems used by the institution.</w:t>
            </w:r>
          </w:p>
          <w:p w14:paraId="341442AF" w14:textId="77777777" w:rsidR="00D92CEF" w:rsidRPr="00D92CEF" w:rsidRDefault="00D92CEF" w:rsidP="00D92CEF">
            <w:pPr>
              <w:rPr>
                <w:rFonts w:ascii="Calibri" w:eastAsia="Calibri" w:hAnsi="Calibri" w:cs="Times New Roman"/>
                <w:b/>
                <w:i/>
                <w:sz w:val="10"/>
                <w:szCs w:val="10"/>
              </w:rPr>
            </w:pPr>
          </w:p>
          <w:p w14:paraId="084F1309" w14:textId="77777777" w:rsidR="00D92CEF" w:rsidRPr="00D92CEF" w:rsidRDefault="00D92CEF" w:rsidP="00D92CEF">
            <w:pPr>
              <w:ind w:left="313"/>
              <w:rPr>
                <w:rFonts w:ascii="Calibri" w:eastAsia="Calibri" w:hAnsi="Calibri" w:cs="Times New Roman"/>
                <w:i/>
                <w:iCs/>
                <w:sz w:val="20"/>
              </w:rPr>
            </w:pPr>
            <w:r w:rsidRPr="00D92CEF">
              <w:rPr>
                <w:rFonts w:ascii="Calibri" w:eastAsia="Calibri" w:hAnsi="Calibri" w:cs="Times New Roman"/>
                <w:b/>
                <w:bCs/>
                <w:i/>
                <w:iCs/>
                <w:sz w:val="20"/>
              </w:rPr>
              <w:t xml:space="preserve">Note: </w:t>
            </w:r>
            <w:r w:rsidRPr="00D92CEF">
              <w:rPr>
                <w:rFonts w:ascii="Calibri" w:eastAsia="Calibri" w:hAnsi="Calibri" w:cs="Times New Roman"/>
                <w:i/>
                <w:iCs/>
                <w:sz w:val="20"/>
              </w:rPr>
              <w:t>This relates to support for all the major systems provided by the institution and used by students in their studies, this may also include systems that are used at faculty or program level.</w:t>
            </w:r>
          </w:p>
          <w:p w14:paraId="5C9A037B" w14:textId="77777777" w:rsidR="00D92CEF" w:rsidRPr="00D92CEF" w:rsidRDefault="00D92CEF" w:rsidP="00D92CEF">
            <w:pPr>
              <w:rPr>
                <w:rFonts w:ascii="Calibri" w:eastAsia="Calibri" w:hAnsi="Calibri" w:cs="Times New Roman"/>
                <w:sz w:val="10"/>
                <w:szCs w:val="10"/>
              </w:rPr>
            </w:pPr>
          </w:p>
        </w:tc>
      </w:tr>
      <w:tr w:rsidR="00D92CEF" w:rsidRPr="00D92CEF" w14:paraId="3597C342" w14:textId="77777777" w:rsidTr="008853E4">
        <w:trPr>
          <w:trHeight w:val="79"/>
        </w:trPr>
        <w:tc>
          <w:tcPr>
            <w:tcW w:w="675" w:type="dxa"/>
            <w:tcBorders>
              <w:top w:val="single" w:sz="4" w:space="0" w:color="auto"/>
              <w:left w:val="nil"/>
              <w:bottom w:val="nil"/>
            </w:tcBorders>
            <w:vAlign w:val="center"/>
          </w:tcPr>
          <w:p w14:paraId="3FECCDE1"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7AA300E9"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A66D21F"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alignment</w:t>
            </w:r>
          </w:p>
        </w:tc>
      </w:tr>
      <w:tr w:rsidR="00D92CEF" w:rsidRPr="00D92CEF" w14:paraId="0E67544C" w14:textId="77777777" w:rsidTr="008853E4">
        <w:trPr>
          <w:trHeight w:val="79"/>
        </w:trPr>
        <w:tc>
          <w:tcPr>
            <w:tcW w:w="675" w:type="dxa"/>
            <w:tcBorders>
              <w:top w:val="nil"/>
              <w:left w:val="nil"/>
              <w:bottom w:val="nil"/>
            </w:tcBorders>
            <w:vAlign w:val="center"/>
          </w:tcPr>
          <w:p w14:paraId="1A2A863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6C6B60D0"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6E6E094A"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alignment</w:t>
            </w:r>
          </w:p>
        </w:tc>
      </w:tr>
      <w:tr w:rsidR="00D92CEF" w:rsidRPr="00D92CEF" w14:paraId="6878287C" w14:textId="77777777" w:rsidTr="008853E4">
        <w:trPr>
          <w:trHeight w:val="79"/>
        </w:trPr>
        <w:tc>
          <w:tcPr>
            <w:tcW w:w="675" w:type="dxa"/>
            <w:tcBorders>
              <w:top w:val="nil"/>
              <w:left w:val="nil"/>
              <w:bottom w:val="nil"/>
            </w:tcBorders>
            <w:vAlign w:val="center"/>
          </w:tcPr>
          <w:p w14:paraId="2D199731"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49C9F364"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638B0CD5"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Moderate alignment</w:t>
            </w:r>
          </w:p>
        </w:tc>
      </w:tr>
      <w:tr w:rsidR="00D92CEF" w:rsidRPr="00D92CEF" w14:paraId="45B69036" w14:textId="77777777" w:rsidTr="008853E4">
        <w:trPr>
          <w:trHeight w:val="79"/>
        </w:trPr>
        <w:tc>
          <w:tcPr>
            <w:tcW w:w="675" w:type="dxa"/>
            <w:tcBorders>
              <w:top w:val="nil"/>
              <w:left w:val="nil"/>
              <w:bottom w:val="nil"/>
            </w:tcBorders>
            <w:vAlign w:val="center"/>
          </w:tcPr>
          <w:p w14:paraId="64B60678"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3623193D"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7B8C055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Considerable alignment</w:t>
            </w:r>
          </w:p>
        </w:tc>
      </w:tr>
      <w:tr w:rsidR="00D92CEF" w:rsidRPr="00D92CEF" w14:paraId="0D49FB1C" w14:textId="77777777" w:rsidTr="008853E4">
        <w:trPr>
          <w:trHeight w:val="79"/>
        </w:trPr>
        <w:tc>
          <w:tcPr>
            <w:tcW w:w="675" w:type="dxa"/>
            <w:tcBorders>
              <w:top w:val="nil"/>
              <w:left w:val="nil"/>
              <w:bottom w:val="single" w:sz="4" w:space="0" w:color="auto"/>
            </w:tcBorders>
            <w:vAlign w:val="center"/>
          </w:tcPr>
          <w:p w14:paraId="07C72FC7"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7F8095B1"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02FBB48B"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Full alignment</w:t>
            </w:r>
          </w:p>
        </w:tc>
      </w:tr>
      <w:tr w:rsidR="00D92CEF" w:rsidRPr="00D92CEF" w14:paraId="476C4D49" w14:textId="77777777" w:rsidTr="008853E4">
        <w:tc>
          <w:tcPr>
            <w:tcW w:w="9242" w:type="dxa"/>
            <w:gridSpan w:val="13"/>
            <w:tcBorders>
              <w:left w:val="nil"/>
              <w:right w:val="nil"/>
            </w:tcBorders>
          </w:tcPr>
          <w:p w14:paraId="6A332701" w14:textId="77777777" w:rsidR="00D92CEF" w:rsidRPr="00D92CEF" w:rsidRDefault="00D92CEF" w:rsidP="00D92CEF">
            <w:pPr>
              <w:rPr>
                <w:rFonts w:ascii="Calibri" w:eastAsia="Calibri" w:hAnsi="Calibri" w:cs="Times New Roman"/>
                <w:b/>
                <w:sz w:val="10"/>
                <w:szCs w:val="10"/>
              </w:rPr>
            </w:pPr>
          </w:p>
        </w:tc>
      </w:tr>
      <w:tr w:rsidR="00D92CEF" w:rsidRPr="00D92CEF" w14:paraId="76BB4127" w14:textId="77777777" w:rsidTr="00D92CEF">
        <w:tc>
          <w:tcPr>
            <w:tcW w:w="1951" w:type="dxa"/>
            <w:gridSpan w:val="3"/>
          </w:tcPr>
          <w:p w14:paraId="20DDC4B6"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76D02FC3"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2BC54E24"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B53901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5FCCD551"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50207F62"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09C3AF3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332597F0"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4442AC8D"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CE2794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2754AE9B"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08BF7500"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33F82FFB"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535585C0" w14:textId="77777777" w:rsidR="00D92CEF" w:rsidRDefault="00D92CEF" w:rsidP="00D92CEF">
      <w:pPr>
        <w:spacing w:after="120"/>
        <w:rPr>
          <w:rFonts w:ascii="Calibri" w:eastAsia="Calibri" w:hAnsi="Calibri" w:cs="Times New Roman"/>
          <w:kern w:val="0"/>
          <w:sz w:val="18"/>
          <w:szCs w:val="22"/>
          <w14:ligatures w14:val="none"/>
        </w:rPr>
      </w:pPr>
    </w:p>
    <w:p w14:paraId="4362D817" w14:textId="77777777" w:rsidR="0014550B" w:rsidRPr="00D92CEF" w:rsidRDefault="0014550B" w:rsidP="00D92CEF">
      <w:pPr>
        <w:spacing w:after="120"/>
        <w:rPr>
          <w:rFonts w:ascii="Calibri" w:eastAsia="Calibri" w:hAnsi="Calibri" w:cs="Times New Roman"/>
          <w:kern w:val="0"/>
          <w:sz w:val="18"/>
          <w:szCs w:val="22"/>
          <w14:ligatures w14:val="none"/>
        </w:rPr>
      </w:pPr>
    </w:p>
    <w:p w14:paraId="12F9013A" w14:textId="77777777" w:rsidR="00D92CEF" w:rsidRPr="00D92CEF" w:rsidRDefault="00D92CEF" w:rsidP="00D92CEF">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19A1C22A" w14:textId="77777777" w:rsidTr="008853E4">
        <w:trPr>
          <w:trHeight w:val="537"/>
        </w:trPr>
        <w:tc>
          <w:tcPr>
            <w:tcW w:w="9242" w:type="dxa"/>
            <w:gridSpan w:val="13"/>
            <w:tcBorders>
              <w:top w:val="nil"/>
              <w:left w:val="nil"/>
              <w:right w:val="nil"/>
            </w:tcBorders>
            <w:vAlign w:val="center"/>
          </w:tcPr>
          <w:p w14:paraId="75B0C5D0" w14:textId="77777777" w:rsidR="00D92CEF" w:rsidRPr="00D92CEF" w:rsidRDefault="00D92CEF" w:rsidP="00D92CEF">
            <w:pPr>
              <w:rPr>
                <w:rFonts w:ascii="Calibri" w:eastAsia="Calibri" w:hAnsi="Calibri" w:cs="Times New Roman"/>
                <w:sz w:val="20"/>
              </w:rPr>
            </w:pPr>
            <w:r w:rsidRPr="00D92CEF">
              <w:rPr>
                <w:rFonts w:ascii="Calibri" w:eastAsia="Calibri" w:hAnsi="Calibri" w:cs="Times New Roman"/>
                <w:b/>
                <w:sz w:val="20"/>
              </w:rPr>
              <w:t xml:space="preserve">P8.2. </w:t>
            </w:r>
            <w:r w:rsidRPr="00D92CEF">
              <w:rPr>
                <w:rFonts w:ascii="Calibri" w:eastAsia="Calibri" w:hAnsi="Calibri" w:cs="Times New Roman"/>
                <w:b/>
                <w:i/>
                <w:sz w:val="20"/>
              </w:rPr>
              <w:t>Student technology enhanced learning support services are resourced.</w:t>
            </w:r>
          </w:p>
        </w:tc>
      </w:tr>
      <w:tr w:rsidR="00D92CEF" w:rsidRPr="00D92CEF" w14:paraId="5B60E939" w14:textId="77777777" w:rsidTr="008853E4">
        <w:trPr>
          <w:trHeight w:val="79"/>
        </w:trPr>
        <w:tc>
          <w:tcPr>
            <w:tcW w:w="675" w:type="dxa"/>
            <w:tcBorders>
              <w:top w:val="single" w:sz="4" w:space="0" w:color="auto"/>
              <w:left w:val="nil"/>
              <w:bottom w:val="nil"/>
            </w:tcBorders>
            <w:vAlign w:val="center"/>
          </w:tcPr>
          <w:p w14:paraId="6DA273A3"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0C3B1EC4"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3180411"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Not resourced</w:t>
            </w:r>
          </w:p>
        </w:tc>
      </w:tr>
      <w:tr w:rsidR="00D92CEF" w:rsidRPr="00D92CEF" w14:paraId="1628AFDF" w14:textId="77777777" w:rsidTr="008853E4">
        <w:trPr>
          <w:trHeight w:val="79"/>
        </w:trPr>
        <w:tc>
          <w:tcPr>
            <w:tcW w:w="675" w:type="dxa"/>
            <w:tcBorders>
              <w:top w:val="nil"/>
              <w:left w:val="nil"/>
              <w:bottom w:val="nil"/>
            </w:tcBorders>
            <w:vAlign w:val="center"/>
          </w:tcPr>
          <w:p w14:paraId="2FE022E0"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44A6A5D2"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483436D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Inadequately resourced</w:t>
            </w:r>
          </w:p>
        </w:tc>
      </w:tr>
      <w:tr w:rsidR="00D92CEF" w:rsidRPr="00D92CEF" w14:paraId="36F579E6" w14:textId="77777777" w:rsidTr="008853E4">
        <w:trPr>
          <w:trHeight w:val="79"/>
        </w:trPr>
        <w:tc>
          <w:tcPr>
            <w:tcW w:w="675" w:type="dxa"/>
            <w:tcBorders>
              <w:top w:val="nil"/>
              <w:left w:val="nil"/>
              <w:bottom w:val="nil"/>
            </w:tcBorders>
            <w:vAlign w:val="center"/>
          </w:tcPr>
          <w:p w14:paraId="31EFC8B7"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56F3F1FD"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67976B1F"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Moderately resourced</w:t>
            </w:r>
          </w:p>
        </w:tc>
      </w:tr>
      <w:tr w:rsidR="00D92CEF" w:rsidRPr="00D92CEF" w14:paraId="12DACCD4" w14:textId="77777777" w:rsidTr="008853E4">
        <w:trPr>
          <w:trHeight w:val="102"/>
        </w:trPr>
        <w:tc>
          <w:tcPr>
            <w:tcW w:w="675" w:type="dxa"/>
            <w:tcBorders>
              <w:top w:val="nil"/>
              <w:left w:val="nil"/>
              <w:bottom w:val="nil"/>
            </w:tcBorders>
            <w:vAlign w:val="center"/>
          </w:tcPr>
          <w:p w14:paraId="02524D24"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2A6616BA"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29829D5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Substantially resourced</w:t>
            </w:r>
          </w:p>
        </w:tc>
      </w:tr>
      <w:tr w:rsidR="00D92CEF" w:rsidRPr="00D92CEF" w14:paraId="24510FED" w14:textId="77777777" w:rsidTr="008853E4">
        <w:trPr>
          <w:trHeight w:val="79"/>
        </w:trPr>
        <w:tc>
          <w:tcPr>
            <w:tcW w:w="675" w:type="dxa"/>
            <w:tcBorders>
              <w:top w:val="nil"/>
              <w:left w:val="nil"/>
              <w:bottom w:val="single" w:sz="4" w:space="0" w:color="auto"/>
            </w:tcBorders>
            <w:vAlign w:val="center"/>
          </w:tcPr>
          <w:p w14:paraId="6EF099A9"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1F43CE86"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0756B45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 xml:space="preserve">Comprehensively resourced </w:t>
            </w:r>
          </w:p>
        </w:tc>
      </w:tr>
      <w:tr w:rsidR="00D92CEF" w:rsidRPr="00D92CEF" w14:paraId="31A24E67" w14:textId="77777777" w:rsidTr="008853E4">
        <w:tc>
          <w:tcPr>
            <w:tcW w:w="9242" w:type="dxa"/>
            <w:gridSpan w:val="13"/>
            <w:tcBorders>
              <w:left w:val="nil"/>
              <w:right w:val="nil"/>
            </w:tcBorders>
          </w:tcPr>
          <w:p w14:paraId="54DCB1EA" w14:textId="77777777" w:rsidR="00D92CEF" w:rsidRPr="00D92CEF" w:rsidRDefault="00D92CEF" w:rsidP="00D92CEF">
            <w:pPr>
              <w:rPr>
                <w:rFonts w:ascii="Calibri" w:eastAsia="Calibri" w:hAnsi="Calibri" w:cs="Times New Roman"/>
                <w:b/>
                <w:sz w:val="10"/>
                <w:szCs w:val="10"/>
              </w:rPr>
            </w:pPr>
          </w:p>
        </w:tc>
      </w:tr>
      <w:tr w:rsidR="00D92CEF" w:rsidRPr="00D92CEF" w14:paraId="5EC7784B" w14:textId="77777777" w:rsidTr="00D92CEF">
        <w:tc>
          <w:tcPr>
            <w:tcW w:w="1951" w:type="dxa"/>
            <w:gridSpan w:val="3"/>
          </w:tcPr>
          <w:p w14:paraId="3AA68A94"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221F1C5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1E8F27E0"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4F96FEC"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2047AFBD"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92DBB00"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6A6BEAEE"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9209715"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0250ECAE"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5947FD6"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5CF93086"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255EB981"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3DFF3EB0"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0414C1F4" w14:textId="77777777" w:rsidR="00D92CEF" w:rsidRPr="00D92CEF" w:rsidRDefault="00D92CEF" w:rsidP="00D92CEF">
      <w:pPr>
        <w:spacing w:after="120"/>
        <w:rPr>
          <w:rFonts w:ascii="Calibri" w:eastAsia="Calibri" w:hAnsi="Calibri" w:cs="Times New Roman"/>
          <w:kern w:val="0"/>
          <w:sz w:val="18"/>
          <w:szCs w:val="22"/>
          <w14:ligatures w14:val="none"/>
        </w:rPr>
      </w:pPr>
    </w:p>
    <w:p w14:paraId="2B616337" w14:textId="77777777" w:rsidR="00D92CEF" w:rsidRDefault="00D92CEF" w:rsidP="00D92CEF">
      <w:pPr>
        <w:spacing w:after="120"/>
        <w:rPr>
          <w:rFonts w:ascii="Calibri" w:eastAsia="Calibri" w:hAnsi="Calibri" w:cs="Times New Roman"/>
          <w:kern w:val="0"/>
          <w:sz w:val="18"/>
          <w:szCs w:val="22"/>
          <w14:ligatures w14:val="none"/>
        </w:rPr>
      </w:pPr>
    </w:p>
    <w:p w14:paraId="674CCD76" w14:textId="77777777" w:rsidR="0014550B" w:rsidRPr="00D92CEF" w:rsidRDefault="0014550B" w:rsidP="00D92CEF">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D92CEF" w:rsidRPr="00D92CEF" w14:paraId="130656DE" w14:textId="77777777" w:rsidTr="008853E4">
        <w:tc>
          <w:tcPr>
            <w:tcW w:w="9242" w:type="dxa"/>
            <w:gridSpan w:val="15"/>
            <w:tcBorders>
              <w:top w:val="nil"/>
              <w:left w:val="nil"/>
              <w:right w:val="nil"/>
            </w:tcBorders>
          </w:tcPr>
          <w:p w14:paraId="522809F3" w14:textId="77777777" w:rsidR="00D92CEF" w:rsidRPr="00D92CEF" w:rsidRDefault="00D92CEF" w:rsidP="00D92CEF">
            <w:pPr>
              <w:rPr>
                <w:rFonts w:ascii="Calibri" w:eastAsia="Calibri" w:hAnsi="Calibri" w:cs="Times New Roman"/>
                <w:bCs/>
                <w:i/>
                <w:sz w:val="20"/>
              </w:rPr>
            </w:pPr>
            <w:r w:rsidRPr="00D92CEF">
              <w:rPr>
                <w:rFonts w:ascii="Calibri" w:eastAsia="Calibri" w:hAnsi="Calibri" w:cs="Times New Roman"/>
                <w:b/>
                <w:sz w:val="20"/>
              </w:rPr>
              <w:lastRenderedPageBreak/>
              <w:t>P8.3.</w:t>
            </w:r>
            <w:r w:rsidRPr="00D92CEF">
              <w:rPr>
                <w:rFonts w:ascii="Calibri" w:eastAsia="Calibri" w:hAnsi="Calibri" w:cs="Times New Roman"/>
                <w:sz w:val="20"/>
              </w:rPr>
              <w:t xml:space="preserve"> </w:t>
            </w:r>
            <w:r w:rsidRPr="00D92CEF">
              <w:rPr>
                <w:rFonts w:ascii="Calibri" w:eastAsia="Calibri" w:hAnsi="Calibri" w:cs="Times New Roman"/>
                <w:b/>
                <w:i/>
                <w:sz w:val="20"/>
              </w:rPr>
              <w:t>There are clearly defined channels for students to access support services and these are promoted to the student body.</w:t>
            </w:r>
            <w:r w:rsidRPr="00D92CEF">
              <w:rPr>
                <w:rFonts w:ascii="Calibri" w:eastAsia="Calibri" w:hAnsi="Calibri" w:cs="Times New Roman"/>
                <w:bCs/>
                <w:i/>
                <w:sz w:val="20"/>
              </w:rPr>
              <w:t xml:space="preserve"> </w:t>
            </w:r>
          </w:p>
          <w:p w14:paraId="6512885D" w14:textId="77777777" w:rsidR="00D92CEF" w:rsidRPr="00D92CEF" w:rsidRDefault="00D92CEF" w:rsidP="00D92CEF">
            <w:pPr>
              <w:rPr>
                <w:rFonts w:ascii="Calibri" w:eastAsia="Calibri" w:hAnsi="Calibri" w:cs="Times New Roman"/>
                <w:b/>
                <w:i/>
                <w:sz w:val="10"/>
                <w:szCs w:val="10"/>
              </w:rPr>
            </w:pPr>
          </w:p>
        </w:tc>
      </w:tr>
      <w:tr w:rsidR="00D92CEF" w:rsidRPr="00D92CEF" w14:paraId="08A21075" w14:textId="77777777" w:rsidTr="008853E4">
        <w:tc>
          <w:tcPr>
            <w:tcW w:w="675" w:type="dxa"/>
            <w:tcBorders>
              <w:left w:val="nil"/>
              <w:bottom w:val="nil"/>
              <w:right w:val="single" w:sz="4" w:space="0" w:color="auto"/>
            </w:tcBorders>
          </w:tcPr>
          <w:p w14:paraId="753F3885" w14:textId="77777777" w:rsidR="00D92CEF" w:rsidRPr="00D92CEF" w:rsidRDefault="00D92CEF" w:rsidP="00D92CEF">
            <w:pPr>
              <w:rPr>
                <w:rFonts w:ascii="Calibri" w:eastAsia="Calibri" w:hAnsi="Calibri" w:cs="Times New Roman"/>
                <w:sz w:val="20"/>
                <w:szCs w:val="20"/>
              </w:rPr>
            </w:pPr>
          </w:p>
        </w:tc>
        <w:tc>
          <w:tcPr>
            <w:tcW w:w="4111" w:type="dxa"/>
            <w:gridSpan w:val="6"/>
            <w:tcBorders>
              <w:left w:val="single" w:sz="4" w:space="0" w:color="auto"/>
            </w:tcBorders>
          </w:tcPr>
          <w:p w14:paraId="15683729"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Clear channels to support services</w:t>
            </w:r>
          </w:p>
        </w:tc>
        <w:tc>
          <w:tcPr>
            <w:tcW w:w="4456" w:type="dxa"/>
            <w:gridSpan w:val="8"/>
          </w:tcPr>
          <w:p w14:paraId="5A18E8A6"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 xml:space="preserve">Support services are promoted </w:t>
            </w:r>
          </w:p>
        </w:tc>
      </w:tr>
      <w:tr w:rsidR="00D92CEF" w:rsidRPr="00D92CEF" w14:paraId="1317AB5D" w14:textId="77777777" w:rsidTr="008853E4">
        <w:trPr>
          <w:trHeight w:val="79"/>
        </w:trPr>
        <w:tc>
          <w:tcPr>
            <w:tcW w:w="675" w:type="dxa"/>
            <w:tcBorders>
              <w:top w:val="nil"/>
              <w:left w:val="nil"/>
              <w:bottom w:val="nil"/>
            </w:tcBorders>
            <w:vAlign w:val="center"/>
          </w:tcPr>
          <w:p w14:paraId="4C5E1E69"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51C18E0A"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0973050E"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channels defined</w:t>
            </w:r>
          </w:p>
        </w:tc>
        <w:tc>
          <w:tcPr>
            <w:tcW w:w="425" w:type="dxa"/>
            <w:gridSpan w:val="2"/>
            <w:vAlign w:val="center"/>
          </w:tcPr>
          <w:p w14:paraId="1C95A163"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335D0864"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Not promoted</w:t>
            </w:r>
          </w:p>
        </w:tc>
      </w:tr>
      <w:tr w:rsidR="00D92CEF" w:rsidRPr="00D92CEF" w14:paraId="24EC8D92" w14:textId="77777777" w:rsidTr="008853E4">
        <w:trPr>
          <w:trHeight w:val="79"/>
        </w:trPr>
        <w:tc>
          <w:tcPr>
            <w:tcW w:w="675" w:type="dxa"/>
            <w:tcBorders>
              <w:top w:val="nil"/>
              <w:left w:val="nil"/>
              <w:bottom w:val="nil"/>
            </w:tcBorders>
            <w:vAlign w:val="center"/>
          </w:tcPr>
          <w:p w14:paraId="0E15C9C2"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74E9C914"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47D3E78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definition and not explicit</w:t>
            </w:r>
          </w:p>
        </w:tc>
        <w:tc>
          <w:tcPr>
            <w:tcW w:w="425" w:type="dxa"/>
            <w:gridSpan w:val="2"/>
            <w:vAlign w:val="center"/>
          </w:tcPr>
          <w:p w14:paraId="2766B343"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29F7DD2B"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promotion</w:t>
            </w:r>
          </w:p>
        </w:tc>
      </w:tr>
      <w:tr w:rsidR="00D92CEF" w:rsidRPr="00D92CEF" w14:paraId="6D6659B5" w14:textId="77777777" w:rsidTr="008853E4">
        <w:trPr>
          <w:trHeight w:val="79"/>
        </w:trPr>
        <w:tc>
          <w:tcPr>
            <w:tcW w:w="675" w:type="dxa"/>
            <w:tcBorders>
              <w:top w:val="nil"/>
              <w:left w:val="nil"/>
              <w:bottom w:val="nil"/>
            </w:tcBorders>
            <w:vAlign w:val="center"/>
          </w:tcPr>
          <w:p w14:paraId="21FFD070"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6DEC2D94"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189D7F41"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Defined but not explicit</w:t>
            </w:r>
          </w:p>
        </w:tc>
        <w:tc>
          <w:tcPr>
            <w:tcW w:w="425" w:type="dxa"/>
            <w:gridSpan w:val="2"/>
            <w:vAlign w:val="center"/>
          </w:tcPr>
          <w:p w14:paraId="6D279715"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22DC02DB"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Moderate promotion</w:t>
            </w:r>
          </w:p>
        </w:tc>
      </w:tr>
      <w:tr w:rsidR="00D92CEF" w:rsidRPr="00D92CEF" w14:paraId="0FD065DA" w14:textId="77777777" w:rsidTr="008853E4">
        <w:trPr>
          <w:trHeight w:val="79"/>
        </w:trPr>
        <w:tc>
          <w:tcPr>
            <w:tcW w:w="675" w:type="dxa"/>
            <w:tcBorders>
              <w:top w:val="nil"/>
              <w:left w:val="nil"/>
              <w:bottom w:val="nil"/>
            </w:tcBorders>
            <w:vAlign w:val="center"/>
          </w:tcPr>
          <w:p w14:paraId="0A8C5FE8"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4647F12B"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50FBC6B4"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Defined and mostly explicit</w:t>
            </w:r>
          </w:p>
        </w:tc>
        <w:tc>
          <w:tcPr>
            <w:tcW w:w="425" w:type="dxa"/>
            <w:gridSpan w:val="2"/>
            <w:vAlign w:val="center"/>
          </w:tcPr>
          <w:p w14:paraId="6602B730"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113A9770"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Substantial promotion</w:t>
            </w:r>
          </w:p>
        </w:tc>
      </w:tr>
      <w:tr w:rsidR="00D92CEF" w:rsidRPr="00D92CEF" w14:paraId="7AB2C99E" w14:textId="77777777" w:rsidTr="008853E4">
        <w:trPr>
          <w:trHeight w:val="79"/>
        </w:trPr>
        <w:tc>
          <w:tcPr>
            <w:tcW w:w="675" w:type="dxa"/>
            <w:tcBorders>
              <w:top w:val="nil"/>
              <w:left w:val="nil"/>
              <w:bottom w:val="single" w:sz="4" w:space="0" w:color="auto"/>
            </w:tcBorders>
            <w:vAlign w:val="center"/>
          </w:tcPr>
          <w:p w14:paraId="48E01E95"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5902116B" w14:textId="77777777" w:rsidR="00D92CEF" w:rsidRPr="00D92CEF" w:rsidRDefault="00D92CEF" w:rsidP="00D92CEF">
            <w:pPr>
              <w:rPr>
                <w:rFonts w:ascii="Calibri" w:eastAsia="Calibri" w:hAnsi="Calibri" w:cs="Times New Roman"/>
                <w:sz w:val="20"/>
                <w:szCs w:val="20"/>
              </w:rPr>
            </w:pPr>
          </w:p>
        </w:tc>
        <w:tc>
          <w:tcPr>
            <w:tcW w:w="3685" w:type="dxa"/>
            <w:gridSpan w:val="5"/>
            <w:tcBorders>
              <w:bottom w:val="single" w:sz="4" w:space="0" w:color="auto"/>
            </w:tcBorders>
            <w:vAlign w:val="center"/>
          </w:tcPr>
          <w:p w14:paraId="3F63272A"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 xml:space="preserve">Comprehensively defined and explicit </w:t>
            </w:r>
          </w:p>
        </w:tc>
        <w:tc>
          <w:tcPr>
            <w:tcW w:w="425" w:type="dxa"/>
            <w:gridSpan w:val="2"/>
            <w:tcBorders>
              <w:bottom w:val="single" w:sz="4" w:space="0" w:color="auto"/>
            </w:tcBorders>
            <w:vAlign w:val="center"/>
          </w:tcPr>
          <w:p w14:paraId="59E2424F" w14:textId="77777777" w:rsidR="00D92CEF" w:rsidRPr="00D92CEF" w:rsidRDefault="00D92CEF" w:rsidP="00D92CEF">
            <w:pPr>
              <w:rPr>
                <w:rFonts w:ascii="Calibri" w:eastAsia="Calibri" w:hAnsi="Calibri" w:cs="Times New Roman"/>
                <w:sz w:val="20"/>
                <w:szCs w:val="20"/>
              </w:rPr>
            </w:pPr>
          </w:p>
        </w:tc>
        <w:tc>
          <w:tcPr>
            <w:tcW w:w="4031" w:type="dxa"/>
            <w:gridSpan w:val="6"/>
            <w:tcBorders>
              <w:bottom w:val="single" w:sz="4" w:space="0" w:color="auto"/>
            </w:tcBorders>
            <w:vAlign w:val="center"/>
          </w:tcPr>
          <w:p w14:paraId="5816B88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Systematically and comprehensively promoted</w:t>
            </w:r>
          </w:p>
        </w:tc>
      </w:tr>
      <w:tr w:rsidR="00D92CEF" w:rsidRPr="00D92CEF" w14:paraId="3456F637" w14:textId="77777777" w:rsidTr="008853E4">
        <w:tc>
          <w:tcPr>
            <w:tcW w:w="9242" w:type="dxa"/>
            <w:gridSpan w:val="15"/>
            <w:tcBorders>
              <w:left w:val="nil"/>
              <w:right w:val="nil"/>
            </w:tcBorders>
          </w:tcPr>
          <w:p w14:paraId="37EDAEC8" w14:textId="77777777" w:rsidR="00D92CEF" w:rsidRPr="00D92CEF" w:rsidRDefault="00D92CEF" w:rsidP="00D92CEF">
            <w:pPr>
              <w:rPr>
                <w:rFonts w:ascii="Calibri" w:eastAsia="Calibri" w:hAnsi="Calibri" w:cs="Times New Roman"/>
                <w:b/>
                <w:sz w:val="12"/>
                <w:szCs w:val="20"/>
              </w:rPr>
            </w:pPr>
          </w:p>
        </w:tc>
      </w:tr>
      <w:tr w:rsidR="00D92CEF" w:rsidRPr="00D92CEF" w14:paraId="2A995917" w14:textId="77777777" w:rsidTr="00D92CEF">
        <w:tc>
          <w:tcPr>
            <w:tcW w:w="1951" w:type="dxa"/>
            <w:gridSpan w:val="3"/>
          </w:tcPr>
          <w:p w14:paraId="0730615E"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66140E44"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2A742C9B"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5E01159"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40065168"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gridSpan w:val="2"/>
            <w:shd w:val="clear" w:color="auto" w:fill="DDD9C3"/>
          </w:tcPr>
          <w:p w14:paraId="4D6DE6F6"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0C423F9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648E3DA0"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3FDEFEB0"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68DD7E6D"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1448094C"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57FB8ED6"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68A38C85"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6552AFEB" w14:textId="77777777" w:rsidR="00D92CEF" w:rsidRDefault="00D92CEF" w:rsidP="00D92CEF">
      <w:pPr>
        <w:spacing w:after="120"/>
        <w:rPr>
          <w:rFonts w:ascii="Calibri" w:eastAsia="Calibri" w:hAnsi="Calibri" w:cs="Times New Roman"/>
          <w:kern w:val="0"/>
          <w:sz w:val="18"/>
          <w:szCs w:val="18"/>
          <w14:ligatures w14:val="none"/>
        </w:rPr>
      </w:pPr>
    </w:p>
    <w:p w14:paraId="416853A8" w14:textId="77777777" w:rsidR="0014550B" w:rsidRPr="00D92CEF" w:rsidRDefault="0014550B" w:rsidP="00D92CEF">
      <w:pPr>
        <w:spacing w:after="120"/>
        <w:rPr>
          <w:rFonts w:ascii="Calibri" w:eastAsia="Calibri" w:hAnsi="Calibri" w:cs="Times New Roman"/>
          <w:kern w:val="0"/>
          <w:sz w:val="18"/>
          <w:szCs w:val="18"/>
          <w14:ligatures w14:val="none"/>
        </w:rPr>
      </w:pPr>
    </w:p>
    <w:p w14:paraId="3033AFE6" w14:textId="77777777" w:rsidR="00D92CEF" w:rsidRPr="00D92CEF" w:rsidRDefault="00D92CEF" w:rsidP="00D92CEF">
      <w:pPr>
        <w:spacing w:after="120"/>
        <w:rPr>
          <w:rFonts w:ascii="Calibri" w:eastAsia="Calibri" w:hAnsi="Calibri" w:cs="Times New Roman"/>
          <w:kern w:val="0"/>
          <w:sz w:val="18"/>
          <w:szCs w:val="18"/>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D92CEF" w:rsidRPr="00D92CEF" w14:paraId="027C804A" w14:textId="77777777" w:rsidTr="008853E4">
        <w:tc>
          <w:tcPr>
            <w:tcW w:w="9242" w:type="dxa"/>
            <w:gridSpan w:val="15"/>
            <w:tcBorders>
              <w:top w:val="nil"/>
              <w:left w:val="nil"/>
              <w:right w:val="nil"/>
            </w:tcBorders>
          </w:tcPr>
          <w:p w14:paraId="49EFE91D"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t>P8.4.</w:t>
            </w:r>
            <w:r w:rsidRPr="00D92CEF">
              <w:rPr>
                <w:rFonts w:ascii="Calibri" w:eastAsia="Calibri" w:hAnsi="Calibri" w:cs="Times New Roman"/>
                <w:sz w:val="20"/>
              </w:rPr>
              <w:t xml:space="preserve"> </w:t>
            </w:r>
            <w:r w:rsidRPr="00D92CEF">
              <w:rPr>
                <w:rFonts w:ascii="Calibri" w:eastAsia="Calibri" w:hAnsi="Calibri" w:cs="Times New Roman"/>
                <w:b/>
                <w:i/>
                <w:sz w:val="20"/>
              </w:rPr>
              <w:t>Student support services and resources are regularly evaluated.</w:t>
            </w:r>
          </w:p>
          <w:p w14:paraId="13CEE038" w14:textId="77777777" w:rsidR="00D92CEF" w:rsidRPr="00D92CEF" w:rsidRDefault="00D92CEF" w:rsidP="00D92CEF">
            <w:pPr>
              <w:rPr>
                <w:rFonts w:ascii="Calibri" w:eastAsia="Calibri" w:hAnsi="Calibri" w:cs="Times New Roman"/>
                <w:sz w:val="10"/>
                <w:szCs w:val="10"/>
              </w:rPr>
            </w:pPr>
          </w:p>
        </w:tc>
      </w:tr>
      <w:tr w:rsidR="00D92CEF" w:rsidRPr="00D92CEF" w14:paraId="3FDC0802" w14:textId="77777777" w:rsidTr="008853E4">
        <w:tc>
          <w:tcPr>
            <w:tcW w:w="675" w:type="dxa"/>
            <w:tcBorders>
              <w:left w:val="nil"/>
              <w:bottom w:val="nil"/>
              <w:right w:val="single" w:sz="4" w:space="0" w:color="auto"/>
            </w:tcBorders>
          </w:tcPr>
          <w:p w14:paraId="7D525658" w14:textId="77777777" w:rsidR="00D92CEF" w:rsidRPr="00D92CEF" w:rsidRDefault="00D92CEF" w:rsidP="00D92CEF">
            <w:pPr>
              <w:rPr>
                <w:rFonts w:ascii="Calibri" w:eastAsia="Calibri" w:hAnsi="Calibri" w:cs="Times New Roman"/>
                <w:sz w:val="20"/>
                <w:szCs w:val="20"/>
              </w:rPr>
            </w:pPr>
          </w:p>
        </w:tc>
        <w:tc>
          <w:tcPr>
            <w:tcW w:w="4111" w:type="dxa"/>
            <w:gridSpan w:val="6"/>
            <w:tcBorders>
              <w:left w:val="single" w:sz="4" w:space="0" w:color="auto"/>
            </w:tcBorders>
          </w:tcPr>
          <w:p w14:paraId="5AC76867"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Support services are regularly evaluated</w:t>
            </w:r>
          </w:p>
        </w:tc>
        <w:tc>
          <w:tcPr>
            <w:tcW w:w="4456" w:type="dxa"/>
            <w:gridSpan w:val="8"/>
          </w:tcPr>
          <w:p w14:paraId="2EFD20B2"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Support resources are regularly evaluated</w:t>
            </w:r>
          </w:p>
        </w:tc>
      </w:tr>
      <w:tr w:rsidR="00D92CEF" w:rsidRPr="00D92CEF" w14:paraId="5B82266D" w14:textId="77777777" w:rsidTr="008853E4">
        <w:trPr>
          <w:trHeight w:val="79"/>
        </w:trPr>
        <w:tc>
          <w:tcPr>
            <w:tcW w:w="675" w:type="dxa"/>
            <w:tcBorders>
              <w:top w:val="nil"/>
              <w:left w:val="nil"/>
              <w:bottom w:val="nil"/>
            </w:tcBorders>
            <w:vAlign w:val="center"/>
          </w:tcPr>
          <w:p w14:paraId="772C092B"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6F68ABA8"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1D8E41BF"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evaluation occurs</w:t>
            </w:r>
          </w:p>
        </w:tc>
        <w:tc>
          <w:tcPr>
            <w:tcW w:w="425" w:type="dxa"/>
            <w:gridSpan w:val="2"/>
            <w:vAlign w:val="center"/>
          </w:tcPr>
          <w:p w14:paraId="757CFDA5"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571BAB29"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evaluation occurs</w:t>
            </w:r>
          </w:p>
        </w:tc>
      </w:tr>
      <w:tr w:rsidR="00D92CEF" w:rsidRPr="00D92CEF" w14:paraId="5BC3C185" w14:textId="77777777" w:rsidTr="008853E4">
        <w:trPr>
          <w:trHeight w:val="79"/>
        </w:trPr>
        <w:tc>
          <w:tcPr>
            <w:tcW w:w="675" w:type="dxa"/>
            <w:tcBorders>
              <w:top w:val="nil"/>
              <w:left w:val="nil"/>
              <w:bottom w:val="nil"/>
            </w:tcBorders>
            <w:vAlign w:val="center"/>
          </w:tcPr>
          <w:p w14:paraId="2B08F7F8"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121DACCE"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177B07C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or ad hoc evaluation occurs</w:t>
            </w:r>
          </w:p>
        </w:tc>
        <w:tc>
          <w:tcPr>
            <w:tcW w:w="425" w:type="dxa"/>
            <w:gridSpan w:val="2"/>
            <w:vAlign w:val="center"/>
          </w:tcPr>
          <w:p w14:paraId="65E6CFFC"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62C5DD32"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or ad hoc evaluation occurs</w:t>
            </w:r>
          </w:p>
        </w:tc>
      </w:tr>
      <w:tr w:rsidR="00D92CEF" w:rsidRPr="00D92CEF" w14:paraId="32BDA495" w14:textId="77777777" w:rsidTr="008853E4">
        <w:trPr>
          <w:trHeight w:val="79"/>
        </w:trPr>
        <w:tc>
          <w:tcPr>
            <w:tcW w:w="675" w:type="dxa"/>
            <w:tcBorders>
              <w:top w:val="nil"/>
              <w:left w:val="nil"/>
              <w:bottom w:val="nil"/>
            </w:tcBorders>
            <w:vAlign w:val="center"/>
          </w:tcPr>
          <w:p w14:paraId="7FE3FCE7"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686A3834"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4DFB20B2"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Semi regular evaluation occurs</w:t>
            </w:r>
          </w:p>
        </w:tc>
        <w:tc>
          <w:tcPr>
            <w:tcW w:w="425" w:type="dxa"/>
            <w:gridSpan w:val="2"/>
            <w:vAlign w:val="center"/>
          </w:tcPr>
          <w:p w14:paraId="36222588"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5706963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Semi regular evaluation occurs</w:t>
            </w:r>
          </w:p>
        </w:tc>
      </w:tr>
      <w:tr w:rsidR="00D92CEF" w:rsidRPr="00D92CEF" w14:paraId="0F23282F" w14:textId="77777777" w:rsidTr="008853E4">
        <w:trPr>
          <w:trHeight w:val="79"/>
        </w:trPr>
        <w:tc>
          <w:tcPr>
            <w:tcW w:w="675" w:type="dxa"/>
            <w:tcBorders>
              <w:top w:val="nil"/>
              <w:left w:val="nil"/>
              <w:bottom w:val="nil"/>
            </w:tcBorders>
            <w:vAlign w:val="center"/>
          </w:tcPr>
          <w:p w14:paraId="305FB17C"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6228B537"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4EBCF0A5"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Mostly regular evaluation occurs</w:t>
            </w:r>
          </w:p>
        </w:tc>
        <w:tc>
          <w:tcPr>
            <w:tcW w:w="425" w:type="dxa"/>
            <w:gridSpan w:val="2"/>
            <w:vAlign w:val="center"/>
          </w:tcPr>
          <w:p w14:paraId="4168D8D6"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6E535CF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Mostly regular evaluation occurs</w:t>
            </w:r>
          </w:p>
        </w:tc>
      </w:tr>
      <w:tr w:rsidR="00D92CEF" w:rsidRPr="00D92CEF" w14:paraId="0D6B6836" w14:textId="77777777" w:rsidTr="008853E4">
        <w:trPr>
          <w:trHeight w:val="79"/>
        </w:trPr>
        <w:tc>
          <w:tcPr>
            <w:tcW w:w="675" w:type="dxa"/>
            <w:tcBorders>
              <w:top w:val="nil"/>
              <w:left w:val="nil"/>
              <w:bottom w:val="single" w:sz="4" w:space="0" w:color="auto"/>
            </w:tcBorders>
            <w:vAlign w:val="center"/>
          </w:tcPr>
          <w:p w14:paraId="52C957A2"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1133C369" w14:textId="77777777" w:rsidR="00D92CEF" w:rsidRPr="00D92CEF" w:rsidRDefault="00D92CEF" w:rsidP="00D92CEF">
            <w:pPr>
              <w:rPr>
                <w:rFonts w:ascii="Calibri" w:eastAsia="Calibri" w:hAnsi="Calibri" w:cs="Times New Roman"/>
                <w:sz w:val="20"/>
                <w:szCs w:val="20"/>
              </w:rPr>
            </w:pPr>
          </w:p>
        </w:tc>
        <w:tc>
          <w:tcPr>
            <w:tcW w:w="3685" w:type="dxa"/>
            <w:gridSpan w:val="5"/>
            <w:tcBorders>
              <w:bottom w:val="single" w:sz="4" w:space="0" w:color="auto"/>
            </w:tcBorders>
            <w:vAlign w:val="center"/>
          </w:tcPr>
          <w:p w14:paraId="09DC59A8"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Fully and regularly evaluated</w:t>
            </w:r>
          </w:p>
        </w:tc>
        <w:tc>
          <w:tcPr>
            <w:tcW w:w="425" w:type="dxa"/>
            <w:gridSpan w:val="2"/>
            <w:tcBorders>
              <w:bottom w:val="single" w:sz="4" w:space="0" w:color="auto"/>
            </w:tcBorders>
            <w:vAlign w:val="center"/>
          </w:tcPr>
          <w:p w14:paraId="65683295" w14:textId="77777777" w:rsidR="00D92CEF" w:rsidRPr="00D92CEF" w:rsidRDefault="00D92CEF" w:rsidP="00D92CEF">
            <w:pPr>
              <w:rPr>
                <w:rFonts w:ascii="Calibri" w:eastAsia="Calibri" w:hAnsi="Calibri" w:cs="Times New Roman"/>
                <w:sz w:val="20"/>
                <w:szCs w:val="20"/>
              </w:rPr>
            </w:pPr>
          </w:p>
        </w:tc>
        <w:tc>
          <w:tcPr>
            <w:tcW w:w="4031" w:type="dxa"/>
            <w:gridSpan w:val="6"/>
            <w:tcBorders>
              <w:bottom w:val="single" w:sz="4" w:space="0" w:color="auto"/>
            </w:tcBorders>
            <w:vAlign w:val="center"/>
          </w:tcPr>
          <w:p w14:paraId="696972F1"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Fully and regularly evaluated</w:t>
            </w:r>
          </w:p>
        </w:tc>
      </w:tr>
      <w:tr w:rsidR="00D92CEF" w:rsidRPr="00D92CEF" w14:paraId="76AE7C70" w14:textId="77777777" w:rsidTr="008853E4">
        <w:tc>
          <w:tcPr>
            <w:tcW w:w="9242" w:type="dxa"/>
            <w:gridSpan w:val="15"/>
            <w:tcBorders>
              <w:left w:val="nil"/>
              <w:right w:val="nil"/>
            </w:tcBorders>
          </w:tcPr>
          <w:p w14:paraId="6C899F3B" w14:textId="77777777" w:rsidR="00D92CEF" w:rsidRPr="00D92CEF" w:rsidRDefault="00D92CEF" w:rsidP="00D92CEF">
            <w:pPr>
              <w:rPr>
                <w:rFonts w:ascii="Calibri" w:eastAsia="Calibri" w:hAnsi="Calibri" w:cs="Times New Roman"/>
                <w:b/>
                <w:sz w:val="10"/>
                <w:szCs w:val="10"/>
              </w:rPr>
            </w:pPr>
          </w:p>
        </w:tc>
      </w:tr>
      <w:tr w:rsidR="00D92CEF" w:rsidRPr="00D92CEF" w14:paraId="21879361" w14:textId="77777777" w:rsidTr="00D92CEF">
        <w:tc>
          <w:tcPr>
            <w:tcW w:w="1951" w:type="dxa"/>
            <w:gridSpan w:val="3"/>
          </w:tcPr>
          <w:p w14:paraId="1EE8C502"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62DA9BFD"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779F36F0"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320B82F5"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7EABCEE3"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gridSpan w:val="2"/>
            <w:shd w:val="clear" w:color="auto" w:fill="DDD9C3"/>
          </w:tcPr>
          <w:p w14:paraId="202CCB29"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717A9E90"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0821DCC6"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61F3F1F"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7C53BAA"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748EB375"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692DBE16"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1AE247A2"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75E2CC11" w14:textId="77777777" w:rsidR="00D92CEF" w:rsidRDefault="00D92CEF" w:rsidP="00D92CEF">
      <w:pPr>
        <w:spacing w:after="120"/>
        <w:rPr>
          <w:rFonts w:ascii="Calibri" w:eastAsia="Calibri" w:hAnsi="Calibri" w:cs="Times New Roman"/>
          <w:kern w:val="0"/>
          <w:sz w:val="18"/>
          <w:szCs w:val="22"/>
          <w14:ligatures w14:val="none"/>
        </w:rPr>
      </w:pPr>
    </w:p>
    <w:p w14:paraId="68A5861B" w14:textId="77777777" w:rsidR="0014550B" w:rsidRPr="00D92CEF" w:rsidRDefault="0014550B" w:rsidP="00D92CEF">
      <w:pPr>
        <w:spacing w:after="120"/>
        <w:rPr>
          <w:rFonts w:ascii="Calibri" w:eastAsia="Calibri" w:hAnsi="Calibri" w:cs="Times New Roman"/>
          <w:kern w:val="0"/>
          <w:sz w:val="18"/>
          <w:szCs w:val="22"/>
          <w14:ligatures w14:val="none"/>
        </w:rPr>
      </w:pPr>
    </w:p>
    <w:p w14:paraId="18BBAD8D" w14:textId="77777777" w:rsidR="00D92CEF" w:rsidRPr="00D92CEF" w:rsidRDefault="00D92CEF" w:rsidP="00D92CEF">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24E7EBA3" w14:textId="77777777" w:rsidTr="008853E4">
        <w:trPr>
          <w:trHeight w:val="537"/>
        </w:trPr>
        <w:tc>
          <w:tcPr>
            <w:tcW w:w="9242" w:type="dxa"/>
            <w:gridSpan w:val="13"/>
            <w:tcBorders>
              <w:top w:val="nil"/>
              <w:left w:val="nil"/>
              <w:right w:val="nil"/>
            </w:tcBorders>
            <w:vAlign w:val="center"/>
          </w:tcPr>
          <w:p w14:paraId="72FDB9FC"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t xml:space="preserve">P8.5. </w:t>
            </w:r>
            <w:r w:rsidRPr="00D92CEF">
              <w:rPr>
                <w:rFonts w:ascii="Calibri" w:eastAsia="Calibri" w:hAnsi="Calibri" w:cs="Times New Roman"/>
                <w:b/>
                <w:i/>
                <w:sz w:val="20"/>
              </w:rPr>
              <w:t>Evaluation data on technology enhanced learning support services for students contributes to their continuous improvement.</w:t>
            </w:r>
          </w:p>
          <w:p w14:paraId="0AD4E87E" w14:textId="77777777" w:rsidR="00D92CEF" w:rsidRPr="00D92CEF" w:rsidRDefault="00D92CEF" w:rsidP="00D92CEF">
            <w:pPr>
              <w:rPr>
                <w:rFonts w:ascii="Calibri" w:eastAsia="Calibri" w:hAnsi="Calibri" w:cs="Times New Roman"/>
                <w:sz w:val="20"/>
              </w:rPr>
            </w:pPr>
          </w:p>
        </w:tc>
      </w:tr>
      <w:tr w:rsidR="00D92CEF" w:rsidRPr="00D92CEF" w14:paraId="4C4916AA" w14:textId="77777777" w:rsidTr="008853E4">
        <w:trPr>
          <w:trHeight w:val="79"/>
        </w:trPr>
        <w:tc>
          <w:tcPr>
            <w:tcW w:w="675" w:type="dxa"/>
            <w:tcBorders>
              <w:top w:val="single" w:sz="4" w:space="0" w:color="auto"/>
              <w:left w:val="nil"/>
              <w:bottom w:val="nil"/>
            </w:tcBorders>
            <w:vAlign w:val="center"/>
          </w:tcPr>
          <w:p w14:paraId="70479917"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05C8EF23"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088AB4D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contribution to improvement</w:t>
            </w:r>
          </w:p>
        </w:tc>
      </w:tr>
      <w:tr w:rsidR="00D92CEF" w:rsidRPr="00D92CEF" w14:paraId="7FDD85D6" w14:textId="77777777" w:rsidTr="008853E4">
        <w:trPr>
          <w:trHeight w:val="79"/>
        </w:trPr>
        <w:tc>
          <w:tcPr>
            <w:tcW w:w="675" w:type="dxa"/>
            <w:tcBorders>
              <w:top w:val="nil"/>
              <w:left w:val="nil"/>
              <w:bottom w:val="nil"/>
            </w:tcBorders>
            <w:vAlign w:val="center"/>
          </w:tcPr>
          <w:p w14:paraId="2AF7612F"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6F58115A"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209E9C43"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Only limited or ad hoc contribution to improvement occurs</w:t>
            </w:r>
          </w:p>
        </w:tc>
      </w:tr>
      <w:tr w:rsidR="00D92CEF" w:rsidRPr="00D92CEF" w14:paraId="03484D35" w14:textId="77777777" w:rsidTr="008853E4">
        <w:trPr>
          <w:trHeight w:val="79"/>
        </w:trPr>
        <w:tc>
          <w:tcPr>
            <w:tcW w:w="675" w:type="dxa"/>
            <w:tcBorders>
              <w:top w:val="nil"/>
              <w:left w:val="nil"/>
              <w:bottom w:val="nil"/>
            </w:tcBorders>
            <w:vAlign w:val="center"/>
          </w:tcPr>
          <w:p w14:paraId="7064583A"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5499A214"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24EBC098"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Some contribution to improvement exist, but not across the board</w:t>
            </w:r>
          </w:p>
        </w:tc>
      </w:tr>
      <w:tr w:rsidR="00D92CEF" w:rsidRPr="00D92CEF" w14:paraId="25CBC072" w14:textId="77777777" w:rsidTr="008853E4">
        <w:trPr>
          <w:trHeight w:val="79"/>
        </w:trPr>
        <w:tc>
          <w:tcPr>
            <w:tcW w:w="675" w:type="dxa"/>
            <w:tcBorders>
              <w:top w:val="nil"/>
              <w:left w:val="nil"/>
              <w:bottom w:val="nil"/>
            </w:tcBorders>
            <w:vAlign w:val="center"/>
          </w:tcPr>
          <w:p w14:paraId="07C6906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679E37A0"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3BC8EA2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Regular contribution to improvement exists across most services</w:t>
            </w:r>
          </w:p>
        </w:tc>
      </w:tr>
      <w:tr w:rsidR="00D92CEF" w:rsidRPr="00D92CEF" w14:paraId="6E9AB995" w14:textId="77777777" w:rsidTr="008853E4">
        <w:trPr>
          <w:trHeight w:val="79"/>
        </w:trPr>
        <w:tc>
          <w:tcPr>
            <w:tcW w:w="675" w:type="dxa"/>
            <w:tcBorders>
              <w:top w:val="nil"/>
              <w:left w:val="nil"/>
              <w:bottom w:val="single" w:sz="4" w:space="0" w:color="auto"/>
            </w:tcBorders>
            <w:vAlign w:val="center"/>
          </w:tcPr>
          <w:p w14:paraId="14A2ACEF"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3FD1064B"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0EB514C"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Systematic contribution to improvement exists across all services</w:t>
            </w:r>
          </w:p>
        </w:tc>
      </w:tr>
      <w:tr w:rsidR="00D92CEF" w:rsidRPr="00D92CEF" w14:paraId="4B77D615" w14:textId="77777777" w:rsidTr="008853E4">
        <w:tc>
          <w:tcPr>
            <w:tcW w:w="9242" w:type="dxa"/>
            <w:gridSpan w:val="13"/>
            <w:tcBorders>
              <w:left w:val="nil"/>
              <w:right w:val="nil"/>
            </w:tcBorders>
          </w:tcPr>
          <w:p w14:paraId="40CE7553" w14:textId="77777777" w:rsidR="00D92CEF" w:rsidRPr="00D92CEF" w:rsidRDefault="00D92CEF" w:rsidP="00D92CEF">
            <w:pPr>
              <w:rPr>
                <w:rFonts w:ascii="Calibri" w:eastAsia="Calibri" w:hAnsi="Calibri" w:cs="Times New Roman"/>
                <w:b/>
                <w:sz w:val="10"/>
                <w:szCs w:val="10"/>
              </w:rPr>
            </w:pPr>
          </w:p>
        </w:tc>
      </w:tr>
      <w:tr w:rsidR="00D92CEF" w:rsidRPr="00D92CEF" w14:paraId="43720F41" w14:textId="77777777" w:rsidTr="00D92CEF">
        <w:tc>
          <w:tcPr>
            <w:tcW w:w="1951" w:type="dxa"/>
            <w:gridSpan w:val="3"/>
          </w:tcPr>
          <w:p w14:paraId="4F5CB0CE"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31F7AC1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05930093"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389BCAC"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0618184F"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6569520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147DEE9B"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3E376C07"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6F38197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5635CAAA"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68ACACE7"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09C01BB0"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29F2F812"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692388CD" w14:textId="77777777" w:rsidR="00D92CEF" w:rsidRPr="00D92CEF" w:rsidRDefault="00D92CEF" w:rsidP="00D92CEF">
      <w:pPr>
        <w:spacing w:after="120"/>
        <w:rPr>
          <w:rFonts w:ascii="Calibri" w:eastAsia="Calibri" w:hAnsi="Calibri" w:cs="Times New Roman"/>
          <w:kern w:val="0"/>
          <w:sz w:val="18"/>
          <w:szCs w:val="22"/>
          <w14:ligatures w14:val="none"/>
        </w:rPr>
      </w:pPr>
    </w:p>
    <w:p w14:paraId="13441E81" w14:textId="77777777" w:rsidR="00D92CEF" w:rsidRDefault="00D92CEF" w:rsidP="00D92CEF">
      <w:pPr>
        <w:spacing w:after="120"/>
        <w:rPr>
          <w:rFonts w:ascii="Calibri" w:eastAsia="Calibri" w:hAnsi="Calibri" w:cs="Times New Roman"/>
          <w:kern w:val="0"/>
          <w:sz w:val="18"/>
          <w:szCs w:val="22"/>
          <w14:ligatures w14:val="none"/>
        </w:rPr>
      </w:pPr>
    </w:p>
    <w:p w14:paraId="4DCB8F34" w14:textId="77777777" w:rsidR="0014550B" w:rsidRDefault="0014550B" w:rsidP="00D92CEF">
      <w:pPr>
        <w:spacing w:after="120"/>
        <w:rPr>
          <w:rFonts w:ascii="Calibri" w:eastAsia="Calibri" w:hAnsi="Calibri" w:cs="Times New Roman"/>
          <w:kern w:val="0"/>
          <w:sz w:val="18"/>
          <w:szCs w:val="22"/>
          <w14:ligatures w14:val="none"/>
        </w:rPr>
      </w:pPr>
    </w:p>
    <w:p w14:paraId="1212FF57" w14:textId="77777777" w:rsidR="0014550B" w:rsidRPr="00D92CEF" w:rsidRDefault="0014550B" w:rsidP="00D92CEF">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2A6DACE1" w14:textId="77777777" w:rsidTr="008853E4">
        <w:trPr>
          <w:trHeight w:val="537"/>
        </w:trPr>
        <w:tc>
          <w:tcPr>
            <w:tcW w:w="9242" w:type="dxa"/>
            <w:gridSpan w:val="13"/>
            <w:tcBorders>
              <w:top w:val="nil"/>
              <w:left w:val="nil"/>
              <w:right w:val="nil"/>
            </w:tcBorders>
            <w:vAlign w:val="center"/>
          </w:tcPr>
          <w:p w14:paraId="37530245"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lastRenderedPageBreak/>
              <w:t xml:space="preserve">P8.6. </w:t>
            </w:r>
            <w:r w:rsidRPr="00D92CEF">
              <w:rPr>
                <w:rFonts w:ascii="Calibri" w:eastAsia="Calibri" w:hAnsi="Calibri" w:cs="Times New Roman"/>
                <w:b/>
                <w:i/>
                <w:sz w:val="20"/>
              </w:rPr>
              <w:t>Coordination occurs between those areas providing support for students across the institution.</w:t>
            </w:r>
          </w:p>
          <w:p w14:paraId="068AEEE1" w14:textId="77777777" w:rsidR="00D92CEF" w:rsidRPr="00D92CEF" w:rsidRDefault="00D92CEF" w:rsidP="00D92CEF">
            <w:pPr>
              <w:rPr>
                <w:rFonts w:ascii="Calibri" w:eastAsia="Calibri" w:hAnsi="Calibri" w:cs="Times New Roman"/>
                <w:b/>
                <w:i/>
                <w:sz w:val="10"/>
                <w:szCs w:val="10"/>
              </w:rPr>
            </w:pPr>
          </w:p>
          <w:p w14:paraId="1AFAF11A" w14:textId="77777777" w:rsidR="00D92CEF" w:rsidRPr="00D92CEF" w:rsidRDefault="00D92CEF" w:rsidP="00D92CEF">
            <w:pPr>
              <w:ind w:left="313"/>
              <w:rPr>
                <w:rFonts w:ascii="Calibri" w:eastAsia="Calibri" w:hAnsi="Calibri" w:cs="Times New Roman"/>
                <w:bCs/>
                <w:i/>
                <w:sz w:val="20"/>
              </w:rPr>
            </w:pPr>
            <w:r w:rsidRPr="00D92CEF">
              <w:rPr>
                <w:rFonts w:ascii="Calibri" w:eastAsia="Calibri" w:hAnsi="Calibri" w:cs="Times New Roman"/>
                <w:b/>
                <w:i/>
                <w:sz w:val="20"/>
              </w:rPr>
              <w:t>Note</w:t>
            </w:r>
            <w:r w:rsidRPr="00D92CEF">
              <w:rPr>
                <w:rFonts w:ascii="Calibri" w:eastAsia="Calibri" w:hAnsi="Calibri" w:cs="Times New Roman"/>
                <w:bCs/>
                <w:i/>
                <w:sz w:val="20"/>
              </w:rPr>
              <w:t>: Support may include that provided by the LMS group, student support areas, library, ICT areas, etc.</w:t>
            </w:r>
          </w:p>
          <w:p w14:paraId="2800313D" w14:textId="77777777" w:rsidR="00D92CEF" w:rsidRPr="00D92CEF" w:rsidRDefault="00D92CEF" w:rsidP="00D92CEF">
            <w:pPr>
              <w:rPr>
                <w:rFonts w:ascii="Calibri" w:eastAsia="Calibri" w:hAnsi="Calibri" w:cs="Times New Roman"/>
                <w:sz w:val="10"/>
                <w:szCs w:val="10"/>
              </w:rPr>
            </w:pPr>
          </w:p>
        </w:tc>
      </w:tr>
      <w:tr w:rsidR="00D92CEF" w:rsidRPr="00D92CEF" w14:paraId="6811D782" w14:textId="77777777" w:rsidTr="008853E4">
        <w:trPr>
          <w:trHeight w:val="79"/>
        </w:trPr>
        <w:tc>
          <w:tcPr>
            <w:tcW w:w="675" w:type="dxa"/>
            <w:tcBorders>
              <w:top w:val="single" w:sz="4" w:space="0" w:color="auto"/>
              <w:left w:val="nil"/>
              <w:bottom w:val="nil"/>
            </w:tcBorders>
            <w:vAlign w:val="center"/>
          </w:tcPr>
          <w:p w14:paraId="4C8E04A9"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7F55A7D3"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1414411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coordination</w:t>
            </w:r>
          </w:p>
        </w:tc>
      </w:tr>
      <w:tr w:rsidR="00D92CEF" w:rsidRPr="00D92CEF" w14:paraId="1EC04370" w14:textId="77777777" w:rsidTr="008853E4">
        <w:trPr>
          <w:trHeight w:val="79"/>
        </w:trPr>
        <w:tc>
          <w:tcPr>
            <w:tcW w:w="675" w:type="dxa"/>
            <w:tcBorders>
              <w:top w:val="nil"/>
              <w:left w:val="nil"/>
              <w:bottom w:val="nil"/>
            </w:tcBorders>
            <w:vAlign w:val="center"/>
          </w:tcPr>
          <w:p w14:paraId="0F85935C"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1272F0F0"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E91E9B9"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Ad hoc coordination occurs</w:t>
            </w:r>
          </w:p>
        </w:tc>
      </w:tr>
      <w:tr w:rsidR="00D92CEF" w:rsidRPr="00D92CEF" w14:paraId="28CEC495" w14:textId="77777777" w:rsidTr="008853E4">
        <w:trPr>
          <w:trHeight w:val="79"/>
        </w:trPr>
        <w:tc>
          <w:tcPr>
            <w:tcW w:w="675" w:type="dxa"/>
            <w:tcBorders>
              <w:top w:val="nil"/>
              <w:left w:val="nil"/>
              <w:bottom w:val="nil"/>
            </w:tcBorders>
            <w:vAlign w:val="center"/>
          </w:tcPr>
          <w:p w14:paraId="50E7E25F"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6AE449AD"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2EB52A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Semi regular coordination occurs</w:t>
            </w:r>
          </w:p>
        </w:tc>
      </w:tr>
      <w:tr w:rsidR="00D92CEF" w:rsidRPr="00D92CEF" w14:paraId="5B8C953D" w14:textId="77777777" w:rsidTr="008853E4">
        <w:trPr>
          <w:trHeight w:val="79"/>
        </w:trPr>
        <w:tc>
          <w:tcPr>
            <w:tcW w:w="675" w:type="dxa"/>
            <w:tcBorders>
              <w:top w:val="nil"/>
              <w:left w:val="nil"/>
              <w:bottom w:val="nil"/>
            </w:tcBorders>
            <w:vAlign w:val="center"/>
          </w:tcPr>
          <w:p w14:paraId="1F5861E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1CB058E6"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344F26B4"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Regular coordination occurs</w:t>
            </w:r>
          </w:p>
        </w:tc>
      </w:tr>
      <w:tr w:rsidR="00D92CEF" w:rsidRPr="00D92CEF" w14:paraId="1B5C11D4" w14:textId="77777777" w:rsidTr="008853E4">
        <w:trPr>
          <w:trHeight w:val="79"/>
        </w:trPr>
        <w:tc>
          <w:tcPr>
            <w:tcW w:w="675" w:type="dxa"/>
            <w:tcBorders>
              <w:top w:val="nil"/>
              <w:left w:val="nil"/>
              <w:bottom w:val="single" w:sz="4" w:space="0" w:color="auto"/>
            </w:tcBorders>
            <w:vAlign w:val="center"/>
          </w:tcPr>
          <w:p w14:paraId="3B463ACC"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104A84B2"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15D15950"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Comprehensive coordination occurs</w:t>
            </w:r>
          </w:p>
        </w:tc>
      </w:tr>
      <w:tr w:rsidR="00D92CEF" w:rsidRPr="00D92CEF" w14:paraId="3A3D9E4B" w14:textId="77777777" w:rsidTr="008853E4">
        <w:tc>
          <w:tcPr>
            <w:tcW w:w="9242" w:type="dxa"/>
            <w:gridSpan w:val="13"/>
            <w:tcBorders>
              <w:left w:val="nil"/>
              <w:right w:val="nil"/>
            </w:tcBorders>
          </w:tcPr>
          <w:p w14:paraId="3624BB99" w14:textId="77777777" w:rsidR="00D92CEF" w:rsidRPr="00D92CEF" w:rsidRDefault="00D92CEF" w:rsidP="00D92CEF">
            <w:pPr>
              <w:rPr>
                <w:rFonts w:ascii="Calibri" w:eastAsia="Calibri" w:hAnsi="Calibri" w:cs="Times New Roman"/>
                <w:b/>
                <w:sz w:val="10"/>
                <w:szCs w:val="10"/>
              </w:rPr>
            </w:pPr>
          </w:p>
        </w:tc>
      </w:tr>
      <w:tr w:rsidR="00D92CEF" w:rsidRPr="00D92CEF" w14:paraId="6C7819E2" w14:textId="77777777" w:rsidTr="00D92CEF">
        <w:tc>
          <w:tcPr>
            <w:tcW w:w="1951" w:type="dxa"/>
            <w:gridSpan w:val="3"/>
          </w:tcPr>
          <w:p w14:paraId="68EE888C"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21F952E1"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74ED4A6A"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E4CCC0D"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733CFF30"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0616C6E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32DA60EB"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EC4E3A5"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625E2DB2"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520BF023"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2F084CD3"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5685EE22"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6B0D7214"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57252210" w14:textId="77777777" w:rsidR="00D92CEF" w:rsidRDefault="00D92CEF" w:rsidP="00D92CEF">
      <w:pPr>
        <w:spacing w:after="120"/>
        <w:rPr>
          <w:rFonts w:ascii="Calibri" w:eastAsia="Calibri" w:hAnsi="Calibri" w:cs="Times New Roman"/>
          <w:kern w:val="0"/>
          <w:sz w:val="18"/>
          <w:szCs w:val="22"/>
          <w14:ligatures w14:val="none"/>
        </w:rPr>
      </w:pPr>
    </w:p>
    <w:p w14:paraId="396B0BA6" w14:textId="77777777" w:rsidR="00CD2311" w:rsidRDefault="00CD2311" w:rsidP="00D92CEF">
      <w:pPr>
        <w:spacing w:after="120"/>
        <w:rPr>
          <w:rFonts w:ascii="Calibri" w:eastAsia="Calibri" w:hAnsi="Calibri" w:cs="Times New Roman"/>
          <w:kern w:val="0"/>
          <w:sz w:val="18"/>
          <w:szCs w:val="22"/>
          <w14:ligatures w14:val="none"/>
        </w:rPr>
      </w:pPr>
    </w:p>
    <w:p w14:paraId="6DBC149A" w14:textId="77777777" w:rsidR="00CD2311" w:rsidRDefault="00CD2311" w:rsidP="00D92CEF">
      <w:pPr>
        <w:spacing w:after="120"/>
        <w:rPr>
          <w:rFonts w:ascii="Calibri" w:eastAsia="Calibri" w:hAnsi="Calibri" w:cs="Times New Roman"/>
          <w:kern w:val="0"/>
          <w:sz w:val="18"/>
          <w:szCs w:val="22"/>
          <w14:ligatures w14:val="none"/>
        </w:rPr>
      </w:pPr>
    </w:p>
    <w:p w14:paraId="5FD3118A" w14:textId="77777777" w:rsidR="00CD2311" w:rsidRPr="00D92CEF" w:rsidRDefault="00CD2311" w:rsidP="00D92CEF">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02335F76" w14:textId="77777777" w:rsidTr="008853E4">
        <w:trPr>
          <w:trHeight w:val="537"/>
        </w:trPr>
        <w:tc>
          <w:tcPr>
            <w:tcW w:w="9242" w:type="dxa"/>
            <w:gridSpan w:val="13"/>
            <w:tcBorders>
              <w:top w:val="nil"/>
              <w:left w:val="nil"/>
              <w:right w:val="nil"/>
            </w:tcBorders>
            <w:vAlign w:val="center"/>
          </w:tcPr>
          <w:p w14:paraId="4698A723" w14:textId="77777777" w:rsidR="00D92CEF" w:rsidRPr="00D92CEF" w:rsidRDefault="00D92CEF" w:rsidP="00D92CEF">
            <w:pPr>
              <w:rPr>
                <w:rFonts w:ascii="Calibri" w:eastAsia="Calibri" w:hAnsi="Calibri" w:cs="Times New Roman"/>
                <w:bCs/>
                <w:i/>
                <w:sz w:val="20"/>
              </w:rPr>
            </w:pPr>
            <w:r w:rsidRPr="00D92CEF">
              <w:rPr>
                <w:rFonts w:ascii="Calibri" w:eastAsia="Calibri" w:hAnsi="Calibri" w:cs="Times New Roman"/>
                <w:bCs/>
                <w:sz w:val="20"/>
              </w:rPr>
              <w:t xml:space="preserve">P8.7. </w:t>
            </w:r>
            <w:r w:rsidRPr="00D92CEF">
              <w:rPr>
                <w:rFonts w:ascii="Calibri" w:eastAsia="Calibri" w:hAnsi="Calibri" w:cs="Times New Roman"/>
                <w:bCs/>
                <w:i/>
                <w:sz w:val="20"/>
              </w:rPr>
              <w:t>Procedures are in place to ensure there is alignment between student training and student support.</w:t>
            </w:r>
          </w:p>
          <w:p w14:paraId="6950D60F" w14:textId="77777777" w:rsidR="00D92CEF" w:rsidRPr="00D92CEF" w:rsidRDefault="00D92CEF" w:rsidP="00D92CEF">
            <w:pPr>
              <w:rPr>
                <w:rFonts w:ascii="Calibri" w:eastAsia="Calibri" w:hAnsi="Calibri" w:cs="Times New Roman"/>
                <w:bCs/>
                <w:i/>
                <w:sz w:val="10"/>
                <w:szCs w:val="10"/>
              </w:rPr>
            </w:pPr>
          </w:p>
          <w:p w14:paraId="5D30F050" w14:textId="19F1334C" w:rsidR="00D92CEF" w:rsidRPr="00D92CEF" w:rsidRDefault="00D92CEF" w:rsidP="00D92CEF">
            <w:pPr>
              <w:ind w:left="313"/>
              <w:rPr>
                <w:rFonts w:ascii="Calibri" w:eastAsia="Calibri" w:hAnsi="Calibri" w:cs="Times New Roman"/>
                <w:bCs/>
                <w:i/>
                <w:sz w:val="20"/>
              </w:rPr>
            </w:pPr>
            <w:r w:rsidRPr="00D92CEF">
              <w:rPr>
                <w:rFonts w:ascii="Calibri" w:eastAsia="Calibri" w:hAnsi="Calibri" w:cs="Times New Roman"/>
                <w:bCs/>
                <w:i/>
                <w:sz w:val="20"/>
              </w:rPr>
              <w:t>Note. This is aligned with responses from Benchmark 7 relating to Student training</w:t>
            </w:r>
            <w:r w:rsidR="003B75FD">
              <w:rPr>
                <w:rFonts w:ascii="Calibri" w:eastAsia="Calibri" w:hAnsi="Calibri" w:cs="Times New Roman"/>
                <w:bCs/>
                <w:i/>
                <w:sz w:val="20"/>
              </w:rPr>
              <w:t>.</w:t>
            </w:r>
          </w:p>
          <w:p w14:paraId="3980185C" w14:textId="77777777" w:rsidR="00D92CEF" w:rsidRPr="00D92CEF" w:rsidRDefault="00D92CEF" w:rsidP="00D92CEF">
            <w:pPr>
              <w:rPr>
                <w:rFonts w:ascii="Calibri" w:eastAsia="Calibri" w:hAnsi="Calibri" w:cs="Times New Roman"/>
                <w:bCs/>
                <w:sz w:val="10"/>
                <w:szCs w:val="10"/>
              </w:rPr>
            </w:pPr>
          </w:p>
        </w:tc>
      </w:tr>
      <w:tr w:rsidR="00D92CEF" w:rsidRPr="00D92CEF" w14:paraId="5E7AFE6B" w14:textId="77777777" w:rsidTr="008853E4">
        <w:trPr>
          <w:trHeight w:val="79"/>
        </w:trPr>
        <w:tc>
          <w:tcPr>
            <w:tcW w:w="675" w:type="dxa"/>
            <w:tcBorders>
              <w:top w:val="single" w:sz="4" w:space="0" w:color="auto"/>
              <w:left w:val="nil"/>
              <w:bottom w:val="nil"/>
            </w:tcBorders>
            <w:vAlign w:val="center"/>
          </w:tcPr>
          <w:p w14:paraId="07E1E3C6"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7FEBD55B"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1564FE43"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alignment</w:t>
            </w:r>
          </w:p>
        </w:tc>
      </w:tr>
      <w:tr w:rsidR="00D92CEF" w:rsidRPr="00D92CEF" w14:paraId="5EAEF0C2" w14:textId="77777777" w:rsidTr="008853E4">
        <w:trPr>
          <w:trHeight w:val="79"/>
        </w:trPr>
        <w:tc>
          <w:tcPr>
            <w:tcW w:w="675" w:type="dxa"/>
            <w:tcBorders>
              <w:top w:val="nil"/>
              <w:left w:val="nil"/>
              <w:bottom w:val="nil"/>
            </w:tcBorders>
            <w:vAlign w:val="center"/>
          </w:tcPr>
          <w:p w14:paraId="2F7F43E9"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405D10D8"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4D5C0815"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alignment</w:t>
            </w:r>
          </w:p>
        </w:tc>
      </w:tr>
      <w:tr w:rsidR="00D92CEF" w:rsidRPr="00D92CEF" w14:paraId="6D2BC14A" w14:textId="77777777" w:rsidTr="008853E4">
        <w:trPr>
          <w:trHeight w:val="79"/>
        </w:trPr>
        <w:tc>
          <w:tcPr>
            <w:tcW w:w="675" w:type="dxa"/>
            <w:tcBorders>
              <w:top w:val="nil"/>
              <w:left w:val="nil"/>
              <w:bottom w:val="nil"/>
            </w:tcBorders>
            <w:vAlign w:val="center"/>
          </w:tcPr>
          <w:p w14:paraId="7857283A"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42AF2C89"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54C5A29"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Moderate alignment</w:t>
            </w:r>
          </w:p>
        </w:tc>
      </w:tr>
      <w:tr w:rsidR="00D92CEF" w:rsidRPr="00D92CEF" w14:paraId="11BB92A0" w14:textId="77777777" w:rsidTr="008853E4">
        <w:trPr>
          <w:trHeight w:val="79"/>
        </w:trPr>
        <w:tc>
          <w:tcPr>
            <w:tcW w:w="675" w:type="dxa"/>
            <w:tcBorders>
              <w:top w:val="nil"/>
              <w:left w:val="nil"/>
              <w:bottom w:val="nil"/>
            </w:tcBorders>
            <w:vAlign w:val="center"/>
          </w:tcPr>
          <w:p w14:paraId="42A33163"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09AA8666"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6DF2ABF4"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Considerable alignment</w:t>
            </w:r>
          </w:p>
        </w:tc>
      </w:tr>
      <w:tr w:rsidR="00D92CEF" w:rsidRPr="00D92CEF" w14:paraId="2F92FC56" w14:textId="77777777" w:rsidTr="008853E4">
        <w:trPr>
          <w:trHeight w:val="79"/>
        </w:trPr>
        <w:tc>
          <w:tcPr>
            <w:tcW w:w="675" w:type="dxa"/>
            <w:tcBorders>
              <w:top w:val="nil"/>
              <w:left w:val="nil"/>
              <w:bottom w:val="single" w:sz="4" w:space="0" w:color="auto"/>
            </w:tcBorders>
            <w:vAlign w:val="center"/>
          </w:tcPr>
          <w:p w14:paraId="63F4B5A7"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3DE9A3FB"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4744A5A1"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Full alignment</w:t>
            </w:r>
          </w:p>
        </w:tc>
      </w:tr>
      <w:tr w:rsidR="00D92CEF" w:rsidRPr="00D92CEF" w14:paraId="28083B02" w14:textId="77777777" w:rsidTr="008853E4">
        <w:tc>
          <w:tcPr>
            <w:tcW w:w="9242" w:type="dxa"/>
            <w:gridSpan w:val="13"/>
            <w:tcBorders>
              <w:left w:val="nil"/>
              <w:right w:val="nil"/>
            </w:tcBorders>
          </w:tcPr>
          <w:p w14:paraId="34E749D5" w14:textId="77777777" w:rsidR="00D92CEF" w:rsidRPr="00D92CEF" w:rsidRDefault="00D92CEF" w:rsidP="00D92CEF">
            <w:pPr>
              <w:rPr>
                <w:rFonts w:ascii="Calibri" w:eastAsia="Calibri" w:hAnsi="Calibri" w:cs="Times New Roman"/>
                <w:b/>
                <w:sz w:val="10"/>
                <w:szCs w:val="10"/>
              </w:rPr>
            </w:pPr>
          </w:p>
        </w:tc>
      </w:tr>
      <w:tr w:rsidR="00D92CEF" w:rsidRPr="00D92CEF" w14:paraId="678A2A59" w14:textId="77777777" w:rsidTr="00D92CEF">
        <w:tc>
          <w:tcPr>
            <w:tcW w:w="1951" w:type="dxa"/>
            <w:gridSpan w:val="3"/>
          </w:tcPr>
          <w:p w14:paraId="5ECC9244"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69143309"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46F6D588"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066AA684"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4482BCD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6693685C"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40176C9C"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5DAE78A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0958AD84"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2A054F8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28C9FA0A"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3A877492"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798FCF84"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5FD2DD05" w14:textId="77777777" w:rsidR="00D92CEF" w:rsidRDefault="00D92CEF" w:rsidP="00D92CEF">
      <w:pPr>
        <w:spacing w:after="120"/>
        <w:rPr>
          <w:rFonts w:ascii="Calibri" w:eastAsia="Calibri" w:hAnsi="Calibri" w:cs="Times New Roman"/>
          <w:kern w:val="0"/>
          <w:sz w:val="18"/>
          <w:szCs w:val="22"/>
          <w14:ligatures w14:val="none"/>
        </w:rPr>
      </w:pPr>
    </w:p>
    <w:p w14:paraId="3036A00D" w14:textId="77777777" w:rsidR="00CD2311" w:rsidRDefault="00CD2311" w:rsidP="00D92CEF">
      <w:pPr>
        <w:spacing w:after="120"/>
        <w:rPr>
          <w:rFonts w:ascii="Calibri" w:eastAsia="Calibri" w:hAnsi="Calibri" w:cs="Times New Roman"/>
          <w:kern w:val="0"/>
          <w:sz w:val="18"/>
          <w:szCs w:val="22"/>
          <w14:ligatures w14:val="none"/>
        </w:rPr>
      </w:pPr>
    </w:p>
    <w:p w14:paraId="36E3D2F1" w14:textId="77777777" w:rsidR="00CD2311" w:rsidRDefault="00CD2311" w:rsidP="00D92CEF">
      <w:pPr>
        <w:spacing w:after="120"/>
        <w:rPr>
          <w:rFonts w:ascii="Calibri" w:eastAsia="Calibri" w:hAnsi="Calibri" w:cs="Times New Roman"/>
          <w:kern w:val="0"/>
          <w:sz w:val="18"/>
          <w:szCs w:val="22"/>
          <w14:ligatures w14:val="none"/>
        </w:rPr>
      </w:pPr>
    </w:p>
    <w:p w14:paraId="551C9C37" w14:textId="77777777" w:rsidR="00CD2311" w:rsidRPr="00D92CEF" w:rsidRDefault="00CD2311" w:rsidP="00D92CEF">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D92CEF" w:rsidRPr="00D92CEF" w14:paraId="5EDDAE88" w14:textId="77777777" w:rsidTr="008853E4">
        <w:trPr>
          <w:trHeight w:val="537"/>
        </w:trPr>
        <w:tc>
          <w:tcPr>
            <w:tcW w:w="9242" w:type="dxa"/>
            <w:gridSpan w:val="13"/>
            <w:tcBorders>
              <w:top w:val="nil"/>
              <w:left w:val="nil"/>
              <w:right w:val="nil"/>
            </w:tcBorders>
            <w:vAlign w:val="center"/>
          </w:tcPr>
          <w:p w14:paraId="3776044D"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t xml:space="preserve">P8.8. </w:t>
            </w:r>
            <w:r w:rsidRPr="00D92CEF">
              <w:rPr>
                <w:rFonts w:ascii="Calibri" w:eastAsia="Calibri" w:hAnsi="Calibri" w:cs="Times New Roman"/>
                <w:b/>
                <w:i/>
                <w:sz w:val="20"/>
              </w:rPr>
              <w:t>Processes are in place to determine the ongoing support requirements of students.</w:t>
            </w:r>
          </w:p>
          <w:p w14:paraId="458FBEA3" w14:textId="77777777" w:rsidR="00D92CEF" w:rsidRPr="00D92CEF" w:rsidRDefault="00D92CEF" w:rsidP="00D92CEF">
            <w:pPr>
              <w:rPr>
                <w:rFonts w:ascii="Calibri" w:eastAsia="Calibri" w:hAnsi="Calibri" w:cs="Times New Roman"/>
                <w:bCs/>
                <w:sz w:val="10"/>
                <w:szCs w:val="10"/>
              </w:rPr>
            </w:pPr>
          </w:p>
          <w:p w14:paraId="369143B0" w14:textId="77777777" w:rsidR="00D92CEF" w:rsidRPr="00D92CEF" w:rsidRDefault="00D92CEF" w:rsidP="00D92CEF">
            <w:pPr>
              <w:ind w:left="313"/>
              <w:rPr>
                <w:rFonts w:ascii="Calibri" w:eastAsia="Calibri" w:hAnsi="Calibri" w:cs="Times New Roman"/>
                <w:bCs/>
                <w:i/>
                <w:iCs/>
                <w:sz w:val="20"/>
              </w:rPr>
            </w:pPr>
            <w:r w:rsidRPr="00D92CEF">
              <w:rPr>
                <w:rFonts w:ascii="Calibri" w:eastAsia="Calibri" w:hAnsi="Calibri" w:cs="Times New Roman"/>
                <w:b/>
                <w:i/>
                <w:iCs/>
                <w:sz w:val="20"/>
              </w:rPr>
              <w:t>Note:</w:t>
            </w:r>
            <w:r w:rsidRPr="00D92CEF">
              <w:rPr>
                <w:rFonts w:ascii="Calibri" w:eastAsia="Calibri" w:hAnsi="Calibri" w:cs="Times New Roman"/>
                <w:bCs/>
                <w:i/>
                <w:iCs/>
                <w:sz w:val="20"/>
              </w:rPr>
              <w:t xml:space="preserve"> This includes horizon scanning and the advent of new and emerging technologies </w:t>
            </w:r>
          </w:p>
          <w:p w14:paraId="7DDE93EC" w14:textId="77777777" w:rsidR="00D92CEF" w:rsidRPr="00D92CEF" w:rsidRDefault="00D92CEF" w:rsidP="00D92CEF">
            <w:pPr>
              <w:rPr>
                <w:rFonts w:ascii="Calibri" w:eastAsia="Calibri" w:hAnsi="Calibri" w:cs="Times New Roman"/>
                <w:bCs/>
                <w:sz w:val="10"/>
                <w:szCs w:val="10"/>
              </w:rPr>
            </w:pPr>
          </w:p>
        </w:tc>
      </w:tr>
      <w:tr w:rsidR="00D92CEF" w:rsidRPr="00D92CEF" w14:paraId="25C8DB0D" w14:textId="77777777" w:rsidTr="008853E4">
        <w:trPr>
          <w:trHeight w:val="79"/>
        </w:trPr>
        <w:tc>
          <w:tcPr>
            <w:tcW w:w="675" w:type="dxa"/>
            <w:tcBorders>
              <w:top w:val="single" w:sz="4" w:space="0" w:color="auto"/>
              <w:left w:val="nil"/>
              <w:bottom w:val="nil"/>
            </w:tcBorders>
            <w:vAlign w:val="center"/>
          </w:tcPr>
          <w:p w14:paraId="797D8386"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5F2BB000"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2A0BE7D0"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processes</w:t>
            </w:r>
          </w:p>
        </w:tc>
      </w:tr>
      <w:tr w:rsidR="00D92CEF" w:rsidRPr="00D92CEF" w14:paraId="596A3FB3" w14:textId="77777777" w:rsidTr="008853E4">
        <w:trPr>
          <w:trHeight w:val="79"/>
        </w:trPr>
        <w:tc>
          <w:tcPr>
            <w:tcW w:w="675" w:type="dxa"/>
            <w:tcBorders>
              <w:top w:val="nil"/>
              <w:left w:val="nil"/>
              <w:bottom w:val="nil"/>
            </w:tcBorders>
            <w:vAlign w:val="center"/>
          </w:tcPr>
          <w:p w14:paraId="258835F3"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758A75E7"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5BDA1BD2"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Inadequate processes</w:t>
            </w:r>
          </w:p>
        </w:tc>
      </w:tr>
      <w:tr w:rsidR="00D92CEF" w:rsidRPr="00D92CEF" w14:paraId="3044E031" w14:textId="77777777" w:rsidTr="008853E4">
        <w:trPr>
          <w:trHeight w:val="79"/>
        </w:trPr>
        <w:tc>
          <w:tcPr>
            <w:tcW w:w="675" w:type="dxa"/>
            <w:tcBorders>
              <w:top w:val="nil"/>
              <w:left w:val="nil"/>
              <w:bottom w:val="nil"/>
            </w:tcBorders>
            <w:vAlign w:val="center"/>
          </w:tcPr>
          <w:p w14:paraId="5C1A8BE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0175B02E"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1AF47BFA"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Some processes</w:t>
            </w:r>
          </w:p>
        </w:tc>
      </w:tr>
      <w:tr w:rsidR="00D92CEF" w:rsidRPr="00D92CEF" w14:paraId="478836C1" w14:textId="77777777" w:rsidTr="008853E4">
        <w:trPr>
          <w:trHeight w:val="79"/>
        </w:trPr>
        <w:tc>
          <w:tcPr>
            <w:tcW w:w="675" w:type="dxa"/>
            <w:tcBorders>
              <w:top w:val="nil"/>
              <w:left w:val="nil"/>
              <w:bottom w:val="nil"/>
            </w:tcBorders>
            <w:vAlign w:val="center"/>
          </w:tcPr>
          <w:p w14:paraId="5D5989E2"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4F0B8FA2"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09922AFF"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Regular processes</w:t>
            </w:r>
          </w:p>
        </w:tc>
      </w:tr>
      <w:tr w:rsidR="00D92CEF" w:rsidRPr="00D92CEF" w14:paraId="479773C5" w14:textId="77777777" w:rsidTr="008853E4">
        <w:trPr>
          <w:trHeight w:val="79"/>
        </w:trPr>
        <w:tc>
          <w:tcPr>
            <w:tcW w:w="675" w:type="dxa"/>
            <w:tcBorders>
              <w:top w:val="nil"/>
              <w:left w:val="nil"/>
              <w:bottom w:val="single" w:sz="4" w:space="0" w:color="auto"/>
            </w:tcBorders>
            <w:vAlign w:val="center"/>
          </w:tcPr>
          <w:p w14:paraId="4FA953D8"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2E02551E" w14:textId="77777777" w:rsidR="00D92CEF" w:rsidRPr="00D92CEF" w:rsidRDefault="00D92CEF" w:rsidP="00D92CEF">
            <w:pPr>
              <w:rPr>
                <w:rFonts w:ascii="Calibri" w:eastAsia="Calibri" w:hAnsi="Calibri" w:cs="Times New Roman"/>
                <w:sz w:val="20"/>
                <w:szCs w:val="20"/>
              </w:rPr>
            </w:pPr>
          </w:p>
        </w:tc>
        <w:tc>
          <w:tcPr>
            <w:tcW w:w="8141" w:type="dxa"/>
            <w:gridSpan w:val="11"/>
            <w:vAlign w:val="center"/>
          </w:tcPr>
          <w:p w14:paraId="2A883CF6"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 xml:space="preserve">Comprehensive processes </w:t>
            </w:r>
          </w:p>
        </w:tc>
      </w:tr>
      <w:tr w:rsidR="00D92CEF" w:rsidRPr="00D92CEF" w14:paraId="188A7D03" w14:textId="77777777" w:rsidTr="008853E4">
        <w:tc>
          <w:tcPr>
            <w:tcW w:w="9242" w:type="dxa"/>
            <w:gridSpan w:val="13"/>
            <w:tcBorders>
              <w:left w:val="nil"/>
              <w:right w:val="nil"/>
            </w:tcBorders>
          </w:tcPr>
          <w:p w14:paraId="18413492" w14:textId="77777777" w:rsidR="00D92CEF" w:rsidRPr="00D92CEF" w:rsidRDefault="00D92CEF" w:rsidP="00D92CEF">
            <w:pPr>
              <w:rPr>
                <w:rFonts w:ascii="Calibri" w:eastAsia="Calibri" w:hAnsi="Calibri" w:cs="Times New Roman"/>
                <w:b/>
                <w:sz w:val="10"/>
                <w:szCs w:val="10"/>
              </w:rPr>
            </w:pPr>
          </w:p>
        </w:tc>
      </w:tr>
      <w:tr w:rsidR="00D92CEF" w:rsidRPr="00D92CEF" w14:paraId="0CAC84AC" w14:textId="77777777" w:rsidTr="00D92CEF">
        <w:tc>
          <w:tcPr>
            <w:tcW w:w="1951" w:type="dxa"/>
            <w:gridSpan w:val="3"/>
          </w:tcPr>
          <w:p w14:paraId="13EAA9DE"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2C8371F5"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49B78258"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2010489B"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2BBE2599"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38B5166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1629539F"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A79CB4F"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3D7979A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83CE15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529DD977"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516A772D"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7C6AD821"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29F26193" w14:textId="77777777" w:rsidR="00D92CEF" w:rsidRDefault="00D92CEF" w:rsidP="00D92CEF">
      <w:pPr>
        <w:spacing w:after="120"/>
        <w:rPr>
          <w:rFonts w:ascii="Calibri" w:eastAsia="Calibri" w:hAnsi="Calibri" w:cs="Times New Roman"/>
          <w:kern w:val="0"/>
          <w:sz w:val="18"/>
          <w:szCs w:val="22"/>
          <w14:ligatures w14:val="none"/>
        </w:rPr>
      </w:pPr>
    </w:p>
    <w:p w14:paraId="70B4BC61" w14:textId="77777777" w:rsidR="00CD2311" w:rsidRDefault="00CD2311" w:rsidP="00D92CEF">
      <w:pPr>
        <w:spacing w:after="120"/>
        <w:rPr>
          <w:rFonts w:ascii="Calibri" w:eastAsia="Calibri" w:hAnsi="Calibri" w:cs="Times New Roman"/>
          <w:kern w:val="0"/>
          <w:sz w:val="18"/>
          <w:szCs w:val="22"/>
          <w14:ligatures w14:val="none"/>
        </w:rPr>
      </w:pPr>
    </w:p>
    <w:p w14:paraId="307505FF" w14:textId="77777777" w:rsidR="00CD2311" w:rsidRDefault="00CD2311" w:rsidP="00D92CEF">
      <w:pPr>
        <w:spacing w:after="120"/>
        <w:rPr>
          <w:rFonts w:ascii="Calibri" w:eastAsia="Calibri" w:hAnsi="Calibri" w:cs="Times New Roman"/>
          <w:kern w:val="0"/>
          <w:sz w:val="18"/>
          <w:szCs w:val="22"/>
          <w14:ligatures w14:val="none"/>
        </w:rPr>
      </w:pPr>
    </w:p>
    <w:p w14:paraId="38B2A421" w14:textId="77777777" w:rsidR="00CD2311" w:rsidRPr="00D92CEF" w:rsidRDefault="00CD2311" w:rsidP="00D92CEF">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D92CEF" w:rsidRPr="00D92CEF" w14:paraId="6455F844" w14:textId="77777777" w:rsidTr="008853E4">
        <w:tc>
          <w:tcPr>
            <w:tcW w:w="9242" w:type="dxa"/>
            <w:gridSpan w:val="15"/>
            <w:tcBorders>
              <w:top w:val="nil"/>
              <w:left w:val="nil"/>
              <w:right w:val="nil"/>
            </w:tcBorders>
          </w:tcPr>
          <w:p w14:paraId="637D88EB" w14:textId="77777777" w:rsidR="00D92CEF" w:rsidRPr="00D92CEF" w:rsidRDefault="00D92CEF" w:rsidP="00D92CEF">
            <w:pPr>
              <w:rPr>
                <w:rFonts w:ascii="Calibri" w:eastAsia="Calibri" w:hAnsi="Calibri" w:cs="Times New Roman"/>
                <w:b/>
                <w:i/>
                <w:sz w:val="20"/>
              </w:rPr>
            </w:pPr>
            <w:r w:rsidRPr="00D92CEF">
              <w:rPr>
                <w:rFonts w:ascii="Calibri" w:eastAsia="Calibri" w:hAnsi="Calibri" w:cs="Times New Roman"/>
                <w:b/>
                <w:sz w:val="20"/>
              </w:rPr>
              <w:lastRenderedPageBreak/>
              <w:t>P8.9.</w:t>
            </w:r>
            <w:r w:rsidRPr="00D92CEF">
              <w:rPr>
                <w:rFonts w:ascii="Calibri" w:eastAsia="Calibri" w:hAnsi="Calibri" w:cs="Times New Roman"/>
                <w:sz w:val="20"/>
              </w:rPr>
              <w:t xml:space="preserve"> </w:t>
            </w:r>
            <w:r w:rsidRPr="00D92CEF">
              <w:rPr>
                <w:rFonts w:ascii="Calibri" w:eastAsia="Calibri" w:hAnsi="Calibri" w:cs="Times New Roman"/>
                <w:b/>
                <w:i/>
                <w:sz w:val="20"/>
              </w:rPr>
              <w:t>New technology enhanced learning systems are fully analysed for student support requirements, prior to and during the adoption process.</w:t>
            </w:r>
          </w:p>
          <w:p w14:paraId="61FA8F3D" w14:textId="77777777" w:rsidR="00D92CEF" w:rsidRPr="00D92CEF" w:rsidRDefault="00D92CEF" w:rsidP="00D92CEF">
            <w:pPr>
              <w:rPr>
                <w:rFonts w:ascii="Calibri" w:eastAsia="Calibri" w:hAnsi="Calibri" w:cs="Times New Roman"/>
                <w:sz w:val="10"/>
                <w:szCs w:val="10"/>
              </w:rPr>
            </w:pPr>
          </w:p>
        </w:tc>
      </w:tr>
      <w:tr w:rsidR="00D92CEF" w:rsidRPr="00D92CEF" w14:paraId="4166AA7E" w14:textId="77777777" w:rsidTr="008853E4">
        <w:tc>
          <w:tcPr>
            <w:tcW w:w="675" w:type="dxa"/>
            <w:tcBorders>
              <w:left w:val="nil"/>
              <w:bottom w:val="nil"/>
              <w:right w:val="single" w:sz="4" w:space="0" w:color="auto"/>
            </w:tcBorders>
          </w:tcPr>
          <w:p w14:paraId="51223220" w14:textId="77777777" w:rsidR="00D92CEF" w:rsidRPr="00D92CEF" w:rsidRDefault="00D92CEF" w:rsidP="00D92CEF">
            <w:pPr>
              <w:rPr>
                <w:rFonts w:ascii="Calibri" w:eastAsia="Calibri" w:hAnsi="Calibri" w:cs="Times New Roman"/>
                <w:sz w:val="20"/>
                <w:szCs w:val="20"/>
              </w:rPr>
            </w:pPr>
          </w:p>
        </w:tc>
        <w:tc>
          <w:tcPr>
            <w:tcW w:w="4111" w:type="dxa"/>
            <w:gridSpan w:val="6"/>
            <w:tcBorders>
              <w:left w:val="single" w:sz="4" w:space="0" w:color="auto"/>
            </w:tcBorders>
          </w:tcPr>
          <w:p w14:paraId="27E9E54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Prior to adoption</w:t>
            </w:r>
          </w:p>
        </w:tc>
        <w:tc>
          <w:tcPr>
            <w:tcW w:w="4456" w:type="dxa"/>
            <w:gridSpan w:val="8"/>
          </w:tcPr>
          <w:p w14:paraId="530D5445" w14:textId="77777777" w:rsidR="00D92CEF" w:rsidRPr="00D92CEF" w:rsidRDefault="00D92CEF" w:rsidP="00D92CEF">
            <w:pPr>
              <w:rPr>
                <w:rFonts w:ascii="Calibri" w:eastAsia="Calibri" w:hAnsi="Calibri" w:cs="Times New Roman"/>
                <w:b/>
                <w:sz w:val="20"/>
                <w:szCs w:val="20"/>
              </w:rPr>
            </w:pPr>
            <w:r w:rsidRPr="00D92CEF">
              <w:rPr>
                <w:rFonts w:ascii="Calibri" w:eastAsia="Calibri" w:hAnsi="Calibri" w:cs="Times New Roman"/>
                <w:b/>
                <w:sz w:val="20"/>
                <w:szCs w:val="20"/>
              </w:rPr>
              <w:t>During adoption</w:t>
            </w:r>
          </w:p>
        </w:tc>
      </w:tr>
      <w:tr w:rsidR="00D92CEF" w:rsidRPr="00D92CEF" w14:paraId="0A1ADD70" w14:textId="77777777" w:rsidTr="008853E4">
        <w:trPr>
          <w:trHeight w:val="79"/>
        </w:trPr>
        <w:tc>
          <w:tcPr>
            <w:tcW w:w="675" w:type="dxa"/>
            <w:tcBorders>
              <w:top w:val="nil"/>
              <w:left w:val="nil"/>
              <w:bottom w:val="nil"/>
            </w:tcBorders>
            <w:vAlign w:val="center"/>
          </w:tcPr>
          <w:p w14:paraId="1AA76BEF"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23E4603B"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0B4C77F3"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analysis occurs</w:t>
            </w:r>
          </w:p>
        </w:tc>
        <w:tc>
          <w:tcPr>
            <w:tcW w:w="425" w:type="dxa"/>
            <w:gridSpan w:val="2"/>
            <w:vAlign w:val="center"/>
          </w:tcPr>
          <w:p w14:paraId="0FA267D1"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64757BCA"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No analysis occurs</w:t>
            </w:r>
          </w:p>
        </w:tc>
      </w:tr>
      <w:tr w:rsidR="00D92CEF" w:rsidRPr="00D92CEF" w14:paraId="07574510" w14:textId="77777777" w:rsidTr="008853E4">
        <w:trPr>
          <w:trHeight w:val="79"/>
        </w:trPr>
        <w:tc>
          <w:tcPr>
            <w:tcW w:w="675" w:type="dxa"/>
            <w:tcBorders>
              <w:top w:val="nil"/>
              <w:left w:val="nil"/>
              <w:bottom w:val="nil"/>
            </w:tcBorders>
            <w:vAlign w:val="center"/>
          </w:tcPr>
          <w:p w14:paraId="43ADB820"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7A7D846E"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3C4E63E0"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or ad hoc analysis occurs</w:t>
            </w:r>
          </w:p>
        </w:tc>
        <w:tc>
          <w:tcPr>
            <w:tcW w:w="425" w:type="dxa"/>
            <w:gridSpan w:val="2"/>
            <w:vAlign w:val="center"/>
          </w:tcPr>
          <w:p w14:paraId="265A6237"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7476A9A6"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Limited or ad hoc analysis occurs</w:t>
            </w:r>
          </w:p>
        </w:tc>
      </w:tr>
      <w:tr w:rsidR="00D92CEF" w:rsidRPr="00D92CEF" w14:paraId="664633EB" w14:textId="77777777" w:rsidTr="008853E4">
        <w:trPr>
          <w:trHeight w:val="79"/>
        </w:trPr>
        <w:tc>
          <w:tcPr>
            <w:tcW w:w="675" w:type="dxa"/>
            <w:tcBorders>
              <w:top w:val="nil"/>
              <w:left w:val="nil"/>
              <w:bottom w:val="nil"/>
            </w:tcBorders>
            <w:vAlign w:val="center"/>
          </w:tcPr>
          <w:p w14:paraId="3A011EC0"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58057E78"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65D1AFD0"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Partial analysis occurs</w:t>
            </w:r>
          </w:p>
        </w:tc>
        <w:tc>
          <w:tcPr>
            <w:tcW w:w="425" w:type="dxa"/>
            <w:gridSpan w:val="2"/>
            <w:vAlign w:val="center"/>
          </w:tcPr>
          <w:p w14:paraId="38529FD2"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54CA0C49"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Partial analysis occurs</w:t>
            </w:r>
          </w:p>
        </w:tc>
      </w:tr>
      <w:tr w:rsidR="00D92CEF" w:rsidRPr="00D92CEF" w14:paraId="6B4F632F" w14:textId="77777777" w:rsidTr="008853E4">
        <w:trPr>
          <w:trHeight w:val="79"/>
        </w:trPr>
        <w:tc>
          <w:tcPr>
            <w:tcW w:w="675" w:type="dxa"/>
            <w:tcBorders>
              <w:top w:val="nil"/>
              <w:left w:val="nil"/>
              <w:bottom w:val="nil"/>
            </w:tcBorders>
            <w:vAlign w:val="center"/>
          </w:tcPr>
          <w:p w14:paraId="2E42B1B0"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4FA77551" w14:textId="77777777" w:rsidR="00D92CEF" w:rsidRPr="00D92CEF" w:rsidRDefault="00D92CEF" w:rsidP="00D92CEF">
            <w:pPr>
              <w:rPr>
                <w:rFonts w:ascii="Calibri" w:eastAsia="Calibri" w:hAnsi="Calibri" w:cs="Times New Roman"/>
                <w:sz w:val="20"/>
                <w:szCs w:val="20"/>
              </w:rPr>
            </w:pPr>
          </w:p>
        </w:tc>
        <w:tc>
          <w:tcPr>
            <w:tcW w:w="3685" w:type="dxa"/>
            <w:gridSpan w:val="5"/>
            <w:vAlign w:val="center"/>
          </w:tcPr>
          <w:p w14:paraId="664C9019"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Reasonable analysis occurs</w:t>
            </w:r>
          </w:p>
        </w:tc>
        <w:tc>
          <w:tcPr>
            <w:tcW w:w="425" w:type="dxa"/>
            <w:gridSpan w:val="2"/>
            <w:vAlign w:val="center"/>
          </w:tcPr>
          <w:p w14:paraId="2240E999" w14:textId="77777777" w:rsidR="00D92CEF" w:rsidRPr="00D92CEF" w:rsidRDefault="00D92CEF" w:rsidP="00D92CEF">
            <w:pPr>
              <w:rPr>
                <w:rFonts w:ascii="Calibri" w:eastAsia="Calibri" w:hAnsi="Calibri" w:cs="Times New Roman"/>
                <w:sz w:val="20"/>
                <w:szCs w:val="20"/>
              </w:rPr>
            </w:pPr>
          </w:p>
        </w:tc>
        <w:tc>
          <w:tcPr>
            <w:tcW w:w="4031" w:type="dxa"/>
            <w:gridSpan w:val="6"/>
            <w:vAlign w:val="center"/>
          </w:tcPr>
          <w:p w14:paraId="2F4E563E"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Reasonable analysis occurs</w:t>
            </w:r>
          </w:p>
        </w:tc>
      </w:tr>
      <w:tr w:rsidR="00D92CEF" w:rsidRPr="00D92CEF" w14:paraId="2D554C66" w14:textId="77777777" w:rsidTr="008853E4">
        <w:trPr>
          <w:trHeight w:val="79"/>
        </w:trPr>
        <w:tc>
          <w:tcPr>
            <w:tcW w:w="675" w:type="dxa"/>
            <w:tcBorders>
              <w:top w:val="nil"/>
              <w:left w:val="nil"/>
              <w:bottom w:val="single" w:sz="4" w:space="0" w:color="auto"/>
            </w:tcBorders>
            <w:vAlign w:val="center"/>
          </w:tcPr>
          <w:p w14:paraId="5F9CFA08" w14:textId="77777777" w:rsidR="00D92CEF" w:rsidRPr="00D92CEF" w:rsidRDefault="00D92CEF" w:rsidP="00D92CEF">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2430FDC5" w14:textId="77777777" w:rsidR="00D92CEF" w:rsidRPr="00D92CEF" w:rsidRDefault="00D92CEF" w:rsidP="00D92CEF">
            <w:pPr>
              <w:rPr>
                <w:rFonts w:ascii="Calibri" w:eastAsia="Calibri" w:hAnsi="Calibri" w:cs="Times New Roman"/>
                <w:sz w:val="20"/>
                <w:szCs w:val="20"/>
              </w:rPr>
            </w:pPr>
          </w:p>
        </w:tc>
        <w:tc>
          <w:tcPr>
            <w:tcW w:w="3685" w:type="dxa"/>
            <w:gridSpan w:val="5"/>
            <w:tcBorders>
              <w:bottom w:val="single" w:sz="4" w:space="0" w:color="auto"/>
            </w:tcBorders>
            <w:vAlign w:val="center"/>
          </w:tcPr>
          <w:p w14:paraId="06842185"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Comprehensive analysis occurs</w:t>
            </w:r>
          </w:p>
        </w:tc>
        <w:tc>
          <w:tcPr>
            <w:tcW w:w="425" w:type="dxa"/>
            <w:gridSpan w:val="2"/>
            <w:tcBorders>
              <w:bottom w:val="single" w:sz="4" w:space="0" w:color="auto"/>
            </w:tcBorders>
            <w:vAlign w:val="center"/>
          </w:tcPr>
          <w:p w14:paraId="1606B293" w14:textId="77777777" w:rsidR="00D92CEF" w:rsidRPr="00D92CEF" w:rsidRDefault="00D92CEF" w:rsidP="00D92CEF">
            <w:pPr>
              <w:rPr>
                <w:rFonts w:ascii="Calibri" w:eastAsia="Calibri" w:hAnsi="Calibri" w:cs="Times New Roman"/>
                <w:sz w:val="20"/>
                <w:szCs w:val="20"/>
              </w:rPr>
            </w:pPr>
          </w:p>
        </w:tc>
        <w:tc>
          <w:tcPr>
            <w:tcW w:w="4031" w:type="dxa"/>
            <w:gridSpan w:val="6"/>
            <w:tcBorders>
              <w:bottom w:val="single" w:sz="4" w:space="0" w:color="auto"/>
            </w:tcBorders>
            <w:vAlign w:val="center"/>
          </w:tcPr>
          <w:p w14:paraId="19FD8147" w14:textId="77777777" w:rsidR="00D92CEF" w:rsidRPr="00D92CEF" w:rsidRDefault="00D92CEF" w:rsidP="00D92CEF">
            <w:pPr>
              <w:rPr>
                <w:rFonts w:ascii="Calibri" w:eastAsia="Calibri" w:hAnsi="Calibri" w:cs="Times New Roman"/>
                <w:sz w:val="20"/>
                <w:szCs w:val="20"/>
              </w:rPr>
            </w:pPr>
            <w:r w:rsidRPr="00D92CEF">
              <w:rPr>
                <w:rFonts w:ascii="Calibri" w:eastAsia="Calibri" w:hAnsi="Calibri" w:cs="Times New Roman"/>
                <w:sz w:val="20"/>
                <w:szCs w:val="20"/>
              </w:rPr>
              <w:t>Comprehensive analysis occurs</w:t>
            </w:r>
          </w:p>
        </w:tc>
      </w:tr>
      <w:tr w:rsidR="00D92CEF" w:rsidRPr="00D92CEF" w14:paraId="625DB8D7" w14:textId="77777777" w:rsidTr="008853E4">
        <w:tc>
          <w:tcPr>
            <w:tcW w:w="9242" w:type="dxa"/>
            <w:gridSpan w:val="15"/>
            <w:tcBorders>
              <w:left w:val="nil"/>
              <w:right w:val="nil"/>
            </w:tcBorders>
          </w:tcPr>
          <w:p w14:paraId="3C60A319" w14:textId="77777777" w:rsidR="00D92CEF" w:rsidRPr="00D92CEF" w:rsidRDefault="00D92CEF" w:rsidP="00D92CEF">
            <w:pPr>
              <w:rPr>
                <w:rFonts w:ascii="Calibri" w:eastAsia="Calibri" w:hAnsi="Calibri" w:cs="Times New Roman"/>
                <w:b/>
                <w:sz w:val="10"/>
                <w:szCs w:val="10"/>
              </w:rPr>
            </w:pPr>
          </w:p>
        </w:tc>
      </w:tr>
      <w:tr w:rsidR="00D92CEF" w:rsidRPr="00D92CEF" w14:paraId="1E505301" w14:textId="77777777" w:rsidTr="00D92CEF">
        <w:tc>
          <w:tcPr>
            <w:tcW w:w="1951" w:type="dxa"/>
            <w:gridSpan w:val="3"/>
          </w:tcPr>
          <w:p w14:paraId="40890A3D" w14:textId="77777777" w:rsidR="00D92CEF" w:rsidRPr="00D92CEF" w:rsidRDefault="00D92CEF" w:rsidP="00D92CEF">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645AA2D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04262CC3"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78FE4B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7646434D"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gridSpan w:val="2"/>
            <w:shd w:val="clear" w:color="auto" w:fill="DDD9C3"/>
          </w:tcPr>
          <w:p w14:paraId="0090E6B9"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51F00386"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7FC40DFC"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F596DD7" w14:textId="77777777" w:rsidR="00D92CEF" w:rsidRPr="00D92CEF" w:rsidRDefault="00D92CEF" w:rsidP="00D92CEF">
            <w:pPr>
              <w:spacing w:before="120" w:after="120"/>
              <w:jc w:val="center"/>
              <w:rPr>
                <w:rFonts w:ascii="Calibri" w:eastAsia="Calibri" w:hAnsi="Calibri" w:cs="Times New Roman"/>
                <w:b/>
                <w:sz w:val="20"/>
                <w:szCs w:val="20"/>
              </w:rPr>
            </w:pPr>
          </w:p>
        </w:tc>
        <w:tc>
          <w:tcPr>
            <w:tcW w:w="729" w:type="dxa"/>
            <w:shd w:val="clear" w:color="auto" w:fill="DDD9C3"/>
          </w:tcPr>
          <w:p w14:paraId="44D79D28" w14:textId="77777777" w:rsidR="00D92CEF" w:rsidRPr="00D92CEF" w:rsidRDefault="00D92CEF" w:rsidP="00D92CEF">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1EB4EF62" w14:textId="77777777" w:rsidR="00D92CEF" w:rsidRPr="00D92CEF" w:rsidRDefault="00D92CEF" w:rsidP="00D92CEF">
            <w:pPr>
              <w:spacing w:before="120" w:after="120"/>
              <w:jc w:val="center"/>
              <w:rPr>
                <w:rFonts w:ascii="Calibri" w:eastAsia="Calibri" w:hAnsi="Calibri" w:cs="Times New Roman"/>
                <w:b/>
                <w:sz w:val="20"/>
                <w:szCs w:val="20"/>
              </w:rPr>
            </w:pPr>
          </w:p>
        </w:tc>
      </w:tr>
    </w:tbl>
    <w:p w14:paraId="0A8CFD05" w14:textId="77777777" w:rsidR="00D92CEF" w:rsidRPr="00D92CEF" w:rsidRDefault="00D92CEF" w:rsidP="00D92CEF">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5DD3705F" w14:textId="77777777" w:rsidR="00D92CEF" w:rsidRPr="00D92CEF" w:rsidRDefault="00D92CEF" w:rsidP="00D92CEF">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138AD843" w14:textId="77777777" w:rsidR="00D92CEF" w:rsidRPr="00D92CEF" w:rsidRDefault="00D92CEF" w:rsidP="00D92CEF">
      <w:pPr>
        <w:spacing w:after="120"/>
        <w:rPr>
          <w:rFonts w:ascii="Calibri" w:eastAsia="Calibri" w:hAnsi="Calibri" w:cs="Times New Roman"/>
          <w:kern w:val="0"/>
          <w:sz w:val="18"/>
          <w:szCs w:val="22"/>
          <w14:ligatures w14:val="none"/>
        </w:rPr>
      </w:pPr>
    </w:p>
    <w:p w14:paraId="50973D75" w14:textId="77777777" w:rsidR="00D92CEF" w:rsidRPr="00D92CEF" w:rsidRDefault="00D92CEF" w:rsidP="00D92CEF">
      <w:pPr>
        <w:spacing w:after="120"/>
        <w:rPr>
          <w:rFonts w:ascii="Calibri" w:eastAsia="Calibri" w:hAnsi="Calibri" w:cs="Times New Roman"/>
          <w:kern w:val="0"/>
          <w:sz w:val="18"/>
          <w:szCs w:val="22"/>
          <w14:ligatures w14:val="none"/>
        </w:rPr>
      </w:pPr>
    </w:p>
    <w:p w14:paraId="3D8AF877" w14:textId="77777777" w:rsidR="0014550B" w:rsidRDefault="0014550B">
      <w:pPr>
        <w:rPr>
          <w:rFonts w:asciiTheme="majorHAnsi" w:eastAsia="MS Gothic" w:hAnsiTheme="majorHAnsi" w:cstheme="majorBidi"/>
          <w:color w:val="0F4761" w:themeColor="accent1" w:themeShade="BF"/>
          <w:sz w:val="32"/>
          <w:szCs w:val="32"/>
        </w:rPr>
      </w:pPr>
      <w:r>
        <w:rPr>
          <w:rFonts w:eastAsia="MS Gothic"/>
        </w:rPr>
        <w:br w:type="page"/>
      </w:r>
    </w:p>
    <w:p w14:paraId="3D31E514" w14:textId="13346F82" w:rsidR="00BC3851" w:rsidRPr="00B33C5E" w:rsidRDefault="00BC3851" w:rsidP="00BC3851">
      <w:pPr>
        <w:pStyle w:val="Heading2"/>
        <w:rPr>
          <w:rFonts w:eastAsia="MS Gothic"/>
        </w:rPr>
      </w:pPr>
      <w:bookmarkStart w:id="111" w:name="_Toc161923789"/>
      <w:r w:rsidRPr="00B33C5E">
        <w:rPr>
          <w:rFonts w:eastAsia="MS Gothic"/>
        </w:rPr>
        <w:lastRenderedPageBreak/>
        <w:t>Initial recommendations for improvement</w:t>
      </w:r>
      <w:r w:rsidR="0014550B">
        <w:rPr>
          <w:rFonts w:eastAsia="MS Gothic"/>
        </w:rPr>
        <w:t xml:space="preserve"> – Benchmark 8</w:t>
      </w:r>
      <w:bookmarkEnd w:id="111"/>
    </w:p>
    <w:p w14:paraId="543F26C3" w14:textId="77777777" w:rsidR="00034A02" w:rsidRPr="0027327D" w:rsidRDefault="00034A02" w:rsidP="00034A02">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3E2E1113" w14:textId="77777777" w:rsidR="00BC3851" w:rsidRPr="00BE73E0" w:rsidRDefault="00BC3851" w:rsidP="00BC3851">
      <w:pPr>
        <w:rPr>
          <w:rFonts w:ascii="Calibri" w:hAnsi="Calibri" w:cs="Calibri"/>
          <w:sz w:val="20"/>
          <w:szCs w:val="20"/>
        </w:rPr>
      </w:pPr>
    </w:p>
    <w:p w14:paraId="32B03C59" w14:textId="6555C100" w:rsidR="00432E45" w:rsidRDefault="00E525AF" w:rsidP="00BE73E0">
      <w:pPr>
        <w:pStyle w:val="Heading4"/>
      </w:pPr>
      <w:bookmarkStart w:id="112" w:name="_Toc161923790"/>
      <w:r>
        <w:t>Consolidation table</w:t>
      </w:r>
      <w:bookmarkEnd w:id="112"/>
    </w:p>
    <w:tbl>
      <w:tblPr>
        <w:tblStyle w:val="TableGrid"/>
        <w:tblW w:w="0" w:type="auto"/>
        <w:tblLook w:val="04A0" w:firstRow="1" w:lastRow="0" w:firstColumn="1" w:lastColumn="0" w:noHBand="0" w:noVBand="1"/>
      </w:tblPr>
      <w:tblGrid>
        <w:gridCol w:w="6912"/>
        <w:gridCol w:w="466"/>
        <w:gridCol w:w="466"/>
        <w:gridCol w:w="466"/>
        <w:gridCol w:w="466"/>
        <w:gridCol w:w="466"/>
      </w:tblGrid>
      <w:tr w:rsidR="00C70366" w:rsidRPr="0088290C" w14:paraId="6A09227F" w14:textId="77777777" w:rsidTr="00C70366">
        <w:tc>
          <w:tcPr>
            <w:tcW w:w="6912" w:type="dxa"/>
            <w:shd w:val="clear" w:color="auto" w:fill="DDD9C3"/>
          </w:tcPr>
          <w:p w14:paraId="1AB90955" w14:textId="204E7F9E" w:rsidR="00C70366" w:rsidRPr="00C70366" w:rsidRDefault="00C70366" w:rsidP="00C70366">
            <w:pPr>
              <w:rPr>
                <w:rFonts w:ascii="Calibri" w:eastAsia="Calibri" w:hAnsi="Calibri" w:cs="Calibri"/>
                <w:b/>
                <w:sz w:val="20"/>
                <w:szCs w:val="20"/>
              </w:rPr>
            </w:pPr>
            <w:r w:rsidRPr="00C70366">
              <w:rPr>
                <w:rFonts w:ascii="Calibri" w:eastAsia="Calibri" w:hAnsi="Calibri" w:cs="Calibri"/>
                <w:b/>
                <w:sz w:val="20"/>
                <w:szCs w:val="20"/>
              </w:rPr>
              <w:t xml:space="preserve">Benchmark </w:t>
            </w:r>
            <w:r w:rsidR="0088290C" w:rsidRPr="0088290C">
              <w:rPr>
                <w:rFonts w:ascii="Calibri" w:eastAsia="Calibri" w:hAnsi="Calibri" w:cs="Calibri"/>
                <w:b/>
                <w:sz w:val="20"/>
                <w:szCs w:val="20"/>
              </w:rPr>
              <w:t>8</w:t>
            </w:r>
            <w:r w:rsidRPr="00C70366">
              <w:rPr>
                <w:rFonts w:ascii="Calibri" w:eastAsia="Calibri" w:hAnsi="Calibri" w:cs="Calibri"/>
                <w:b/>
                <w:sz w:val="20"/>
                <w:szCs w:val="20"/>
              </w:rPr>
              <w:t xml:space="preserve">: </w:t>
            </w:r>
            <w:r w:rsidR="00400ACF" w:rsidRPr="0088290C">
              <w:rPr>
                <w:rFonts w:ascii="Calibri" w:eastAsia="Calibri" w:hAnsi="Calibri" w:cs="Calibri"/>
                <w:b/>
                <w:sz w:val="20"/>
                <w:szCs w:val="20"/>
              </w:rPr>
              <w:t>Student support for the use of technology enhanced learning</w:t>
            </w:r>
          </w:p>
        </w:tc>
        <w:tc>
          <w:tcPr>
            <w:tcW w:w="466" w:type="dxa"/>
            <w:shd w:val="clear" w:color="auto" w:fill="DDD9C3"/>
          </w:tcPr>
          <w:p w14:paraId="47A7B80D" w14:textId="77777777" w:rsidR="00C70366" w:rsidRPr="00C70366" w:rsidRDefault="00C70366" w:rsidP="00C70366">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084CB114" w14:textId="77777777" w:rsidR="00C70366" w:rsidRPr="00C70366" w:rsidRDefault="00C70366" w:rsidP="00C70366">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01320464" w14:textId="77777777" w:rsidR="00C70366" w:rsidRPr="00C70366" w:rsidRDefault="00C70366" w:rsidP="00C70366">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76DF25AD" w14:textId="77777777" w:rsidR="00C70366" w:rsidRPr="00C70366" w:rsidRDefault="00C70366" w:rsidP="00C70366">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69B54446" w14:textId="77777777" w:rsidR="00C70366" w:rsidRPr="00C70366" w:rsidRDefault="00C70366" w:rsidP="00C70366">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C70366" w:rsidRPr="00C70366" w14:paraId="4ED17687" w14:textId="77777777" w:rsidTr="00C04328">
        <w:trPr>
          <w:trHeight w:val="488"/>
        </w:trPr>
        <w:tc>
          <w:tcPr>
            <w:tcW w:w="6912" w:type="dxa"/>
            <w:vAlign w:val="center"/>
          </w:tcPr>
          <w:p w14:paraId="7B7D3FA5" w14:textId="190D91E5" w:rsidR="00C70366" w:rsidRPr="00C70366" w:rsidRDefault="0088290C" w:rsidP="00C04328">
            <w:pPr>
              <w:numPr>
                <w:ilvl w:val="0"/>
                <w:numId w:val="19"/>
              </w:numPr>
              <w:ind w:left="313" w:hanging="313"/>
              <w:rPr>
                <w:rFonts w:ascii="Calibri" w:eastAsia="Calibri" w:hAnsi="Calibri" w:cs="Calibri"/>
                <w:sz w:val="20"/>
                <w:szCs w:val="20"/>
              </w:rPr>
            </w:pPr>
            <w:r w:rsidRPr="0088290C">
              <w:rPr>
                <w:rFonts w:ascii="Calibri" w:eastAsia="Calibri" w:hAnsi="Calibri" w:cs="Calibri"/>
                <w:sz w:val="20"/>
                <w:szCs w:val="20"/>
              </w:rPr>
              <w:t>The provision of support for students is aligned with the technology enhanced learning systems used by the institution.</w:t>
            </w:r>
          </w:p>
        </w:tc>
        <w:tc>
          <w:tcPr>
            <w:tcW w:w="466" w:type="dxa"/>
            <w:vAlign w:val="center"/>
          </w:tcPr>
          <w:p w14:paraId="0EFF9129" w14:textId="77777777" w:rsidR="00C70366" w:rsidRPr="00C70366" w:rsidRDefault="00C70366" w:rsidP="00C04328">
            <w:pPr>
              <w:rPr>
                <w:rFonts w:ascii="Calibri" w:eastAsia="Calibri" w:hAnsi="Calibri" w:cs="Calibri"/>
                <w:sz w:val="20"/>
                <w:szCs w:val="20"/>
              </w:rPr>
            </w:pPr>
          </w:p>
        </w:tc>
        <w:tc>
          <w:tcPr>
            <w:tcW w:w="466" w:type="dxa"/>
            <w:vAlign w:val="center"/>
          </w:tcPr>
          <w:p w14:paraId="7D707AE0" w14:textId="77777777" w:rsidR="00C70366" w:rsidRPr="00C70366" w:rsidRDefault="00C70366" w:rsidP="00C04328">
            <w:pPr>
              <w:rPr>
                <w:rFonts w:ascii="Calibri" w:eastAsia="Calibri" w:hAnsi="Calibri" w:cs="Calibri"/>
                <w:sz w:val="20"/>
                <w:szCs w:val="20"/>
              </w:rPr>
            </w:pPr>
          </w:p>
        </w:tc>
        <w:tc>
          <w:tcPr>
            <w:tcW w:w="466" w:type="dxa"/>
            <w:vAlign w:val="center"/>
          </w:tcPr>
          <w:p w14:paraId="5F26F14A" w14:textId="77777777" w:rsidR="00C70366" w:rsidRPr="00C70366" w:rsidRDefault="00C70366" w:rsidP="00C04328">
            <w:pPr>
              <w:rPr>
                <w:rFonts w:ascii="Calibri" w:eastAsia="Calibri" w:hAnsi="Calibri" w:cs="Calibri"/>
                <w:sz w:val="20"/>
                <w:szCs w:val="20"/>
              </w:rPr>
            </w:pPr>
          </w:p>
        </w:tc>
        <w:tc>
          <w:tcPr>
            <w:tcW w:w="466" w:type="dxa"/>
            <w:vAlign w:val="center"/>
          </w:tcPr>
          <w:p w14:paraId="74037EEB" w14:textId="77777777" w:rsidR="00C70366" w:rsidRPr="00C70366" w:rsidRDefault="00C70366" w:rsidP="00C04328">
            <w:pPr>
              <w:rPr>
                <w:rFonts w:ascii="Calibri" w:eastAsia="Calibri" w:hAnsi="Calibri" w:cs="Calibri"/>
                <w:sz w:val="20"/>
                <w:szCs w:val="20"/>
              </w:rPr>
            </w:pPr>
          </w:p>
        </w:tc>
        <w:tc>
          <w:tcPr>
            <w:tcW w:w="466" w:type="dxa"/>
            <w:vAlign w:val="center"/>
          </w:tcPr>
          <w:p w14:paraId="4528F1CF" w14:textId="77777777" w:rsidR="00C70366" w:rsidRPr="00C70366" w:rsidRDefault="00C70366" w:rsidP="00C04328">
            <w:pPr>
              <w:rPr>
                <w:rFonts w:ascii="Calibri" w:eastAsia="Calibri" w:hAnsi="Calibri" w:cs="Calibri"/>
                <w:sz w:val="20"/>
                <w:szCs w:val="20"/>
              </w:rPr>
            </w:pPr>
          </w:p>
        </w:tc>
      </w:tr>
      <w:tr w:rsidR="00C70366" w:rsidRPr="00C70366" w14:paraId="5E0839B0" w14:textId="77777777" w:rsidTr="00C04328">
        <w:trPr>
          <w:trHeight w:val="488"/>
        </w:trPr>
        <w:tc>
          <w:tcPr>
            <w:tcW w:w="6912" w:type="dxa"/>
            <w:vAlign w:val="center"/>
          </w:tcPr>
          <w:p w14:paraId="1D07B177" w14:textId="237419F1" w:rsidR="00C70366" w:rsidRPr="00C70366" w:rsidRDefault="0088290C" w:rsidP="00C04328">
            <w:pPr>
              <w:numPr>
                <w:ilvl w:val="0"/>
                <w:numId w:val="19"/>
              </w:numPr>
              <w:ind w:left="284" w:hanging="284"/>
              <w:rPr>
                <w:rFonts w:ascii="Calibri" w:eastAsia="Calibri" w:hAnsi="Calibri" w:cs="Calibri"/>
                <w:sz w:val="20"/>
                <w:szCs w:val="20"/>
              </w:rPr>
            </w:pPr>
            <w:r w:rsidRPr="0088290C">
              <w:rPr>
                <w:rFonts w:ascii="Calibri" w:eastAsia="Calibri" w:hAnsi="Calibri" w:cs="Calibri"/>
                <w:sz w:val="20"/>
                <w:szCs w:val="20"/>
              </w:rPr>
              <w:t>Student technology enhanced learning support services are resourced</w:t>
            </w:r>
            <w:r w:rsidR="00C70366" w:rsidRPr="00C70366">
              <w:rPr>
                <w:rFonts w:ascii="Calibri" w:eastAsia="Calibri" w:hAnsi="Calibri" w:cs="Calibri"/>
                <w:sz w:val="20"/>
                <w:szCs w:val="20"/>
              </w:rPr>
              <w:t>.</w:t>
            </w:r>
          </w:p>
        </w:tc>
        <w:tc>
          <w:tcPr>
            <w:tcW w:w="466" w:type="dxa"/>
            <w:vAlign w:val="center"/>
          </w:tcPr>
          <w:p w14:paraId="4B2FD269" w14:textId="77777777" w:rsidR="00C70366" w:rsidRPr="00C70366" w:rsidRDefault="00C70366" w:rsidP="00C04328">
            <w:pPr>
              <w:rPr>
                <w:rFonts w:ascii="Calibri" w:eastAsia="Calibri" w:hAnsi="Calibri" w:cs="Calibri"/>
                <w:sz w:val="20"/>
                <w:szCs w:val="20"/>
              </w:rPr>
            </w:pPr>
          </w:p>
        </w:tc>
        <w:tc>
          <w:tcPr>
            <w:tcW w:w="466" w:type="dxa"/>
            <w:vAlign w:val="center"/>
          </w:tcPr>
          <w:p w14:paraId="04A7D81F" w14:textId="77777777" w:rsidR="00C70366" w:rsidRPr="00C70366" w:rsidRDefault="00C70366" w:rsidP="00C04328">
            <w:pPr>
              <w:rPr>
                <w:rFonts w:ascii="Calibri" w:eastAsia="Calibri" w:hAnsi="Calibri" w:cs="Calibri"/>
                <w:sz w:val="20"/>
                <w:szCs w:val="20"/>
              </w:rPr>
            </w:pPr>
          </w:p>
        </w:tc>
        <w:tc>
          <w:tcPr>
            <w:tcW w:w="466" w:type="dxa"/>
            <w:vAlign w:val="center"/>
          </w:tcPr>
          <w:p w14:paraId="361AC5CD" w14:textId="77777777" w:rsidR="00C70366" w:rsidRPr="00C70366" w:rsidRDefault="00C70366" w:rsidP="00C04328">
            <w:pPr>
              <w:rPr>
                <w:rFonts w:ascii="Calibri" w:eastAsia="Calibri" w:hAnsi="Calibri" w:cs="Calibri"/>
                <w:sz w:val="20"/>
                <w:szCs w:val="20"/>
              </w:rPr>
            </w:pPr>
          </w:p>
        </w:tc>
        <w:tc>
          <w:tcPr>
            <w:tcW w:w="466" w:type="dxa"/>
            <w:vAlign w:val="center"/>
          </w:tcPr>
          <w:p w14:paraId="3C230737" w14:textId="77777777" w:rsidR="00C70366" w:rsidRPr="00C70366" w:rsidRDefault="00C70366" w:rsidP="00C04328">
            <w:pPr>
              <w:rPr>
                <w:rFonts w:ascii="Calibri" w:eastAsia="Calibri" w:hAnsi="Calibri" w:cs="Calibri"/>
                <w:sz w:val="20"/>
                <w:szCs w:val="20"/>
              </w:rPr>
            </w:pPr>
          </w:p>
        </w:tc>
        <w:tc>
          <w:tcPr>
            <w:tcW w:w="466" w:type="dxa"/>
            <w:vAlign w:val="center"/>
          </w:tcPr>
          <w:p w14:paraId="26D8963C" w14:textId="77777777" w:rsidR="00C70366" w:rsidRPr="00C70366" w:rsidRDefault="00C70366" w:rsidP="00C04328">
            <w:pPr>
              <w:rPr>
                <w:rFonts w:ascii="Calibri" w:eastAsia="Calibri" w:hAnsi="Calibri" w:cs="Calibri"/>
                <w:sz w:val="20"/>
                <w:szCs w:val="20"/>
              </w:rPr>
            </w:pPr>
          </w:p>
        </w:tc>
      </w:tr>
      <w:tr w:rsidR="00C70366" w:rsidRPr="00C70366" w14:paraId="63A288C0" w14:textId="77777777" w:rsidTr="00C04328">
        <w:trPr>
          <w:trHeight w:val="488"/>
        </w:trPr>
        <w:tc>
          <w:tcPr>
            <w:tcW w:w="6912" w:type="dxa"/>
            <w:vAlign w:val="center"/>
          </w:tcPr>
          <w:p w14:paraId="31B58C76" w14:textId="761822A6" w:rsidR="00C70366" w:rsidRPr="00C70366" w:rsidRDefault="002146B3" w:rsidP="00C04328">
            <w:pPr>
              <w:numPr>
                <w:ilvl w:val="0"/>
                <w:numId w:val="19"/>
              </w:numPr>
              <w:ind w:left="284" w:hanging="284"/>
              <w:rPr>
                <w:rFonts w:ascii="Calibri" w:eastAsia="Calibri" w:hAnsi="Calibri" w:cs="Calibri"/>
                <w:sz w:val="20"/>
                <w:szCs w:val="20"/>
              </w:rPr>
            </w:pPr>
            <w:r w:rsidRPr="002146B3">
              <w:rPr>
                <w:rFonts w:ascii="Calibri" w:eastAsia="Calibri" w:hAnsi="Calibri" w:cs="Calibri"/>
                <w:sz w:val="20"/>
                <w:szCs w:val="20"/>
              </w:rPr>
              <w:t>There are clearly defined channels for students to access support services and these are promoted to the student body.</w:t>
            </w:r>
          </w:p>
        </w:tc>
        <w:tc>
          <w:tcPr>
            <w:tcW w:w="466" w:type="dxa"/>
            <w:vAlign w:val="center"/>
          </w:tcPr>
          <w:p w14:paraId="1CDA5559" w14:textId="77777777" w:rsidR="00C70366" w:rsidRPr="00C70366" w:rsidRDefault="00C70366" w:rsidP="00C04328">
            <w:pPr>
              <w:rPr>
                <w:rFonts w:ascii="Calibri" w:eastAsia="Calibri" w:hAnsi="Calibri" w:cs="Calibri"/>
                <w:sz w:val="20"/>
                <w:szCs w:val="20"/>
              </w:rPr>
            </w:pPr>
          </w:p>
        </w:tc>
        <w:tc>
          <w:tcPr>
            <w:tcW w:w="466" w:type="dxa"/>
            <w:vAlign w:val="center"/>
          </w:tcPr>
          <w:p w14:paraId="7F08FFEF" w14:textId="77777777" w:rsidR="00C70366" w:rsidRPr="00C70366" w:rsidRDefault="00C70366" w:rsidP="00C04328">
            <w:pPr>
              <w:rPr>
                <w:rFonts w:ascii="Calibri" w:eastAsia="Calibri" w:hAnsi="Calibri" w:cs="Calibri"/>
                <w:sz w:val="20"/>
                <w:szCs w:val="20"/>
              </w:rPr>
            </w:pPr>
          </w:p>
        </w:tc>
        <w:tc>
          <w:tcPr>
            <w:tcW w:w="466" w:type="dxa"/>
            <w:vAlign w:val="center"/>
          </w:tcPr>
          <w:p w14:paraId="174F7467" w14:textId="77777777" w:rsidR="00C70366" w:rsidRPr="00C70366" w:rsidRDefault="00C70366" w:rsidP="00C04328">
            <w:pPr>
              <w:rPr>
                <w:rFonts w:ascii="Calibri" w:eastAsia="Calibri" w:hAnsi="Calibri" w:cs="Calibri"/>
                <w:sz w:val="20"/>
                <w:szCs w:val="20"/>
              </w:rPr>
            </w:pPr>
          </w:p>
        </w:tc>
        <w:tc>
          <w:tcPr>
            <w:tcW w:w="466" w:type="dxa"/>
            <w:vAlign w:val="center"/>
          </w:tcPr>
          <w:p w14:paraId="5E316191" w14:textId="77777777" w:rsidR="00C70366" w:rsidRPr="00C70366" w:rsidRDefault="00C70366" w:rsidP="00C04328">
            <w:pPr>
              <w:rPr>
                <w:rFonts w:ascii="Calibri" w:eastAsia="Calibri" w:hAnsi="Calibri" w:cs="Calibri"/>
                <w:sz w:val="20"/>
                <w:szCs w:val="20"/>
              </w:rPr>
            </w:pPr>
          </w:p>
        </w:tc>
        <w:tc>
          <w:tcPr>
            <w:tcW w:w="466" w:type="dxa"/>
            <w:vAlign w:val="center"/>
          </w:tcPr>
          <w:p w14:paraId="2778E2D3" w14:textId="77777777" w:rsidR="00C70366" w:rsidRPr="00C70366" w:rsidRDefault="00C70366" w:rsidP="00C04328">
            <w:pPr>
              <w:rPr>
                <w:rFonts w:ascii="Calibri" w:eastAsia="Calibri" w:hAnsi="Calibri" w:cs="Calibri"/>
                <w:sz w:val="20"/>
                <w:szCs w:val="20"/>
              </w:rPr>
            </w:pPr>
          </w:p>
        </w:tc>
      </w:tr>
      <w:tr w:rsidR="00C70366" w:rsidRPr="00C70366" w14:paraId="7A377CD1" w14:textId="77777777" w:rsidTr="00C04328">
        <w:trPr>
          <w:trHeight w:val="488"/>
        </w:trPr>
        <w:tc>
          <w:tcPr>
            <w:tcW w:w="6912" w:type="dxa"/>
            <w:vAlign w:val="center"/>
          </w:tcPr>
          <w:p w14:paraId="07261B1C" w14:textId="68302F4B" w:rsidR="00C70366" w:rsidRPr="00C70366" w:rsidRDefault="003B75FD" w:rsidP="00C04328">
            <w:pPr>
              <w:numPr>
                <w:ilvl w:val="0"/>
                <w:numId w:val="19"/>
              </w:numPr>
              <w:ind w:left="284" w:hanging="284"/>
              <w:rPr>
                <w:rFonts w:ascii="Calibri" w:eastAsia="Calibri" w:hAnsi="Calibri" w:cs="Calibri"/>
                <w:sz w:val="20"/>
                <w:szCs w:val="20"/>
              </w:rPr>
            </w:pPr>
            <w:r w:rsidRPr="003B75FD">
              <w:rPr>
                <w:rFonts w:ascii="Calibri" w:eastAsia="Calibri" w:hAnsi="Calibri" w:cs="Calibri"/>
                <w:sz w:val="20"/>
                <w:szCs w:val="20"/>
              </w:rPr>
              <w:t>Student support services and resources are regularly evaluated.</w:t>
            </w:r>
          </w:p>
        </w:tc>
        <w:tc>
          <w:tcPr>
            <w:tcW w:w="466" w:type="dxa"/>
            <w:vAlign w:val="center"/>
          </w:tcPr>
          <w:p w14:paraId="5BEAC6DB" w14:textId="77777777" w:rsidR="00C70366" w:rsidRPr="00C70366" w:rsidRDefault="00C70366" w:rsidP="00C04328">
            <w:pPr>
              <w:rPr>
                <w:rFonts w:ascii="Calibri" w:eastAsia="Calibri" w:hAnsi="Calibri" w:cs="Calibri"/>
                <w:sz w:val="20"/>
                <w:szCs w:val="20"/>
              </w:rPr>
            </w:pPr>
          </w:p>
        </w:tc>
        <w:tc>
          <w:tcPr>
            <w:tcW w:w="466" w:type="dxa"/>
            <w:vAlign w:val="center"/>
          </w:tcPr>
          <w:p w14:paraId="58DB968D" w14:textId="77777777" w:rsidR="00C70366" w:rsidRPr="00C70366" w:rsidRDefault="00C70366" w:rsidP="00C04328">
            <w:pPr>
              <w:rPr>
                <w:rFonts w:ascii="Calibri" w:eastAsia="Calibri" w:hAnsi="Calibri" w:cs="Calibri"/>
                <w:sz w:val="20"/>
                <w:szCs w:val="20"/>
              </w:rPr>
            </w:pPr>
          </w:p>
        </w:tc>
        <w:tc>
          <w:tcPr>
            <w:tcW w:w="466" w:type="dxa"/>
            <w:vAlign w:val="center"/>
          </w:tcPr>
          <w:p w14:paraId="7B2B74A3" w14:textId="77777777" w:rsidR="00C70366" w:rsidRPr="00C70366" w:rsidRDefault="00C70366" w:rsidP="00C04328">
            <w:pPr>
              <w:rPr>
                <w:rFonts w:ascii="Calibri" w:eastAsia="Calibri" w:hAnsi="Calibri" w:cs="Calibri"/>
                <w:sz w:val="20"/>
                <w:szCs w:val="20"/>
              </w:rPr>
            </w:pPr>
          </w:p>
        </w:tc>
        <w:tc>
          <w:tcPr>
            <w:tcW w:w="466" w:type="dxa"/>
            <w:vAlign w:val="center"/>
          </w:tcPr>
          <w:p w14:paraId="4D26941D" w14:textId="77777777" w:rsidR="00C70366" w:rsidRPr="00C70366" w:rsidRDefault="00C70366" w:rsidP="00C04328">
            <w:pPr>
              <w:rPr>
                <w:rFonts w:ascii="Calibri" w:eastAsia="Calibri" w:hAnsi="Calibri" w:cs="Calibri"/>
                <w:sz w:val="20"/>
                <w:szCs w:val="20"/>
              </w:rPr>
            </w:pPr>
          </w:p>
        </w:tc>
        <w:tc>
          <w:tcPr>
            <w:tcW w:w="466" w:type="dxa"/>
            <w:vAlign w:val="center"/>
          </w:tcPr>
          <w:p w14:paraId="5C0D02F6" w14:textId="77777777" w:rsidR="00C70366" w:rsidRPr="00C70366" w:rsidRDefault="00C70366" w:rsidP="00C04328">
            <w:pPr>
              <w:rPr>
                <w:rFonts w:ascii="Calibri" w:eastAsia="Calibri" w:hAnsi="Calibri" w:cs="Calibri"/>
                <w:sz w:val="20"/>
                <w:szCs w:val="20"/>
              </w:rPr>
            </w:pPr>
          </w:p>
        </w:tc>
      </w:tr>
      <w:tr w:rsidR="00C70366" w:rsidRPr="00C70366" w14:paraId="4B3A4A1A" w14:textId="77777777" w:rsidTr="00C04328">
        <w:trPr>
          <w:trHeight w:val="489"/>
        </w:trPr>
        <w:tc>
          <w:tcPr>
            <w:tcW w:w="6912" w:type="dxa"/>
            <w:vAlign w:val="center"/>
          </w:tcPr>
          <w:p w14:paraId="4ECFC7D1" w14:textId="189B131D" w:rsidR="00C70366" w:rsidRPr="00C70366" w:rsidRDefault="003B75FD" w:rsidP="00C04328">
            <w:pPr>
              <w:numPr>
                <w:ilvl w:val="0"/>
                <w:numId w:val="19"/>
              </w:numPr>
              <w:ind w:left="284" w:hanging="284"/>
              <w:rPr>
                <w:rFonts w:ascii="Calibri" w:eastAsia="Calibri" w:hAnsi="Calibri" w:cs="Calibri"/>
                <w:sz w:val="20"/>
                <w:szCs w:val="20"/>
              </w:rPr>
            </w:pPr>
            <w:r w:rsidRPr="003B75FD">
              <w:rPr>
                <w:rFonts w:ascii="Calibri" w:eastAsia="Calibri" w:hAnsi="Calibri" w:cs="Calibri"/>
                <w:sz w:val="20"/>
                <w:szCs w:val="20"/>
              </w:rPr>
              <w:t>Evaluation data on technology enhanced learning support services for students contributes to their continuous improvement.</w:t>
            </w:r>
          </w:p>
        </w:tc>
        <w:tc>
          <w:tcPr>
            <w:tcW w:w="466" w:type="dxa"/>
            <w:vAlign w:val="center"/>
          </w:tcPr>
          <w:p w14:paraId="14317173" w14:textId="77777777" w:rsidR="00C70366" w:rsidRPr="00C70366" w:rsidRDefault="00C70366" w:rsidP="00C04328">
            <w:pPr>
              <w:rPr>
                <w:rFonts w:ascii="Calibri" w:eastAsia="Calibri" w:hAnsi="Calibri" w:cs="Calibri"/>
                <w:sz w:val="20"/>
                <w:szCs w:val="20"/>
              </w:rPr>
            </w:pPr>
          </w:p>
        </w:tc>
        <w:tc>
          <w:tcPr>
            <w:tcW w:w="466" w:type="dxa"/>
            <w:vAlign w:val="center"/>
          </w:tcPr>
          <w:p w14:paraId="47D9F80F" w14:textId="77777777" w:rsidR="00C70366" w:rsidRPr="00C70366" w:rsidRDefault="00C70366" w:rsidP="00C04328">
            <w:pPr>
              <w:rPr>
                <w:rFonts w:ascii="Calibri" w:eastAsia="Calibri" w:hAnsi="Calibri" w:cs="Calibri"/>
                <w:sz w:val="20"/>
                <w:szCs w:val="20"/>
              </w:rPr>
            </w:pPr>
          </w:p>
        </w:tc>
        <w:tc>
          <w:tcPr>
            <w:tcW w:w="466" w:type="dxa"/>
            <w:vAlign w:val="center"/>
          </w:tcPr>
          <w:p w14:paraId="100E2288" w14:textId="77777777" w:rsidR="00C70366" w:rsidRPr="00C70366" w:rsidRDefault="00C70366" w:rsidP="00C04328">
            <w:pPr>
              <w:rPr>
                <w:rFonts w:ascii="Calibri" w:eastAsia="Calibri" w:hAnsi="Calibri" w:cs="Calibri"/>
                <w:sz w:val="20"/>
                <w:szCs w:val="20"/>
              </w:rPr>
            </w:pPr>
          </w:p>
        </w:tc>
        <w:tc>
          <w:tcPr>
            <w:tcW w:w="466" w:type="dxa"/>
            <w:vAlign w:val="center"/>
          </w:tcPr>
          <w:p w14:paraId="094F6F09" w14:textId="77777777" w:rsidR="00C70366" w:rsidRPr="00C70366" w:rsidRDefault="00C70366" w:rsidP="00C04328">
            <w:pPr>
              <w:rPr>
                <w:rFonts w:ascii="Calibri" w:eastAsia="Calibri" w:hAnsi="Calibri" w:cs="Calibri"/>
                <w:sz w:val="20"/>
                <w:szCs w:val="20"/>
              </w:rPr>
            </w:pPr>
          </w:p>
        </w:tc>
        <w:tc>
          <w:tcPr>
            <w:tcW w:w="466" w:type="dxa"/>
            <w:vAlign w:val="center"/>
          </w:tcPr>
          <w:p w14:paraId="47636584" w14:textId="77777777" w:rsidR="00C70366" w:rsidRPr="00C70366" w:rsidRDefault="00C70366" w:rsidP="00C04328">
            <w:pPr>
              <w:rPr>
                <w:rFonts w:ascii="Calibri" w:eastAsia="Calibri" w:hAnsi="Calibri" w:cs="Calibri"/>
                <w:sz w:val="20"/>
                <w:szCs w:val="20"/>
              </w:rPr>
            </w:pPr>
          </w:p>
        </w:tc>
      </w:tr>
      <w:tr w:rsidR="00C70366" w:rsidRPr="00C70366" w14:paraId="03437EB5" w14:textId="77777777" w:rsidTr="00C04328">
        <w:trPr>
          <w:trHeight w:val="488"/>
        </w:trPr>
        <w:tc>
          <w:tcPr>
            <w:tcW w:w="6912" w:type="dxa"/>
            <w:vAlign w:val="center"/>
          </w:tcPr>
          <w:p w14:paraId="6AAB41FA" w14:textId="39E4E931" w:rsidR="00C70366" w:rsidRPr="00C70366" w:rsidRDefault="003B75FD" w:rsidP="00C04328">
            <w:pPr>
              <w:numPr>
                <w:ilvl w:val="0"/>
                <w:numId w:val="19"/>
              </w:numPr>
              <w:ind w:left="284" w:hanging="284"/>
              <w:rPr>
                <w:rFonts w:ascii="Calibri" w:eastAsia="Calibri" w:hAnsi="Calibri" w:cs="Calibri"/>
                <w:sz w:val="20"/>
                <w:szCs w:val="20"/>
              </w:rPr>
            </w:pPr>
            <w:r w:rsidRPr="003B75FD">
              <w:rPr>
                <w:rFonts w:ascii="Calibri" w:eastAsia="Calibri" w:hAnsi="Calibri" w:cs="Calibri"/>
                <w:sz w:val="20"/>
                <w:szCs w:val="20"/>
              </w:rPr>
              <w:t>Coordination occurs between those areas providing support for students across the institution.</w:t>
            </w:r>
          </w:p>
        </w:tc>
        <w:tc>
          <w:tcPr>
            <w:tcW w:w="466" w:type="dxa"/>
            <w:vAlign w:val="center"/>
          </w:tcPr>
          <w:p w14:paraId="470EFD8B" w14:textId="77777777" w:rsidR="00C70366" w:rsidRPr="00C70366" w:rsidRDefault="00C70366" w:rsidP="00C04328">
            <w:pPr>
              <w:rPr>
                <w:rFonts w:ascii="Calibri" w:eastAsia="Calibri" w:hAnsi="Calibri" w:cs="Calibri"/>
                <w:sz w:val="20"/>
                <w:szCs w:val="20"/>
              </w:rPr>
            </w:pPr>
          </w:p>
        </w:tc>
        <w:tc>
          <w:tcPr>
            <w:tcW w:w="466" w:type="dxa"/>
            <w:vAlign w:val="center"/>
          </w:tcPr>
          <w:p w14:paraId="2521A2A7" w14:textId="77777777" w:rsidR="00C70366" w:rsidRPr="00C70366" w:rsidRDefault="00C70366" w:rsidP="00C04328">
            <w:pPr>
              <w:rPr>
                <w:rFonts w:ascii="Calibri" w:eastAsia="Calibri" w:hAnsi="Calibri" w:cs="Calibri"/>
                <w:sz w:val="20"/>
                <w:szCs w:val="20"/>
              </w:rPr>
            </w:pPr>
          </w:p>
        </w:tc>
        <w:tc>
          <w:tcPr>
            <w:tcW w:w="466" w:type="dxa"/>
            <w:vAlign w:val="center"/>
          </w:tcPr>
          <w:p w14:paraId="16699C64" w14:textId="77777777" w:rsidR="00C70366" w:rsidRPr="00C70366" w:rsidRDefault="00C70366" w:rsidP="00C04328">
            <w:pPr>
              <w:rPr>
                <w:rFonts w:ascii="Calibri" w:eastAsia="Calibri" w:hAnsi="Calibri" w:cs="Calibri"/>
                <w:sz w:val="20"/>
                <w:szCs w:val="20"/>
              </w:rPr>
            </w:pPr>
          </w:p>
        </w:tc>
        <w:tc>
          <w:tcPr>
            <w:tcW w:w="466" w:type="dxa"/>
            <w:vAlign w:val="center"/>
          </w:tcPr>
          <w:p w14:paraId="6CA152E3" w14:textId="77777777" w:rsidR="00C70366" w:rsidRPr="00C70366" w:rsidRDefault="00C70366" w:rsidP="00C04328">
            <w:pPr>
              <w:rPr>
                <w:rFonts w:ascii="Calibri" w:eastAsia="Calibri" w:hAnsi="Calibri" w:cs="Calibri"/>
                <w:sz w:val="20"/>
                <w:szCs w:val="20"/>
              </w:rPr>
            </w:pPr>
          </w:p>
        </w:tc>
        <w:tc>
          <w:tcPr>
            <w:tcW w:w="466" w:type="dxa"/>
            <w:vAlign w:val="center"/>
          </w:tcPr>
          <w:p w14:paraId="03F5AEE7" w14:textId="77777777" w:rsidR="00C70366" w:rsidRPr="00C70366" w:rsidRDefault="00C70366" w:rsidP="00C04328">
            <w:pPr>
              <w:rPr>
                <w:rFonts w:ascii="Calibri" w:eastAsia="Calibri" w:hAnsi="Calibri" w:cs="Calibri"/>
                <w:sz w:val="20"/>
                <w:szCs w:val="20"/>
              </w:rPr>
            </w:pPr>
          </w:p>
        </w:tc>
      </w:tr>
      <w:tr w:rsidR="00C70366" w:rsidRPr="00C70366" w14:paraId="4DCF9CEE" w14:textId="77777777" w:rsidTr="00C04328">
        <w:trPr>
          <w:trHeight w:val="488"/>
        </w:trPr>
        <w:tc>
          <w:tcPr>
            <w:tcW w:w="6912" w:type="dxa"/>
            <w:vAlign w:val="center"/>
          </w:tcPr>
          <w:p w14:paraId="211732AD" w14:textId="27E3AAF8" w:rsidR="00C70366" w:rsidRPr="00C70366" w:rsidRDefault="003B75FD" w:rsidP="00C04328">
            <w:pPr>
              <w:numPr>
                <w:ilvl w:val="0"/>
                <w:numId w:val="19"/>
              </w:numPr>
              <w:ind w:left="284" w:hanging="284"/>
              <w:rPr>
                <w:rFonts w:ascii="Calibri" w:eastAsia="Calibri" w:hAnsi="Calibri" w:cs="Calibri"/>
                <w:sz w:val="20"/>
                <w:szCs w:val="20"/>
              </w:rPr>
            </w:pPr>
            <w:r w:rsidRPr="003B75FD">
              <w:rPr>
                <w:rFonts w:ascii="Calibri" w:eastAsia="Calibri" w:hAnsi="Calibri" w:cs="Calibri"/>
                <w:sz w:val="20"/>
                <w:szCs w:val="20"/>
              </w:rPr>
              <w:t>Procedures are in place to ensure there is alignment between student training and student support.</w:t>
            </w:r>
          </w:p>
        </w:tc>
        <w:tc>
          <w:tcPr>
            <w:tcW w:w="466" w:type="dxa"/>
            <w:vAlign w:val="center"/>
          </w:tcPr>
          <w:p w14:paraId="11FFDF15" w14:textId="77777777" w:rsidR="00C70366" w:rsidRPr="00C70366" w:rsidRDefault="00C70366" w:rsidP="00C04328">
            <w:pPr>
              <w:rPr>
                <w:rFonts w:ascii="Calibri" w:eastAsia="Calibri" w:hAnsi="Calibri" w:cs="Calibri"/>
                <w:sz w:val="20"/>
                <w:szCs w:val="20"/>
              </w:rPr>
            </w:pPr>
          </w:p>
        </w:tc>
        <w:tc>
          <w:tcPr>
            <w:tcW w:w="466" w:type="dxa"/>
            <w:vAlign w:val="center"/>
          </w:tcPr>
          <w:p w14:paraId="201DE001" w14:textId="77777777" w:rsidR="00C70366" w:rsidRPr="00C70366" w:rsidRDefault="00C70366" w:rsidP="00C04328">
            <w:pPr>
              <w:rPr>
                <w:rFonts w:ascii="Calibri" w:eastAsia="Calibri" w:hAnsi="Calibri" w:cs="Calibri"/>
                <w:sz w:val="20"/>
                <w:szCs w:val="20"/>
              </w:rPr>
            </w:pPr>
          </w:p>
        </w:tc>
        <w:tc>
          <w:tcPr>
            <w:tcW w:w="466" w:type="dxa"/>
            <w:vAlign w:val="center"/>
          </w:tcPr>
          <w:p w14:paraId="352742C2" w14:textId="77777777" w:rsidR="00C70366" w:rsidRPr="00C70366" w:rsidRDefault="00C70366" w:rsidP="00C04328">
            <w:pPr>
              <w:rPr>
                <w:rFonts w:ascii="Calibri" w:eastAsia="Calibri" w:hAnsi="Calibri" w:cs="Calibri"/>
                <w:sz w:val="20"/>
                <w:szCs w:val="20"/>
              </w:rPr>
            </w:pPr>
          </w:p>
        </w:tc>
        <w:tc>
          <w:tcPr>
            <w:tcW w:w="466" w:type="dxa"/>
            <w:vAlign w:val="center"/>
          </w:tcPr>
          <w:p w14:paraId="3E38CF63" w14:textId="77777777" w:rsidR="00C70366" w:rsidRPr="00C70366" w:rsidRDefault="00C70366" w:rsidP="00C04328">
            <w:pPr>
              <w:rPr>
                <w:rFonts w:ascii="Calibri" w:eastAsia="Calibri" w:hAnsi="Calibri" w:cs="Calibri"/>
                <w:sz w:val="20"/>
                <w:szCs w:val="20"/>
              </w:rPr>
            </w:pPr>
          </w:p>
        </w:tc>
        <w:tc>
          <w:tcPr>
            <w:tcW w:w="466" w:type="dxa"/>
            <w:vAlign w:val="center"/>
          </w:tcPr>
          <w:p w14:paraId="2478EAAC" w14:textId="77777777" w:rsidR="00C70366" w:rsidRPr="00C70366" w:rsidRDefault="00C70366" w:rsidP="00C04328">
            <w:pPr>
              <w:rPr>
                <w:rFonts w:ascii="Calibri" w:eastAsia="Calibri" w:hAnsi="Calibri" w:cs="Calibri"/>
                <w:sz w:val="20"/>
                <w:szCs w:val="20"/>
              </w:rPr>
            </w:pPr>
          </w:p>
        </w:tc>
      </w:tr>
      <w:tr w:rsidR="00C70366" w:rsidRPr="00C70366" w14:paraId="5071B32D" w14:textId="77777777" w:rsidTr="00C04328">
        <w:trPr>
          <w:trHeight w:val="488"/>
        </w:trPr>
        <w:tc>
          <w:tcPr>
            <w:tcW w:w="6912" w:type="dxa"/>
            <w:vAlign w:val="center"/>
          </w:tcPr>
          <w:p w14:paraId="272778D4" w14:textId="4FDF1958" w:rsidR="00C70366" w:rsidRPr="00C70366" w:rsidRDefault="003B75FD" w:rsidP="00C04328">
            <w:pPr>
              <w:numPr>
                <w:ilvl w:val="0"/>
                <w:numId w:val="19"/>
              </w:numPr>
              <w:ind w:left="284" w:hanging="284"/>
              <w:rPr>
                <w:rFonts w:ascii="Calibri" w:eastAsia="Calibri" w:hAnsi="Calibri" w:cs="Calibri"/>
                <w:sz w:val="20"/>
                <w:szCs w:val="20"/>
              </w:rPr>
            </w:pPr>
            <w:r w:rsidRPr="003B75FD">
              <w:rPr>
                <w:rFonts w:ascii="Calibri" w:eastAsia="Calibri" w:hAnsi="Calibri" w:cs="Calibri"/>
                <w:sz w:val="20"/>
                <w:szCs w:val="20"/>
              </w:rPr>
              <w:t>Processes are in place to determine the ongoing support requirements of students.</w:t>
            </w:r>
          </w:p>
        </w:tc>
        <w:tc>
          <w:tcPr>
            <w:tcW w:w="466" w:type="dxa"/>
            <w:vAlign w:val="center"/>
          </w:tcPr>
          <w:p w14:paraId="3053210D" w14:textId="77777777" w:rsidR="00C70366" w:rsidRPr="00C70366" w:rsidRDefault="00C70366" w:rsidP="00C04328">
            <w:pPr>
              <w:rPr>
                <w:rFonts w:ascii="Calibri" w:eastAsia="Calibri" w:hAnsi="Calibri" w:cs="Calibri"/>
                <w:sz w:val="20"/>
                <w:szCs w:val="20"/>
              </w:rPr>
            </w:pPr>
          </w:p>
        </w:tc>
        <w:tc>
          <w:tcPr>
            <w:tcW w:w="466" w:type="dxa"/>
            <w:vAlign w:val="center"/>
          </w:tcPr>
          <w:p w14:paraId="0027C6DE" w14:textId="77777777" w:rsidR="00C70366" w:rsidRPr="00C70366" w:rsidRDefault="00C70366" w:rsidP="00C04328">
            <w:pPr>
              <w:rPr>
                <w:rFonts w:ascii="Calibri" w:eastAsia="Calibri" w:hAnsi="Calibri" w:cs="Calibri"/>
                <w:sz w:val="20"/>
                <w:szCs w:val="20"/>
              </w:rPr>
            </w:pPr>
          </w:p>
        </w:tc>
        <w:tc>
          <w:tcPr>
            <w:tcW w:w="466" w:type="dxa"/>
            <w:vAlign w:val="center"/>
          </w:tcPr>
          <w:p w14:paraId="1104EFA5" w14:textId="77777777" w:rsidR="00C70366" w:rsidRPr="00C70366" w:rsidRDefault="00C70366" w:rsidP="00C04328">
            <w:pPr>
              <w:rPr>
                <w:rFonts w:ascii="Calibri" w:eastAsia="Calibri" w:hAnsi="Calibri" w:cs="Calibri"/>
                <w:sz w:val="20"/>
                <w:szCs w:val="20"/>
              </w:rPr>
            </w:pPr>
          </w:p>
        </w:tc>
        <w:tc>
          <w:tcPr>
            <w:tcW w:w="466" w:type="dxa"/>
            <w:vAlign w:val="center"/>
          </w:tcPr>
          <w:p w14:paraId="056A3AE1" w14:textId="77777777" w:rsidR="00C70366" w:rsidRPr="00C70366" w:rsidRDefault="00C70366" w:rsidP="00C04328">
            <w:pPr>
              <w:rPr>
                <w:rFonts w:ascii="Calibri" w:eastAsia="Calibri" w:hAnsi="Calibri" w:cs="Calibri"/>
                <w:sz w:val="20"/>
                <w:szCs w:val="20"/>
              </w:rPr>
            </w:pPr>
          </w:p>
        </w:tc>
        <w:tc>
          <w:tcPr>
            <w:tcW w:w="466" w:type="dxa"/>
            <w:vAlign w:val="center"/>
          </w:tcPr>
          <w:p w14:paraId="5761727B" w14:textId="77777777" w:rsidR="00C70366" w:rsidRPr="00C70366" w:rsidRDefault="00C70366" w:rsidP="00C04328">
            <w:pPr>
              <w:rPr>
                <w:rFonts w:ascii="Calibri" w:eastAsia="Calibri" w:hAnsi="Calibri" w:cs="Calibri"/>
                <w:sz w:val="20"/>
                <w:szCs w:val="20"/>
              </w:rPr>
            </w:pPr>
          </w:p>
        </w:tc>
      </w:tr>
      <w:tr w:rsidR="00994796" w:rsidRPr="00C70366" w14:paraId="4F6C108E" w14:textId="77777777" w:rsidTr="00C04328">
        <w:trPr>
          <w:trHeight w:val="489"/>
        </w:trPr>
        <w:tc>
          <w:tcPr>
            <w:tcW w:w="6912" w:type="dxa"/>
            <w:vAlign w:val="center"/>
          </w:tcPr>
          <w:p w14:paraId="1486A563" w14:textId="357AD9AF" w:rsidR="00994796" w:rsidRPr="003B75FD" w:rsidRDefault="00994796" w:rsidP="00C04328">
            <w:pPr>
              <w:numPr>
                <w:ilvl w:val="0"/>
                <w:numId w:val="19"/>
              </w:numPr>
              <w:ind w:left="284" w:hanging="284"/>
              <w:rPr>
                <w:rFonts w:ascii="Calibri" w:eastAsia="Calibri" w:hAnsi="Calibri" w:cs="Calibri"/>
                <w:sz w:val="20"/>
                <w:szCs w:val="20"/>
              </w:rPr>
            </w:pPr>
            <w:r w:rsidRPr="00994796">
              <w:rPr>
                <w:rFonts w:ascii="Calibri" w:eastAsia="Calibri" w:hAnsi="Calibri" w:cs="Calibri"/>
                <w:sz w:val="20"/>
                <w:szCs w:val="20"/>
              </w:rPr>
              <w:t>New technology enhanced learning systems are fully analysed for student support requirements, prior to and during the adoption process.</w:t>
            </w:r>
          </w:p>
        </w:tc>
        <w:tc>
          <w:tcPr>
            <w:tcW w:w="466" w:type="dxa"/>
            <w:vAlign w:val="center"/>
          </w:tcPr>
          <w:p w14:paraId="0C839352" w14:textId="77777777" w:rsidR="00994796" w:rsidRPr="00C70366" w:rsidRDefault="00994796" w:rsidP="00C04328">
            <w:pPr>
              <w:rPr>
                <w:rFonts w:ascii="Calibri" w:eastAsia="Calibri" w:hAnsi="Calibri" w:cs="Calibri"/>
                <w:sz w:val="20"/>
                <w:szCs w:val="20"/>
              </w:rPr>
            </w:pPr>
          </w:p>
        </w:tc>
        <w:tc>
          <w:tcPr>
            <w:tcW w:w="466" w:type="dxa"/>
            <w:vAlign w:val="center"/>
          </w:tcPr>
          <w:p w14:paraId="2EB767CA" w14:textId="77777777" w:rsidR="00994796" w:rsidRPr="00C70366" w:rsidRDefault="00994796" w:rsidP="00C04328">
            <w:pPr>
              <w:rPr>
                <w:rFonts w:ascii="Calibri" w:eastAsia="Calibri" w:hAnsi="Calibri" w:cs="Calibri"/>
                <w:sz w:val="20"/>
                <w:szCs w:val="20"/>
              </w:rPr>
            </w:pPr>
          </w:p>
        </w:tc>
        <w:tc>
          <w:tcPr>
            <w:tcW w:w="466" w:type="dxa"/>
            <w:vAlign w:val="center"/>
          </w:tcPr>
          <w:p w14:paraId="4D15704C" w14:textId="77777777" w:rsidR="00994796" w:rsidRPr="00C70366" w:rsidRDefault="00994796" w:rsidP="00C04328">
            <w:pPr>
              <w:rPr>
                <w:rFonts w:ascii="Calibri" w:eastAsia="Calibri" w:hAnsi="Calibri" w:cs="Calibri"/>
                <w:sz w:val="20"/>
                <w:szCs w:val="20"/>
              </w:rPr>
            </w:pPr>
          </w:p>
        </w:tc>
        <w:tc>
          <w:tcPr>
            <w:tcW w:w="466" w:type="dxa"/>
            <w:vAlign w:val="center"/>
          </w:tcPr>
          <w:p w14:paraId="4A81EB20" w14:textId="77777777" w:rsidR="00994796" w:rsidRPr="00C70366" w:rsidRDefault="00994796" w:rsidP="00C04328">
            <w:pPr>
              <w:rPr>
                <w:rFonts w:ascii="Calibri" w:eastAsia="Calibri" w:hAnsi="Calibri" w:cs="Calibri"/>
                <w:sz w:val="20"/>
                <w:szCs w:val="20"/>
              </w:rPr>
            </w:pPr>
          </w:p>
        </w:tc>
        <w:tc>
          <w:tcPr>
            <w:tcW w:w="466" w:type="dxa"/>
            <w:vAlign w:val="center"/>
          </w:tcPr>
          <w:p w14:paraId="75260A75" w14:textId="77777777" w:rsidR="00994796" w:rsidRPr="00C70366" w:rsidRDefault="00994796" w:rsidP="00C04328">
            <w:pPr>
              <w:rPr>
                <w:rFonts w:ascii="Calibri" w:eastAsia="Calibri" w:hAnsi="Calibri" w:cs="Calibri"/>
                <w:sz w:val="20"/>
                <w:szCs w:val="20"/>
              </w:rPr>
            </w:pPr>
          </w:p>
        </w:tc>
      </w:tr>
    </w:tbl>
    <w:p w14:paraId="43ECB6A3" w14:textId="77777777" w:rsidR="00432E45" w:rsidRPr="00BE73E0" w:rsidRDefault="00432E45" w:rsidP="00BC3851">
      <w:pPr>
        <w:rPr>
          <w:rFonts w:ascii="Calibri" w:hAnsi="Calibri" w:cs="Calibri"/>
          <w:sz w:val="20"/>
          <w:szCs w:val="20"/>
        </w:rPr>
      </w:pPr>
    </w:p>
    <w:p w14:paraId="755C133C" w14:textId="77777777" w:rsidR="009207CF" w:rsidRPr="00663312" w:rsidRDefault="009207CF" w:rsidP="009207CF">
      <w:pPr>
        <w:rPr>
          <w:rFonts w:ascii="Calibri" w:hAnsi="Calibri" w:cs="Calibri"/>
          <w:b/>
          <w:bCs/>
          <w:sz w:val="20"/>
          <w:szCs w:val="20"/>
        </w:rPr>
      </w:pPr>
      <w:r w:rsidRPr="00663312">
        <w:rPr>
          <w:rFonts w:ascii="Calibri" w:hAnsi="Calibri" w:cs="Calibri"/>
          <w:b/>
          <w:bCs/>
          <w:sz w:val="20"/>
          <w:szCs w:val="20"/>
        </w:rPr>
        <w:t>Based on the above analysis we recommend that…</w:t>
      </w:r>
    </w:p>
    <w:p w14:paraId="2EEC4A89" w14:textId="77777777" w:rsidR="009207CF" w:rsidRPr="00BE73E0" w:rsidRDefault="009207CF" w:rsidP="00BC3851">
      <w:pPr>
        <w:rPr>
          <w:rFonts w:ascii="Calibri" w:hAnsi="Calibri" w:cs="Calibri"/>
          <w:sz w:val="20"/>
          <w:szCs w:val="20"/>
        </w:rPr>
      </w:pPr>
    </w:p>
    <w:p w14:paraId="66DEB6DD" w14:textId="77777777" w:rsidR="009207CF" w:rsidRPr="00BE73E0" w:rsidRDefault="009207CF" w:rsidP="00BC3851">
      <w:pPr>
        <w:rPr>
          <w:rFonts w:ascii="Calibri" w:hAnsi="Calibri" w:cs="Calibri"/>
          <w:sz w:val="20"/>
          <w:szCs w:val="20"/>
        </w:rPr>
      </w:pPr>
    </w:p>
    <w:p w14:paraId="31DC60B1" w14:textId="48C11995" w:rsidR="00AC4416" w:rsidRDefault="00AC4416">
      <w:r>
        <w:br w:type="page"/>
      </w:r>
    </w:p>
    <w:p w14:paraId="32FF57E0" w14:textId="64CC46DB" w:rsidR="00771E31" w:rsidRDefault="00CE6E36" w:rsidP="00CE6E36">
      <w:pPr>
        <w:pStyle w:val="Heading1"/>
      </w:pPr>
      <w:bookmarkStart w:id="113" w:name="_Toc161923791"/>
      <w:r>
        <w:lastRenderedPageBreak/>
        <w:t xml:space="preserve">Benchmark </w:t>
      </w:r>
      <w:r w:rsidR="002565DA">
        <w:t>9</w:t>
      </w:r>
      <w:bookmarkEnd w:id="113"/>
    </w:p>
    <w:p w14:paraId="5DEF64E1" w14:textId="710AE4AE" w:rsidR="00CE6E36" w:rsidRDefault="00CE6E36" w:rsidP="009125B7">
      <w:pPr>
        <w:pStyle w:val="Heading2"/>
      </w:pPr>
      <w:bookmarkStart w:id="114" w:name="_Toc161923792"/>
      <w:r w:rsidRPr="00CE6E36">
        <w:t>Technology Enhanced Learning Spaces</w:t>
      </w:r>
      <w:bookmarkEnd w:id="114"/>
    </w:p>
    <w:p w14:paraId="1AB28E7B" w14:textId="77777777" w:rsidR="009125B7" w:rsidRDefault="009125B7" w:rsidP="009125B7">
      <w:pPr>
        <w:pStyle w:val="Heading3"/>
      </w:pPr>
      <w:bookmarkStart w:id="115" w:name="_Toc161923793"/>
      <w:r>
        <w:t>Special acknowledgement</w:t>
      </w:r>
      <w:bookmarkEnd w:id="115"/>
      <w:r>
        <w:t xml:space="preserve"> </w:t>
      </w:r>
    </w:p>
    <w:p w14:paraId="0CC7DF8A" w14:textId="46DA5109" w:rsidR="009125B7" w:rsidRDefault="009125B7" w:rsidP="00AC4416">
      <w:r w:rsidRPr="009125B7">
        <w:rPr>
          <w:rFonts w:ascii="Calibri" w:eastAsia="Times New Roman" w:hAnsi="Calibri" w:cs="Calibri"/>
          <w:kern w:val="0"/>
          <w:sz w:val="20"/>
          <w:szCs w:val="20"/>
          <w:lang w:val="en-GB"/>
          <w14:ligatures w14:val="none"/>
        </w:rPr>
        <w:t>The ACODE Executive would like to thank the working group, led by Liane Jourbert, for their excellent work in establishing this new Benchmark</w:t>
      </w:r>
      <w:r w:rsidR="00745F95">
        <w:rPr>
          <w:rFonts w:ascii="Calibri" w:eastAsia="Times New Roman" w:hAnsi="Calibri" w:cs="Calibri"/>
          <w:kern w:val="0"/>
          <w:sz w:val="20"/>
          <w:szCs w:val="20"/>
          <w:lang w:val="en-GB"/>
          <w14:ligatures w14:val="none"/>
        </w:rPr>
        <w:t xml:space="preserve"> </w:t>
      </w:r>
      <w:r w:rsidR="000737A9">
        <w:rPr>
          <w:rFonts w:ascii="Calibri" w:eastAsia="Times New Roman" w:hAnsi="Calibri" w:cs="Calibri"/>
          <w:kern w:val="0"/>
          <w:sz w:val="20"/>
          <w:szCs w:val="20"/>
          <w:lang w:val="en-GB"/>
          <w14:ligatures w14:val="none"/>
        </w:rPr>
        <w:t>which</w:t>
      </w:r>
      <w:r w:rsidR="00B5001A">
        <w:rPr>
          <w:rFonts w:ascii="Calibri" w:eastAsia="Times New Roman" w:hAnsi="Calibri" w:cs="Calibri"/>
          <w:kern w:val="0"/>
          <w:sz w:val="20"/>
          <w:szCs w:val="20"/>
          <w:lang w:val="en-GB"/>
          <w14:ligatures w14:val="none"/>
        </w:rPr>
        <w:t xml:space="preserve"> </w:t>
      </w:r>
      <w:r w:rsidR="00745F95">
        <w:rPr>
          <w:rFonts w:ascii="Calibri" w:eastAsia="Times New Roman" w:hAnsi="Calibri" w:cs="Calibri"/>
          <w:kern w:val="0"/>
          <w:sz w:val="20"/>
          <w:szCs w:val="20"/>
          <w:lang w:val="en-GB"/>
          <w14:ligatures w14:val="none"/>
        </w:rPr>
        <w:t>included</w:t>
      </w:r>
      <w:r w:rsidR="000737A9">
        <w:rPr>
          <w:rFonts w:ascii="Calibri" w:eastAsia="Times New Roman" w:hAnsi="Calibri" w:cs="Calibri"/>
          <w:kern w:val="0"/>
          <w:sz w:val="20"/>
          <w:szCs w:val="20"/>
          <w:lang w:val="en-GB"/>
          <w14:ligatures w14:val="none"/>
        </w:rPr>
        <w:t>,</w:t>
      </w:r>
      <w:r w:rsidR="00745F95">
        <w:rPr>
          <w:rFonts w:ascii="Calibri" w:eastAsia="Times New Roman" w:hAnsi="Calibri" w:cs="Calibri"/>
          <w:kern w:val="0"/>
          <w:sz w:val="20"/>
          <w:szCs w:val="20"/>
          <w:lang w:val="en-GB"/>
          <w14:ligatures w14:val="none"/>
        </w:rPr>
        <w:t xml:space="preserve"> </w:t>
      </w:r>
      <w:r w:rsidRPr="009125B7">
        <w:rPr>
          <w:rFonts w:ascii="Calibri" w:eastAsia="Times New Roman" w:hAnsi="Calibri" w:cs="Calibri"/>
          <w:kern w:val="0"/>
          <w:sz w:val="20"/>
          <w:szCs w:val="20"/>
          <w:lang w:val="en-GB"/>
          <w14:ligatures w14:val="none"/>
        </w:rPr>
        <w:t>Tim Grace (Australian National University) Michael Sankey and Bill Searle (Charles Darwin University), Stephen Marshall (Victoria University of Wellington), Ratna Selvaratnam (Edith Cowan University); Nadine Adams (Central Queensland University); Steve Leichtweis (University of Auckland); Karen Halley (university of Canberra).</w:t>
      </w:r>
      <w:r w:rsidR="00CE0CE6">
        <w:rPr>
          <w:rFonts w:ascii="Calibri" w:eastAsia="Times New Roman" w:hAnsi="Calibri" w:cs="Calibri"/>
          <w:kern w:val="0"/>
          <w:sz w:val="20"/>
          <w:szCs w:val="20"/>
          <w:lang w:val="en-GB"/>
          <w14:ligatures w14:val="none"/>
        </w:rPr>
        <w:t xml:space="preserve"> </w:t>
      </w:r>
      <w:r w:rsidR="00B5001A">
        <w:rPr>
          <w:rFonts w:ascii="Calibri" w:eastAsia="Times New Roman" w:hAnsi="Calibri" w:cs="Calibri"/>
          <w:kern w:val="0"/>
          <w:sz w:val="20"/>
          <w:szCs w:val="20"/>
          <w:lang w:val="en-GB"/>
          <w14:ligatures w14:val="none"/>
        </w:rPr>
        <w:t>A</w:t>
      </w:r>
      <w:r w:rsidR="00BF28F7" w:rsidRPr="00BF28F7">
        <w:rPr>
          <w:rFonts w:ascii="Calibri" w:eastAsia="Times New Roman" w:hAnsi="Calibri" w:cs="Calibri"/>
          <w:kern w:val="0"/>
          <w:sz w:val="20"/>
          <w:szCs w:val="20"/>
          <w:lang w:val="en-GB"/>
          <w14:ligatures w14:val="none"/>
        </w:rPr>
        <w:t xml:space="preserve"> special thanks </w:t>
      </w:r>
      <w:r w:rsidR="00B5001A">
        <w:rPr>
          <w:rFonts w:ascii="Calibri" w:eastAsia="Times New Roman" w:hAnsi="Calibri" w:cs="Calibri"/>
          <w:kern w:val="0"/>
          <w:sz w:val="20"/>
          <w:szCs w:val="20"/>
          <w:lang w:val="en-GB"/>
          <w14:ligatures w14:val="none"/>
        </w:rPr>
        <w:t xml:space="preserve">also </w:t>
      </w:r>
      <w:r w:rsidR="00BF28F7" w:rsidRPr="00BF28F7">
        <w:rPr>
          <w:rFonts w:ascii="Calibri" w:eastAsia="Times New Roman" w:hAnsi="Calibri" w:cs="Calibri"/>
          <w:kern w:val="0"/>
          <w:sz w:val="20"/>
          <w:szCs w:val="20"/>
          <w:lang w:val="en-GB"/>
          <w14:ligatures w14:val="none"/>
        </w:rPr>
        <w:t>to Ella Masters, Chair of the Learning Environments Australasia (LEA), A</w:t>
      </w:r>
      <w:r w:rsidR="0077708A">
        <w:rPr>
          <w:rFonts w:ascii="Calibri" w:eastAsia="Times New Roman" w:hAnsi="Calibri" w:cs="Calibri"/>
          <w:kern w:val="0"/>
          <w:sz w:val="20"/>
          <w:szCs w:val="20"/>
          <w:lang w:val="en-GB"/>
          <w14:ligatures w14:val="none"/>
        </w:rPr>
        <w:t xml:space="preserve">ustralian </w:t>
      </w:r>
      <w:r w:rsidR="00BF28F7" w:rsidRPr="00BF28F7">
        <w:rPr>
          <w:rFonts w:ascii="Calibri" w:eastAsia="Times New Roman" w:hAnsi="Calibri" w:cs="Calibri"/>
          <w:kern w:val="0"/>
          <w:sz w:val="20"/>
          <w:szCs w:val="20"/>
          <w:lang w:val="en-GB"/>
          <w14:ligatures w14:val="none"/>
        </w:rPr>
        <w:t>C</w:t>
      </w:r>
      <w:r w:rsidR="0077708A">
        <w:rPr>
          <w:rFonts w:ascii="Calibri" w:eastAsia="Times New Roman" w:hAnsi="Calibri" w:cs="Calibri"/>
          <w:kern w:val="0"/>
          <w:sz w:val="20"/>
          <w:szCs w:val="20"/>
          <w:lang w:val="en-GB"/>
          <w14:ligatures w14:val="none"/>
        </w:rPr>
        <w:t xml:space="preserve">apitol </w:t>
      </w:r>
      <w:r w:rsidR="00BF28F7" w:rsidRPr="00BF28F7">
        <w:rPr>
          <w:rFonts w:ascii="Calibri" w:eastAsia="Times New Roman" w:hAnsi="Calibri" w:cs="Calibri"/>
          <w:kern w:val="0"/>
          <w:sz w:val="20"/>
          <w:szCs w:val="20"/>
          <w:lang w:val="en-GB"/>
          <w14:ligatures w14:val="none"/>
        </w:rPr>
        <w:t>T</w:t>
      </w:r>
      <w:r w:rsidR="0077708A">
        <w:rPr>
          <w:rFonts w:ascii="Calibri" w:eastAsia="Times New Roman" w:hAnsi="Calibri" w:cs="Calibri"/>
          <w:kern w:val="0"/>
          <w:sz w:val="20"/>
          <w:szCs w:val="20"/>
          <w:lang w:val="en-GB"/>
          <w14:ligatures w14:val="none"/>
        </w:rPr>
        <w:t>erritory</w:t>
      </w:r>
      <w:r w:rsidR="00BF28F7" w:rsidRPr="00BF28F7">
        <w:rPr>
          <w:rFonts w:ascii="Calibri" w:eastAsia="Times New Roman" w:hAnsi="Calibri" w:cs="Calibri"/>
          <w:kern w:val="0"/>
          <w:sz w:val="20"/>
          <w:szCs w:val="20"/>
          <w:lang w:val="en-GB"/>
          <w14:ligatures w14:val="none"/>
        </w:rPr>
        <w:t xml:space="preserve"> Chapter.</w:t>
      </w:r>
    </w:p>
    <w:p w14:paraId="002B436E" w14:textId="77777777" w:rsidR="006D7331" w:rsidRPr="00D92CEF" w:rsidRDefault="006D7331" w:rsidP="006D7331">
      <w:pPr>
        <w:pStyle w:val="Heading3"/>
        <w:rPr>
          <w:rFonts w:ascii="Calibri" w:eastAsia="Calibri" w:hAnsi="Calibri"/>
        </w:rPr>
      </w:pPr>
      <w:bookmarkStart w:id="116" w:name="_Toc161923794"/>
      <w:r w:rsidRPr="00D92CEF">
        <w:rPr>
          <w:rFonts w:eastAsia="MS Gothic"/>
        </w:rPr>
        <w:t>Scoping Statement</w:t>
      </w:r>
      <w:bookmarkEnd w:id="116"/>
    </w:p>
    <w:p w14:paraId="16C68457" w14:textId="7B60052C" w:rsidR="006D7331" w:rsidRDefault="00221297" w:rsidP="006D7331">
      <w:pPr>
        <w:spacing w:after="120"/>
        <w:rPr>
          <w:rFonts w:ascii="Calibri" w:eastAsia="Calibri" w:hAnsi="Calibri" w:cs="Times New Roman"/>
          <w:kern w:val="0"/>
          <w:sz w:val="20"/>
          <w:szCs w:val="22"/>
          <w14:ligatures w14:val="none"/>
        </w:rPr>
      </w:pPr>
      <w:r w:rsidRPr="00221297">
        <w:rPr>
          <w:rFonts w:ascii="Calibri" w:eastAsia="Calibri" w:hAnsi="Calibri" w:cs="Times New Roman"/>
          <w:kern w:val="0"/>
          <w:sz w:val="20"/>
          <w:szCs w:val="22"/>
          <w14:ligatures w14:val="none"/>
        </w:rPr>
        <w:t>This benchmark describes learning spaces as resources enabling the application of TEL in the context of formally scheduled facilities where the physical environment supports formal and informal learning. Learning spaces provide for individual teaching accommodations in the broader context of being maintained, configured and accessible to a wide range of users. Given adequate resourcing, learning spaces include support services which contribute to the successful delivery of teaching and learning experiences; effectively, learning spaces can be perceived as learning partners.</w:t>
      </w:r>
      <w:r w:rsidR="00DE5479" w:rsidRPr="00DE5479">
        <w:rPr>
          <w:rFonts w:ascii="Calibri" w:eastAsia="Calibri" w:hAnsi="Calibri" w:cs="Times New Roman"/>
          <w:kern w:val="0"/>
          <w:sz w:val="20"/>
          <w:szCs w:val="22"/>
          <w14:ligatures w14:val="none"/>
        </w:rPr>
        <w:t xml:space="preserve"> </w:t>
      </w:r>
      <w:r w:rsidR="00AA6949">
        <w:rPr>
          <w:rFonts w:ascii="Calibri" w:eastAsia="Calibri" w:hAnsi="Calibri" w:cs="Times New Roman"/>
          <w:kern w:val="0"/>
          <w:sz w:val="20"/>
          <w:szCs w:val="22"/>
          <w14:ligatures w14:val="none"/>
        </w:rPr>
        <w:t>The</w:t>
      </w:r>
      <w:r w:rsidR="00DE5479" w:rsidRPr="007B3104">
        <w:rPr>
          <w:rFonts w:ascii="Calibri" w:eastAsia="Calibri" w:hAnsi="Calibri" w:cs="Times New Roman"/>
          <w:kern w:val="0"/>
          <w:sz w:val="20"/>
          <w:szCs w:val="22"/>
          <w14:ligatures w14:val="none"/>
        </w:rPr>
        <w:t xml:space="preserve"> defined focus on Learning Spaces (seen as provisioned resources) distinguishes it from broader TEL Services described in Benchmark 4</w:t>
      </w:r>
      <w:r w:rsidR="00DE5479">
        <w:rPr>
          <w:rFonts w:ascii="Calibri" w:eastAsia="Calibri" w:hAnsi="Calibri" w:cs="Times New Roman"/>
          <w:kern w:val="0"/>
          <w:sz w:val="20"/>
          <w:szCs w:val="22"/>
          <w14:ligatures w14:val="none"/>
        </w:rPr>
        <w:t>.</w:t>
      </w:r>
    </w:p>
    <w:p w14:paraId="6F594991" w14:textId="70C405BD" w:rsidR="005B2C26" w:rsidRPr="00D92CEF" w:rsidRDefault="005B2C26" w:rsidP="007B3104">
      <w:pPr>
        <w:spacing w:after="120"/>
        <w:rPr>
          <w:rFonts w:ascii="Calibri" w:eastAsia="Calibri" w:hAnsi="Calibri" w:cs="Times New Roman"/>
          <w:kern w:val="0"/>
          <w:sz w:val="20"/>
          <w:szCs w:val="22"/>
          <w14:ligatures w14:val="none"/>
        </w:rPr>
      </w:pPr>
      <w:r w:rsidRPr="005B2C26">
        <w:rPr>
          <w:rFonts w:ascii="Calibri" w:eastAsia="Calibri" w:hAnsi="Calibri" w:cs="Times New Roman"/>
          <w:b/>
          <w:bCs/>
          <w:kern w:val="0"/>
          <w:sz w:val="20"/>
          <w:szCs w:val="22"/>
          <w14:ligatures w14:val="none"/>
        </w:rPr>
        <w:t>Out of Scope.</w:t>
      </w:r>
      <w:r w:rsidRPr="005B2C26">
        <w:rPr>
          <w:rFonts w:ascii="Calibri" w:eastAsia="Calibri" w:hAnsi="Calibri" w:cs="Times New Roman"/>
          <w:kern w:val="0"/>
          <w:sz w:val="20"/>
          <w:szCs w:val="22"/>
          <w14:ligatures w14:val="none"/>
        </w:rPr>
        <w:t xml:space="preserve"> </w:t>
      </w:r>
      <w:r w:rsidR="007B3104" w:rsidRPr="007B3104">
        <w:rPr>
          <w:rFonts w:ascii="Calibri" w:eastAsia="Calibri" w:hAnsi="Calibri" w:cs="Times New Roman"/>
          <w:kern w:val="0"/>
          <w:sz w:val="20"/>
          <w:szCs w:val="22"/>
          <w14:ligatures w14:val="none"/>
        </w:rPr>
        <w:t>The surface features contributing to the aesthetic ambiance of learning spaces are beyond the realm of this benchmark. Likewise, the wider campus environs (conference centers</w:t>
      </w:r>
      <w:r w:rsidR="00193DBC">
        <w:rPr>
          <w:rFonts w:ascii="Calibri" w:eastAsia="Calibri" w:hAnsi="Calibri" w:cs="Times New Roman"/>
          <w:kern w:val="0"/>
          <w:sz w:val="20"/>
          <w:szCs w:val="22"/>
          <w14:ligatures w14:val="none"/>
        </w:rPr>
        <w:t xml:space="preserve">, </w:t>
      </w:r>
      <w:r w:rsidR="007B3104" w:rsidRPr="007B3104">
        <w:rPr>
          <w:rFonts w:ascii="Calibri" w:eastAsia="Calibri" w:hAnsi="Calibri" w:cs="Times New Roman"/>
          <w:kern w:val="0"/>
          <w:sz w:val="20"/>
          <w:szCs w:val="22"/>
          <w14:ligatures w14:val="none"/>
        </w:rPr>
        <w:t xml:space="preserve">exhibition venues, etc.); domain specific facilities (libraries, cafes, residences, etc.); and virtual learning spaces (Facebook, Minecraft, etc.).  </w:t>
      </w:r>
    </w:p>
    <w:p w14:paraId="58CFCBFB" w14:textId="77777777" w:rsidR="006D7331" w:rsidRPr="00D92CEF" w:rsidRDefault="006D7331" w:rsidP="006D7331">
      <w:pPr>
        <w:pStyle w:val="Heading3"/>
        <w:rPr>
          <w:rFonts w:eastAsia="MS Gothic"/>
        </w:rPr>
      </w:pPr>
      <w:bookmarkStart w:id="117" w:name="_Toc161923795"/>
      <w:r w:rsidRPr="00D92CEF">
        <w:rPr>
          <w:rFonts w:eastAsia="MS Gothic"/>
        </w:rPr>
        <w:t>Good Practice Statement</w:t>
      </w:r>
      <w:bookmarkEnd w:id="117"/>
    </w:p>
    <w:p w14:paraId="36D1443E" w14:textId="37BC706A" w:rsidR="006D7331" w:rsidRPr="00DF257E" w:rsidRDefault="00DF257E" w:rsidP="001B368F">
      <w:pPr>
        <w:spacing w:after="120"/>
        <w:rPr>
          <w:rFonts w:ascii="Calibri" w:eastAsia="Calibri" w:hAnsi="Calibri" w:cs="Times New Roman"/>
          <w:kern w:val="0"/>
          <w:sz w:val="20"/>
          <w:szCs w:val="22"/>
          <w14:ligatures w14:val="none"/>
        </w:rPr>
      </w:pPr>
      <w:r w:rsidRPr="00DF257E">
        <w:rPr>
          <w:rFonts w:ascii="Calibri" w:eastAsia="Calibri" w:hAnsi="Calibri" w:cs="Times New Roman"/>
          <w:kern w:val="0"/>
          <w:sz w:val="20"/>
          <w:szCs w:val="22"/>
          <w14:ligatures w14:val="none"/>
        </w:rPr>
        <w:t>Learning spaces are</w:t>
      </w:r>
      <w:r w:rsidR="003F3688">
        <w:rPr>
          <w:rFonts w:ascii="Calibri" w:eastAsia="Calibri" w:hAnsi="Calibri" w:cs="Times New Roman"/>
          <w:kern w:val="0"/>
          <w:sz w:val="20"/>
          <w:szCs w:val="22"/>
          <w14:ligatures w14:val="none"/>
        </w:rPr>
        <w:t xml:space="preserve">, </w:t>
      </w:r>
      <w:r w:rsidRPr="00DF257E">
        <w:rPr>
          <w:rFonts w:ascii="Calibri" w:eastAsia="Calibri" w:hAnsi="Calibri" w:cs="Times New Roman"/>
          <w:kern w:val="0"/>
          <w:sz w:val="20"/>
          <w:szCs w:val="22"/>
          <w14:ligatures w14:val="none"/>
        </w:rPr>
        <w:t xml:space="preserve">enable and enhance active, collaborative, and authentic educational experiences, both formal and informal.   </w:t>
      </w:r>
      <w:r w:rsidR="003F3688">
        <w:rPr>
          <w:rFonts w:ascii="Calibri" w:eastAsia="Calibri" w:hAnsi="Calibri" w:cs="Times New Roman"/>
          <w:kern w:val="0"/>
          <w:sz w:val="20"/>
          <w:szCs w:val="22"/>
          <w14:ligatures w14:val="none"/>
        </w:rPr>
        <w:t xml:space="preserve">They are </w:t>
      </w:r>
      <w:r w:rsidRPr="00DF257E">
        <w:rPr>
          <w:rFonts w:ascii="Calibri" w:eastAsia="Calibri" w:hAnsi="Calibri" w:cs="Times New Roman"/>
          <w:kern w:val="0"/>
          <w:sz w:val="20"/>
          <w:szCs w:val="22"/>
          <w14:ligatures w14:val="none"/>
        </w:rPr>
        <w:t xml:space="preserve">flexible in response to the contemporary requirements of the people who are using them at a point in time. </w:t>
      </w:r>
      <w:r w:rsidR="003F3688">
        <w:rPr>
          <w:rFonts w:ascii="Calibri" w:eastAsia="Calibri" w:hAnsi="Calibri" w:cs="Times New Roman"/>
          <w:kern w:val="0"/>
          <w:sz w:val="20"/>
          <w:szCs w:val="22"/>
          <w14:ligatures w14:val="none"/>
        </w:rPr>
        <w:t xml:space="preserve">They are also </w:t>
      </w:r>
      <w:r w:rsidRPr="00DF257E">
        <w:rPr>
          <w:rFonts w:ascii="Calibri" w:eastAsia="Calibri" w:hAnsi="Calibri" w:cs="Times New Roman"/>
          <w:kern w:val="0"/>
          <w:sz w:val="20"/>
          <w:szCs w:val="22"/>
          <w14:ligatures w14:val="none"/>
        </w:rPr>
        <w:t xml:space="preserve">inclusive and accessible and consequently well-equipped with versatile teaching tools and technologies.   </w:t>
      </w:r>
      <w:r w:rsidR="00142841">
        <w:rPr>
          <w:rFonts w:ascii="Calibri" w:eastAsia="Calibri" w:hAnsi="Calibri" w:cs="Times New Roman"/>
          <w:kern w:val="0"/>
          <w:sz w:val="20"/>
          <w:szCs w:val="22"/>
          <w14:ligatures w14:val="none"/>
        </w:rPr>
        <w:t>Similarly, c</w:t>
      </w:r>
      <w:r w:rsidRPr="00DF257E">
        <w:rPr>
          <w:rFonts w:ascii="Calibri" w:eastAsia="Calibri" w:hAnsi="Calibri" w:cs="Times New Roman"/>
          <w:kern w:val="0"/>
          <w:sz w:val="20"/>
          <w:szCs w:val="22"/>
          <w14:ligatures w14:val="none"/>
        </w:rPr>
        <w:t xml:space="preserve">onnected environments that bring together physical and virtual spaces and understanding to motivate thinking and cultivate an exchange of creative ideas. </w:t>
      </w:r>
      <w:r w:rsidR="001B368F">
        <w:rPr>
          <w:rFonts w:ascii="Calibri" w:eastAsia="Calibri" w:hAnsi="Calibri" w:cs="Times New Roman"/>
          <w:kern w:val="0"/>
          <w:sz w:val="20"/>
          <w:szCs w:val="22"/>
          <w14:ligatures w14:val="none"/>
        </w:rPr>
        <w:t xml:space="preserve">These spaces are actively </w:t>
      </w:r>
      <w:r w:rsidRPr="00DF257E">
        <w:rPr>
          <w:rFonts w:ascii="Calibri" w:eastAsia="Calibri" w:hAnsi="Calibri" w:cs="Times New Roman"/>
          <w:kern w:val="0"/>
          <w:sz w:val="20"/>
          <w:szCs w:val="22"/>
          <w14:ligatures w14:val="none"/>
        </w:rPr>
        <w:t>measured, and assessed through use, to inform ongoing institutional learning and ongoing improvements.</w:t>
      </w:r>
      <w:r w:rsidR="001B368F">
        <w:rPr>
          <w:rFonts w:ascii="Calibri" w:eastAsia="Calibri" w:hAnsi="Calibri" w:cs="Times New Roman"/>
          <w:kern w:val="0"/>
          <w:sz w:val="20"/>
          <w:szCs w:val="22"/>
          <w14:ligatures w14:val="none"/>
        </w:rPr>
        <w:t xml:space="preserve"> As well as </w:t>
      </w:r>
      <w:r w:rsidRPr="00DF257E">
        <w:rPr>
          <w:rFonts w:ascii="Calibri" w:eastAsia="Calibri" w:hAnsi="Calibri" w:cs="Times New Roman"/>
          <w:kern w:val="0"/>
          <w:sz w:val="20"/>
          <w:szCs w:val="22"/>
          <w14:ligatures w14:val="none"/>
        </w:rPr>
        <w:t>managed within a sustainable ecology of spaces capable of moving with the organization's evolving needs.</w:t>
      </w:r>
    </w:p>
    <w:p w14:paraId="1533C555" w14:textId="77777777" w:rsidR="006D7331" w:rsidRPr="00D92CEF" w:rsidRDefault="006D7331" w:rsidP="006D7331">
      <w:pPr>
        <w:pStyle w:val="Heading3"/>
        <w:rPr>
          <w:rFonts w:eastAsia="MS Gothic"/>
        </w:rPr>
      </w:pPr>
      <w:bookmarkStart w:id="118" w:name="_Toc161923796"/>
      <w:r w:rsidRPr="00D92CEF">
        <w:rPr>
          <w:rFonts w:eastAsia="MS Gothic"/>
        </w:rPr>
        <w:t>Performance Indicators and Performance Measures</w:t>
      </w:r>
      <w:bookmarkEnd w:id="118"/>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FF6FF3" w:rsidRPr="00D92CEF" w14:paraId="0F3127C1" w14:textId="77777777" w:rsidTr="008853E4">
        <w:tc>
          <w:tcPr>
            <w:tcW w:w="9242" w:type="dxa"/>
            <w:gridSpan w:val="15"/>
            <w:tcBorders>
              <w:top w:val="nil"/>
              <w:left w:val="nil"/>
              <w:right w:val="nil"/>
            </w:tcBorders>
          </w:tcPr>
          <w:p w14:paraId="3B036501" w14:textId="1FE73128" w:rsidR="00FF6FF3" w:rsidRPr="00D92CEF" w:rsidRDefault="00FF6FF3" w:rsidP="008853E4">
            <w:pPr>
              <w:rPr>
                <w:rFonts w:ascii="Calibri" w:eastAsia="Calibri" w:hAnsi="Calibri" w:cs="Times New Roman"/>
                <w:b/>
                <w:i/>
                <w:sz w:val="20"/>
              </w:rPr>
            </w:pPr>
            <w:r w:rsidRPr="00D92CEF">
              <w:rPr>
                <w:rFonts w:ascii="Calibri" w:eastAsia="Calibri" w:hAnsi="Calibri" w:cs="Times New Roman"/>
                <w:b/>
                <w:sz w:val="20"/>
              </w:rPr>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1</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DA5043" w:rsidRPr="00DA5043">
              <w:rPr>
                <w:rFonts w:ascii="Calibri" w:eastAsia="Calibri" w:hAnsi="Calibri" w:cs="Times New Roman"/>
                <w:b/>
                <w:i/>
                <w:sz w:val="20"/>
              </w:rPr>
              <w:t>The size and configuration of available learning spaces are aligned to the institution's learning and teaching strategy.</w:t>
            </w:r>
          </w:p>
          <w:p w14:paraId="0C46B241" w14:textId="77777777" w:rsidR="00FF6FF3" w:rsidRPr="00D92CEF" w:rsidRDefault="00FF6FF3" w:rsidP="008853E4">
            <w:pPr>
              <w:rPr>
                <w:rFonts w:ascii="Calibri" w:eastAsia="Calibri" w:hAnsi="Calibri" w:cs="Times New Roman"/>
                <w:sz w:val="10"/>
                <w:szCs w:val="10"/>
              </w:rPr>
            </w:pPr>
          </w:p>
        </w:tc>
      </w:tr>
      <w:tr w:rsidR="00FF6FF3" w:rsidRPr="00D92CEF" w14:paraId="3FE59AA7" w14:textId="77777777" w:rsidTr="008853E4">
        <w:tc>
          <w:tcPr>
            <w:tcW w:w="675" w:type="dxa"/>
            <w:tcBorders>
              <w:left w:val="nil"/>
              <w:bottom w:val="nil"/>
              <w:right w:val="single" w:sz="4" w:space="0" w:color="auto"/>
            </w:tcBorders>
          </w:tcPr>
          <w:p w14:paraId="6BCEDD2B" w14:textId="77777777" w:rsidR="00FF6FF3" w:rsidRPr="00D92CEF" w:rsidRDefault="00FF6FF3" w:rsidP="008853E4">
            <w:pPr>
              <w:rPr>
                <w:rFonts w:ascii="Calibri" w:eastAsia="Calibri" w:hAnsi="Calibri" w:cs="Times New Roman"/>
                <w:sz w:val="20"/>
                <w:szCs w:val="20"/>
              </w:rPr>
            </w:pPr>
          </w:p>
        </w:tc>
        <w:tc>
          <w:tcPr>
            <w:tcW w:w="4111" w:type="dxa"/>
            <w:gridSpan w:val="6"/>
            <w:tcBorders>
              <w:left w:val="single" w:sz="4" w:space="0" w:color="auto"/>
            </w:tcBorders>
          </w:tcPr>
          <w:p w14:paraId="7A07B474" w14:textId="0F352B86" w:rsidR="00FF6FF3" w:rsidRPr="00D92CEF" w:rsidRDefault="00DA5043" w:rsidP="008853E4">
            <w:pPr>
              <w:rPr>
                <w:rFonts w:ascii="Calibri" w:eastAsia="Calibri" w:hAnsi="Calibri" w:cs="Times New Roman"/>
                <w:b/>
                <w:sz w:val="20"/>
                <w:szCs w:val="20"/>
              </w:rPr>
            </w:pPr>
            <w:r>
              <w:rPr>
                <w:rFonts w:ascii="Calibri" w:eastAsia="Calibri" w:hAnsi="Calibri" w:cs="Times New Roman"/>
                <w:b/>
                <w:sz w:val="20"/>
                <w:szCs w:val="20"/>
              </w:rPr>
              <w:t>Sizes</w:t>
            </w:r>
          </w:p>
        </w:tc>
        <w:tc>
          <w:tcPr>
            <w:tcW w:w="4456" w:type="dxa"/>
            <w:gridSpan w:val="8"/>
          </w:tcPr>
          <w:p w14:paraId="14A2AD78" w14:textId="26C39801" w:rsidR="00FF6FF3" w:rsidRPr="00D92CEF" w:rsidRDefault="00DA5043" w:rsidP="008853E4">
            <w:pPr>
              <w:rPr>
                <w:rFonts w:ascii="Calibri" w:eastAsia="Calibri" w:hAnsi="Calibri" w:cs="Times New Roman"/>
                <w:b/>
                <w:sz w:val="20"/>
                <w:szCs w:val="20"/>
              </w:rPr>
            </w:pPr>
            <w:r>
              <w:rPr>
                <w:rFonts w:ascii="Calibri" w:eastAsia="Calibri" w:hAnsi="Calibri" w:cs="Times New Roman"/>
                <w:b/>
                <w:sz w:val="20"/>
                <w:szCs w:val="20"/>
              </w:rPr>
              <w:t>Configurations</w:t>
            </w:r>
          </w:p>
        </w:tc>
      </w:tr>
      <w:tr w:rsidR="00192781" w:rsidRPr="00D92CEF" w14:paraId="2D40184F" w14:textId="77777777" w:rsidTr="00416FDA">
        <w:trPr>
          <w:trHeight w:val="79"/>
        </w:trPr>
        <w:tc>
          <w:tcPr>
            <w:tcW w:w="675" w:type="dxa"/>
            <w:tcBorders>
              <w:top w:val="nil"/>
              <w:left w:val="nil"/>
              <w:bottom w:val="nil"/>
            </w:tcBorders>
            <w:vAlign w:val="center"/>
          </w:tcPr>
          <w:p w14:paraId="666ACC23" w14:textId="77777777" w:rsidR="00192781" w:rsidRPr="00D92CEF" w:rsidRDefault="00192781" w:rsidP="00192781">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2A2641E5" w14:textId="77777777" w:rsidR="00192781" w:rsidRPr="00D92CEF" w:rsidRDefault="00192781" w:rsidP="00192781">
            <w:pPr>
              <w:rPr>
                <w:rFonts w:ascii="Calibri" w:eastAsia="Calibri" w:hAnsi="Calibri" w:cs="Times New Roman"/>
                <w:sz w:val="20"/>
                <w:szCs w:val="20"/>
              </w:rPr>
            </w:pPr>
          </w:p>
        </w:tc>
        <w:tc>
          <w:tcPr>
            <w:tcW w:w="3685" w:type="dxa"/>
            <w:gridSpan w:val="5"/>
          </w:tcPr>
          <w:p w14:paraId="18BAA63E" w14:textId="6050C4DB"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color w:val="000000"/>
                <w:sz w:val="20"/>
                <w:szCs w:val="20"/>
                <w:lang w:eastAsia="en-AU"/>
              </w:rPr>
              <w:t>Not aligned to institution learning and teaching strategy  </w:t>
            </w:r>
          </w:p>
        </w:tc>
        <w:tc>
          <w:tcPr>
            <w:tcW w:w="425" w:type="dxa"/>
            <w:gridSpan w:val="2"/>
            <w:vAlign w:val="center"/>
          </w:tcPr>
          <w:p w14:paraId="4B8846E7" w14:textId="77777777" w:rsidR="00192781" w:rsidRPr="00D92CEF" w:rsidRDefault="00192781" w:rsidP="00192781">
            <w:pPr>
              <w:rPr>
                <w:rFonts w:ascii="Calibri" w:eastAsia="Calibri" w:hAnsi="Calibri" w:cs="Times New Roman"/>
                <w:sz w:val="20"/>
                <w:szCs w:val="20"/>
              </w:rPr>
            </w:pPr>
          </w:p>
        </w:tc>
        <w:tc>
          <w:tcPr>
            <w:tcW w:w="4031" w:type="dxa"/>
            <w:gridSpan w:val="6"/>
          </w:tcPr>
          <w:p w14:paraId="4614F677" w14:textId="73DC1C0D"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sz w:val="20"/>
                <w:szCs w:val="20"/>
                <w:lang w:eastAsia="en-AU"/>
              </w:rPr>
              <w:t>Not aligned to institution learning and teaching strategy  </w:t>
            </w:r>
          </w:p>
        </w:tc>
      </w:tr>
      <w:tr w:rsidR="00192781" w:rsidRPr="00D92CEF" w14:paraId="6235862C" w14:textId="77777777" w:rsidTr="00416FDA">
        <w:trPr>
          <w:trHeight w:val="79"/>
        </w:trPr>
        <w:tc>
          <w:tcPr>
            <w:tcW w:w="675" w:type="dxa"/>
            <w:tcBorders>
              <w:top w:val="nil"/>
              <w:left w:val="nil"/>
              <w:bottom w:val="nil"/>
            </w:tcBorders>
            <w:vAlign w:val="center"/>
          </w:tcPr>
          <w:p w14:paraId="0EF169D1" w14:textId="77777777" w:rsidR="00192781" w:rsidRPr="00D92CEF" w:rsidRDefault="00192781" w:rsidP="00192781">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5E75259B" w14:textId="77777777" w:rsidR="00192781" w:rsidRPr="00D92CEF" w:rsidRDefault="00192781" w:rsidP="00192781">
            <w:pPr>
              <w:rPr>
                <w:rFonts w:ascii="Calibri" w:eastAsia="Calibri" w:hAnsi="Calibri" w:cs="Times New Roman"/>
                <w:sz w:val="20"/>
                <w:szCs w:val="20"/>
              </w:rPr>
            </w:pPr>
          </w:p>
        </w:tc>
        <w:tc>
          <w:tcPr>
            <w:tcW w:w="3685" w:type="dxa"/>
            <w:gridSpan w:val="5"/>
          </w:tcPr>
          <w:p w14:paraId="4F308B5E" w14:textId="3F94ADD2"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color w:val="000000"/>
                <w:sz w:val="20"/>
                <w:szCs w:val="20"/>
                <w:lang w:eastAsia="en-AU"/>
              </w:rPr>
              <w:t>Limited alignment with learning and teaching strategy </w:t>
            </w:r>
          </w:p>
        </w:tc>
        <w:tc>
          <w:tcPr>
            <w:tcW w:w="425" w:type="dxa"/>
            <w:gridSpan w:val="2"/>
            <w:vAlign w:val="center"/>
          </w:tcPr>
          <w:p w14:paraId="145F69BF" w14:textId="77777777" w:rsidR="00192781" w:rsidRPr="00D92CEF" w:rsidRDefault="00192781" w:rsidP="00192781">
            <w:pPr>
              <w:rPr>
                <w:rFonts w:ascii="Calibri" w:eastAsia="Calibri" w:hAnsi="Calibri" w:cs="Times New Roman"/>
                <w:sz w:val="20"/>
                <w:szCs w:val="20"/>
              </w:rPr>
            </w:pPr>
          </w:p>
        </w:tc>
        <w:tc>
          <w:tcPr>
            <w:tcW w:w="4031" w:type="dxa"/>
            <w:gridSpan w:val="6"/>
          </w:tcPr>
          <w:p w14:paraId="2B687AA3" w14:textId="7FE38BA3"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sz w:val="20"/>
                <w:szCs w:val="20"/>
                <w:lang w:eastAsia="en-AU"/>
              </w:rPr>
              <w:t>Limited alignment with learning and teaching strategy </w:t>
            </w:r>
          </w:p>
        </w:tc>
      </w:tr>
      <w:tr w:rsidR="00192781" w:rsidRPr="00D92CEF" w14:paraId="534333B0" w14:textId="77777777" w:rsidTr="00416FDA">
        <w:trPr>
          <w:trHeight w:val="79"/>
        </w:trPr>
        <w:tc>
          <w:tcPr>
            <w:tcW w:w="675" w:type="dxa"/>
            <w:tcBorders>
              <w:top w:val="nil"/>
              <w:left w:val="nil"/>
              <w:bottom w:val="nil"/>
            </w:tcBorders>
            <w:vAlign w:val="center"/>
          </w:tcPr>
          <w:p w14:paraId="3A692059" w14:textId="77777777" w:rsidR="00192781" w:rsidRPr="00D92CEF" w:rsidRDefault="00192781" w:rsidP="00192781">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6E0AD26B" w14:textId="77777777" w:rsidR="00192781" w:rsidRPr="00D92CEF" w:rsidRDefault="00192781" w:rsidP="00192781">
            <w:pPr>
              <w:rPr>
                <w:rFonts w:ascii="Calibri" w:eastAsia="Calibri" w:hAnsi="Calibri" w:cs="Times New Roman"/>
                <w:sz w:val="20"/>
                <w:szCs w:val="20"/>
              </w:rPr>
            </w:pPr>
          </w:p>
        </w:tc>
        <w:tc>
          <w:tcPr>
            <w:tcW w:w="3685" w:type="dxa"/>
            <w:gridSpan w:val="5"/>
          </w:tcPr>
          <w:p w14:paraId="303735C7" w14:textId="4F81D188"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color w:val="000000"/>
                <w:sz w:val="20"/>
                <w:szCs w:val="20"/>
                <w:lang w:eastAsia="en-AU"/>
              </w:rPr>
              <w:t>Somewhat aligned learning and teaching strategy </w:t>
            </w:r>
          </w:p>
        </w:tc>
        <w:tc>
          <w:tcPr>
            <w:tcW w:w="425" w:type="dxa"/>
            <w:gridSpan w:val="2"/>
            <w:vAlign w:val="center"/>
          </w:tcPr>
          <w:p w14:paraId="5116E424" w14:textId="77777777" w:rsidR="00192781" w:rsidRPr="00D92CEF" w:rsidRDefault="00192781" w:rsidP="00192781">
            <w:pPr>
              <w:rPr>
                <w:rFonts w:ascii="Calibri" w:eastAsia="Calibri" w:hAnsi="Calibri" w:cs="Times New Roman"/>
                <w:sz w:val="20"/>
                <w:szCs w:val="20"/>
              </w:rPr>
            </w:pPr>
          </w:p>
        </w:tc>
        <w:tc>
          <w:tcPr>
            <w:tcW w:w="4031" w:type="dxa"/>
            <w:gridSpan w:val="6"/>
          </w:tcPr>
          <w:p w14:paraId="763B128A" w14:textId="221C3757"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sz w:val="20"/>
                <w:szCs w:val="20"/>
                <w:lang w:eastAsia="en-AU"/>
              </w:rPr>
              <w:t>Somewhat aligned learning and teaching strategy </w:t>
            </w:r>
          </w:p>
        </w:tc>
      </w:tr>
      <w:tr w:rsidR="00192781" w:rsidRPr="00D92CEF" w14:paraId="313721FA" w14:textId="77777777" w:rsidTr="00416FDA">
        <w:trPr>
          <w:trHeight w:val="79"/>
        </w:trPr>
        <w:tc>
          <w:tcPr>
            <w:tcW w:w="675" w:type="dxa"/>
            <w:tcBorders>
              <w:top w:val="nil"/>
              <w:left w:val="nil"/>
              <w:bottom w:val="nil"/>
            </w:tcBorders>
            <w:vAlign w:val="center"/>
          </w:tcPr>
          <w:p w14:paraId="5422D502" w14:textId="77777777" w:rsidR="00192781" w:rsidRPr="00D92CEF" w:rsidRDefault="00192781" w:rsidP="00192781">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5752810C" w14:textId="77777777" w:rsidR="00192781" w:rsidRPr="00D92CEF" w:rsidRDefault="00192781" w:rsidP="00192781">
            <w:pPr>
              <w:rPr>
                <w:rFonts w:ascii="Calibri" w:eastAsia="Calibri" w:hAnsi="Calibri" w:cs="Times New Roman"/>
                <w:sz w:val="20"/>
                <w:szCs w:val="20"/>
              </w:rPr>
            </w:pPr>
          </w:p>
        </w:tc>
        <w:tc>
          <w:tcPr>
            <w:tcW w:w="3685" w:type="dxa"/>
            <w:gridSpan w:val="5"/>
          </w:tcPr>
          <w:p w14:paraId="132D829A" w14:textId="1A1BD3EE"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color w:val="000000"/>
                <w:sz w:val="20"/>
                <w:szCs w:val="20"/>
                <w:lang w:eastAsia="en-AU"/>
              </w:rPr>
              <w:t>Moderate alignment with learning and teaching strategy </w:t>
            </w:r>
          </w:p>
        </w:tc>
        <w:tc>
          <w:tcPr>
            <w:tcW w:w="425" w:type="dxa"/>
            <w:gridSpan w:val="2"/>
            <w:vAlign w:val="center"/>
          </w:tcPr>
          <w:p w14:paraId="53F80E3C" w14:textId="77777777" w:rsidR="00192781" w:rsidRPr="00D92CEF" w:rsidRDefault="00192781" w:rsidP="00192781">
            <w:pPr>
              <w:rPr>
                <w:rFonts w:ascii="Calibri" w:eastAsia="Calibri" w:hAnsi="Calibri" w:cs="Times New Roman"/>
                <w:sz w:val="20"/>
                <w:szCs w:val="20"/>
              </w:rPr>
            </w:pPr>
          </w:p>
        </w:tc>
        <w:tc>
          <w:tcPr>
            <w:tcW w:w="4031" w:type="dxa"/>
            <w:gridSpan w:val="6"/>
          </w:tcPr>
          <w:p w14:paraId="6E46E7CA" w14:textId="7055B474"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sz w:val="20"/>
                <w:szCs w:val="20"/>
                <w:lang w:eastAsia="en-AU"/>
              </w:rPr>
              <w:t>Moderate alignment with learning and teaching strategy </w:t>
            </w:r>
          </w:p>
        </w:tc>
      </w:tr>
      <w:tr w:rsidR="00192781" w:rsidRPr="00D92CEF" w14:paraId="56D048C6" w14:textId="77777777" w:rsidTr="00416FDA">
        <w:trPr>
          <w:trHeight w:val="79"/>
        </w:trPr>
        <w:tc>
          <w:tcPr>
            <w:tcW w:w="675" w:type="dxa"/>
            <w:tcBorders>
              <w:top w:val="nil"/>
              <w:left w:val="nil"/>
              <w:bottom w:val="single" w:sz="4" w:space="0" w:color="auto"/>
            </w:tcBorders>
            <w:vAlign w:val="center"/>
          </w:tcPr>
          <w:p w14:paraId="2B1F3562" w14:textId="77777777" w:rsidR="00192781" w:rsidRPr="00D92CEF" w:rsidRDefault="00192781" w:rsidP="00192781">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674FC7F7" w14:textId="77777777" w:rsidR="00192781" w:rsidRPr="00D92CEF" w:rsidRDefault="00192781" w:rsidP="00192781">
            <w:pPr>
              <w:rPr>
                <w:rFonts w:ascii="Calibri" w:eastAsia="Calibri" w:hAnsi="Calibri" w:cs="Times New Roman"/>
                <w:sz w:val="20"/>
                <w:szCs w:val="20"/>
              </w:rPr>
            </w:pPr>
          </w:p>
        </w:tc>
        <w:tc>
          <w:tcPr>
            <w:tcW w:w="3685" w:type="dxa"/>
            <w:gridSpan w:val="5"/>
            <w:tcBorders>
              <w:bottom w:val="single" w:sz="4" w:space="0" w:color="auto"/>
            </w:tcBorders>
          </w:tcPr>
          <w:p w14:paraId="7AB746FD" w14:textId="22471051"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color w:val="000000"/>
                <w:sz w:val="20"/>
                <w:szCs w:val="20"/>
                <w:lang w:eastAsia="en-AU"/>
              </w:rPr>
              <w:t>Considerable alignment with learning and teaching strategy </w:t>
            </w:r>
          </w:p>
        </w:tc>
        <w:tc>
          <w:tcPr>
            <w:tcW w:w="425" w:type="dxa"/>
            <w:gridSpan w:val="2"/>
            <w:tcBorders>
              <w:bottom w:val="single" w:sz="4" w:space="0" w:color="auto"/>
            </w:tcBorders>
            <w:vAlign w:val="center"/>
          </w:tcPr>
          <w:p w14:paraId="642B4634" w14:textId="77777777" w:rsidR="00192781" w:rsidRPr="00D92CEF" w:rsidRDefault="00192781" w:rsidP="00192781">
            <w:pPr>
              <w:rPr>
                <w:rFonts w:ascii="Calibri" w:eastAsia="Calibri" w:hAnsi="Calibri" w:cs="Times New Roman"/>
                <w:sz w:val="20"/>
                <w:szCs w:val="20"/>
              </w:rPr>
            </w:pPr>
          </w:p>
        </w:tc>
        <w:tc>
          <w:tcPr>
            <w:tcW w:w="4031" w:type="dxa"/>
            <w:gridSpan w:val="6"/>
            <w:tcBorders>
              <w:bottom w:val="single" w:sz="4" w:space="0" w:color="auto"/>
            </w:tcBorders>
          </w:tcPr>
          <w:p w14:paraId="6B31211D" w14:textId="3D81C845" w:rsidR="00192781" w:rsidRPr="00D92CEF" w:rsidRDefault="00192781" w:rsidP="00192781">
            <w:pPr>
              <w:rPr>
                <w:rFonts w:ascii="Calibri" w:eastAsia="Calibri" w:hAnsi="Calibri" w:cs="Times New Roman"/>
                <w:sz w:val="20"/>
                <w:szCs w:val="20"/>
              </w:rPr>
            </w:pPr>
            <w:r w:rsidRPr="00192781">
              <w:rPr>
                <w:rFonts w:ascii="Calibri" w:eastAsia="Times New Roman" w:hAnsi="Calibri" w:cs="Calibri"/>
                <w:sz w:val="20"/>
                <w:szCs w:val="20"/>
                <w:lang w:eastAsia="en-AU"/>
              </w:rPr>
              <w:t>Considerable alignment with learning and teaching strategy </w:t>
            </w:r>
          </w:p>
        </w:tc>
      </w:tr>
      <w:tr w:rsidR="00FF6FF3" w:rsidRPr="00D92CEF" w14:paraId="722797EC" w14:textId="77777777" w:rsidTr="008853E4">
        <w:tc>
          <w:tcPr>
            <w:tcW w:w="9242" w:type="dxa"/>
            <w:gridSpan w:val="15"/>
            <w:tcBorders>
              <w:left w:val="nil"/>
              <w:right w:val="nil"/>
            </w:tcBorders>
          </w:tcPr>
          <w:p w14:paraId="0F84BBDC" w14:textId="77777777" w:rsidR="00FF6FF3" w:rsidRPr="00D92CEF" w:rsidRDefault="00FF6FF3" w:rsidP="008853E4">
            <w:pPr>
              <w:rPr>
                <w:rFonts w:ascii="Calibri" w:eastAsia="Calibri" w:hAnsi="Calibri" w:cs="Times New Roman"/>
                <w:b/>
                <w:sz w:val="10"/>
                <w:szCs w:val="10"/>
              </w:rPr>
            </w:pPr>
          </w:p>
        </w:tc>
      </w:tr>
      <w:tr w:rsidR="00FF6FF3" w:rsidRPr="00D92CEF" w14:paraId="45CAD7E4" w14:textId="77777777" w:rsidTr="008853E4">
        <w:tc>
          <w:tcPr>
            <w:tcW w:w="1951" w:type="dxa"/>
            <w:gridSpan w:val="3"/>
          </w:tcPr>
          <w:p w14:paraId="73FC30FE" w14:textId="77777777" w:rsidR="00FF6FF3" w:rsidRPr="00D92CEF" w:rsidRDefault="00FF6FF3"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2CF06EA5" w14:textId="77777777" w:rsidR="00FF6FF3" w:rsidRPr="00D92CEF" w:rsidRDefault="00FF6FF3"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1ED178D9" w14:textId="77777777" w:rsidR="00FF6FF3" w:rsidRPr="00D92CEF" w:rsidRDefault="00FF6FF3" w:rsidP="008853E4">
            <w:pPr>
              <w:spacing w:before="120" w:after="120"/>
              <w:jc w:val="center"/>
              <w:rPr>
                <w:rFonts w:ascii="Calibri" w:eastAsia="Calibri" w:hAnsi="Calibri" w:cs="Times New Roman"/>
                <w:b/>
                <w:sz w:val="20"/>
                <w:szCs w:val="20"/>
              </w:rPr>
            </w:pPr>
          </w:p>
        </w:tc>
        <w:tc>
          <w:tcPr>
            <w:tcW w:w="729" w:type="dxa"/>
            <w:shd w:val="clear" w:color="auto" w:fill="DDD9C3"/>
          </w:tcPr>
          <w:p w14:paraId="6515EC8E" w14:textId="77777777" w:rsidR="00FF6FF3" w:rsidRPr="00D92CEF" w:rsidRDefault="00FF6FF3"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1520E79E" w14:textId="77777777" w:rsidR="00FF6FF3" w:rsidRPr="00D92CEF" w:rsidRDefault="00FF6FF3"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2A625EAF" w14:textId="77777777" w:rsidR="00FF6FF3" w:rsidRPr="00D92CEF" w:rsidRDefault="00FF6FF3"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1AD72197" w14:textId="77777777" w:rsidR="00FF6FF3" w:rsidRPr="00D92CEF" w:rsidRDefault="00FF6FF3" w:rsidP="008853E4">
            <w:pPr>
              <w:spacing w:before="120" w:after="120"/>
              <w:jc w:val="center"/>
              <w:rPr>
                <w:rFonts w:ascii="Calibri" w:eastAsia="Calibri" w:hAnsi="Calibri" w:cs="Times New Roman"/>
                <w:b/>
                <w:sz w:val="20"/>
                <w:szCs w:val="20"/>
              </w:rPr>
            </w:pPr>
          </w:p>
        </w:tc>
        <w:tc>
          <w:tcPr>
            <w:tcW w:w="729" w:type="dxa"/>
            <w:shd w:val="clear" w:color="auto" w:fill="DDD9C3"/>
          </w:tcPr>
          <w:p w14:paraId="4A30524E" w14:textId="77777777" w:rsidR="00FF6FF3" w:rsidRPr="00D92CEF" w:rsidRDefault="00FF6FF3"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3AD259DF" w14:textId="77777777" w:rsidR="00FF6FF3" w:rsidRPr="00D92CEF" w:rsidRDefault="00FF6FF3" w:rsidP="008853E4">
            <w:pPr>
              <w:spacing w:before="120" w:after="120"/>
              <w:jc w:val="center"/>
              <w:rPr>
                <w:rFonts w:ascii="Calibri" w:eastAsia="Calibri" w:hAnsi="Calibri" w:cs="Times New Roman"/>
                <w:b/>
                <w:sz w:val="20"/>
                <w:szCs w:val="20"/>
              </w:rPr>
            </w:pPr>
          </w:p>
        </w:tc>
        <w:tc>
          <w:tcPr>
            <w:tcW w:w="729" w:type="dxa"/>
            <w:shd w:val="clear" w:color="auto" w:fill="DDD9C3"/>
          </w:tcPr>
          <w:p w14:paraId="32CE8A31" w14:textId="77777777" w:rsidR="00FF6FF3" w:rsidRPr="00D92CEF" w:rsidRDefault="00FF6FF3"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38984CE6" w14:textId="77777777" w:rsidR="00FF6FF3" w:rsidRPr="00D92CEF" w:rsidRDefault="00FF6FF3" w:rsidP="008853E4">
            <w:pPr>
              <w:spacing w:before="120" w:after="120"/>
              <w:jc w:val="center"/>
              <w:rPr>
                <w:rFonts w:ascii="Calibri" w:eastAsia="Calibri" w:hAnsi="Calibri" w:cs="Times New Roman"/>
                <w:b/>
                <w:sz w:val="20"/>
                <w:szCs w:val="20"/>
              </w:rPr>
            </w:pPr>
          </w:p>
        </w:tc>
      </w:tr>
    </w:tbl>
    <w:p w14:paraId="11C9127C" w14:textId="77777777" w:rsidR="00FF6FF3" w:rsidRPr="00D92CEF" w:rsidRDefault="00FF6FF3" w:rsidP="00FF6FF3">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04BEC0B4" w14:textId="11199DF6" w:rsidR="00306C82" w:rsidRPr="00FB156A" w:rsidRDefault="00FF6FF3" w:rsidP="00FB156A">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4E6D7C" w:rsidRPr="00D92CEF" w14:paraId="19444A9C" w14:textId="77777777" w:rsidTr="008853E4">
        <w:tc>
          <w:tcPr>
            <w:tcW w:w="9242" w:type="dxa"/>
            <w:gridSpan w:val="15"/>
            <w:tcBorders>
              <w:top w:val="nil"/>
              <w:left w:val="nil"/>
              <w:right w:val="nil"/>
            </w:tcBorders>
          </w:tcPr>
          <w:p w14:paraId="186137C1" w14:textId="248C82C2" w:rsidR="004E6D7C" w:rsidRPr="00D92CEF" w:rsidRDefault="004E6D7C" w:rsidP="008853E4">
            <w:pPr>
              <w:rPr>
                <w:rFonts w:ascii="Calibri" w:eastAsia="Calibri" w:hAnsi="Calibri" w:cs="Times New Roman"/>
                <w:b/>
                <w:i/>
                <w:sz w:val="20"/>
              </w:rPr>
            </w:pPr>
            <w:r w:rsidRPr="00D92CEF">
              <w:rPr>
                <w:rFonts w:ascii="Calibri" w:eastAsia="Calibri" w:hAnsi="Calibri" w:cs="Times New Roman"/>
                <w:b/>
                <w:sz w:val="20"/>
              </w:rPr>
              <w:lastRenderedPageBreak/>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2</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4D432F" w:rsidRPr="004D432F">
              <w:rPr>
                <w:rFonts w:ascii="Calibri" w:eastAsia="Calibri" w:hAnsi="Calibri" w:cs="Times New Roman"/>
                <w:b/>
                <w:i/>
                <w:sz w:val="20"/>
              </w:rPr>
              <w:t>Learning Spaces and the technologies within are accessible and inclusive</w:t>
            </w:r>
            <w:r w:rsidRPr="00DA5043">
              <w:rPr>
                <w:rFonts w:ascii="Calibri" w:eastAsia="Calibri" w:hAnsi="Calibri" w:cs="Times New Roman"/>
                <w:b/>
                <w:i/>
                <w:sz w:val="20"/>
              </w:rPr>
              <w:t>.</w:t>
            </w:r>
          </w:p>
          <w:p w14:paraId="64A49711" w14:textId="77777777" w:rsidR="004E6D7C" w:rsidRPr="00D92CEF" w:rsidRDefault="004E6D7C" w:rsidP="008853E4">
            <w:pPr>
              <w:rPr>
                <w:rFonts w:ascii="Calibri" w:eastAsia="Calibri" w:hAnsi="Calibri" w:cs="Times New Roman"/>
                <w:sz w:val="10"/>
                <w:szCs w:val="10"/>
              </w:rPr>
            </w:pPr>
          </w:p>
        </w:tc>
      </w:tr>
      <w:tr w:rsidR="004E6D7C" w:rsidRPr="00D92CEF" w14:paraId="0A248E12" w14:textId="77777777" w:rsidTr="008853E4">
        <w:tc>
          <w:tcPr>
            <w:tcW w:w="675" w:type="dxa"/>
            <w:tcBorders>
              <w:left w:val="nil"/>
              <w:bottom w:val="nil"/>
              <w:right w:val="single" w:sz="4" w:space="0" w:color="auto"/>
            </w:tcBorders>
          </w:tcPr>
          <w:p w14:paraId="6BEEF792" w14:textId="77777777" w:rsidR="004E6D7C" w:rsidRPr="00D92CEF" w:rsidRDefault="004E6D7C" w:rsidP="008853E4">
            <w:pPr>
              <w:rPr>
                <w:rFonts w:ascii="Calibri" w:eastAsia="Calibri" w:hAnsi="Calibri" w:cs="Times New Roman"/>
                <w:sz w:val="20"/>
                <w:szCs w:val="20"/>
              </w:rPr>
            </w:pPr>
          </w:p>
        </w:tc>
        <w:tc>
          <w:tcPr>
            <w:tcW w:w="4111" w:type="dxa"/>
            <w:gridSpan w:val="6"/>
            <w:tcBorders>
              <w:left w:val="single" w:sz="4" w:space="0" w:color="auto"/>
            </w:tcBorders>
          </w:tcPr>
          <w:p w14:paraId="499C7F05" w14:textId="1D30A6E7" w:rsidR="004E6D7C" w:rsidRPr="00D92CEF" w:rsidRDefault="004D432F" w:rsidP="008853E4">
            <w:pPr>
              <w:rPr>
                <w:rFonts w:ascii="Calibri" w:eastAsia="Calibri" w:hAnsi="Calibri" w:cs="Times New Roman"/>
                <w:b/>
                <w:sz w:val="20"/>
                <w:szCs w:val="20"/>
              </w:rPr>
            </w:pPr>
            <w:r>
              <w:rPr>
                <w:rFonts w:ascii="Calibri" w:eastAsia="Calibri" w:hAnsi="Calibri" w:cs="Times New Roman"/>
                <w:b/>
                <w:sz w:val="20"/>
                <w:szCs w:val="20"/>
              </w:rPr>
              <w:t>Accessibility</w:t>
            </w:r>
          </w:p>
        </w:tc>
        <w:tc>
          <w:tcPr>
            <w:tcW w:w="4456" w:type="dxa"/>
            <w:gridSpan w:val="8"/>
          </w:tcPr>
          <w:p w14:paraId="13C1BAB6" w14:textId="02DA612F" w:rsidR="004E6D7C" w:rsidRPr="00D92CEF" w:rsidRDefault="004D432F" w:rsidP="008853E4">
            <w:pPr>
              <w:rPr>
                <w:rFonts w:ascii="Calibri" w:eastAsia="Calibri" w:hAnsi="Calibri" w:cs="Times New Roman"/>
                <w:b/>
                <w:sz w:val="20"/>
                <w:szCs w:val="20"/>
              </w:rPr>
            </w:pPr>
            <w:r>
              <w:rPr>
                <w:rFonts w:ascii="Calibri" w:eastAsia="Calibri" w:hAnsi="Calibri" w:cs="Times New Roman"/>
                <w:b/>
                <w:sz w:val="20"/>
                <w:szCs w:val="20"/>
              </w:rPr>
              <w:t>Inclusion</w:t>
            </w:r>
          </w:p>
        </w:tc>
      </w:tr>
      <w:tr w:rsidR="00F56E56" w:rsidRPr="00D92CEF" w14:paraId="5E74EF43" w14:textId="77777777" w:rsidTr="008853E4">
        <w:trPr>
          <w:trHeight w:val="79"/>
        </w:trPr>
        <w:tc>
          <w:tcPr>
            <w:tcW w:w="675" w:type="dxa"/>
            <w:tcBorders>
              <w:top w:val="nil"/>
              <w:left w:val="nil"/>
              <w:bottom w:val="nil"/>
            </w:tcBorders>
            <w:vAlign w:val="center"/>
          </w:tcPr>
          <w:p w14:paraId="376AF3A0" w14:textId="77777777" w:rsidR="00F56E56" w:rsidRPr="00D92CEF" w:rsidRDefault="00F56E56" w:rsidP="00F56E56">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1D11059D" w14:textId="77777777" w:rsidR="00F56E56" w:rsidRPr="00D92CEF" w:rsidRDefault="00F56E56" w:rsidP="00F56E56">
            <w:pPr>
              <w:rPr>
                <w:rFonts w:ascii="Calibri" w:eastAsia="Calibri" w:hAnsi="Calibri" w:cs="Times New Roman"/>
                <w:sz w:val="20"/>
                <w:szCs w:val="20"/>
              </w:rPr>
            </w:pPr>
          </w:p>
        </w:tc>
        <w:tc>
          <w:tcPr>
            <w:tcW w:w="3685" w:type="dxa"/>
            <w:gridSpan w:val="5"/>
          </w:tcPr>
          <w:p w14:paraId="31110C43" w14:textId="36DEABCB"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No specific focus on the versatility of use impacting on accessibility evident in the tools and technologies supplied</w:t>
            </w:r>
          </w:p>
        </w:tc>
        <w:tc>
          <w:tcPr>
            <w:tcW w:w="425" w:type="dxa"/>
            <w:gridSpan w:val="2"/>
            <w:vAlign w:val="center"/>
          </w:tcPr>
          <w:p w14:paraId="761030F7" w14:textId="77777777" w:rsidR="00F56E56" w:rsidRPr="00D92CEF" w:rsidRDefault="00F56E56" w:rsidP="00F56E56">
            <w:pPr>
              <w:rPr>
                <w:rFonts w:ascii="Calibri" w:eastAsia="Calibri" w:hAnsi="Calibri" w:cs="Times New Roman"/>
                <w:sz w:val="20"/>
                <w:szCs w:val="20"/>
              </w:rPr>
            </w:pPr>
          </w:p>
        </w:tc>
        <w:tc>
          <w:tcPr>
            <w:tcW w:w="4031" w:type="dxa"/>
            <w:gridSpan w:val="6"/>
          </w:tcPr>
          <w:p w14:paraId="663370A2" w14:textId="38935A9C"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No specific focus on the versatility of use impacting on inclusion evident in the tools and technologies supplied</w:t>
            </w:r>
          </w:p>
        </w:tc>
      </w:tr>
      <w:tr w:rsidR="00F56E56" w:rsidRPr="00D92CEF" w14:paraId="6FD28403" w14:textId="77777777" w:rsidTr="008853E4">
        <w:trPr>
          <w:trHeight w:val="79"/>
        </w:trPr>
        <w:tc>
          <w:tcPr>
            <w:tcW w:w="675" w:type="dxa"/>
            <w:tcBorders>
              <w:top w:val="nil"/>
              <w:left w:val="nil"/>
              <w:bottom w:val="nil"/>
            </w:tcBorders>
            <w:vAlign w:val="center"/>
          </w:tcPr>
          <w:p w14:paraId="470BB335" w14:textId="77777777" w:rsidR="00F56E56" w:rsidRPr="00D92CEF" w:rsidRDefault="00F56E56" w:rsidP="00F56E56">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26E6D83D" w14:textId="77777777" w:rsidR="00F56E56" w:rsidRPr="00D92CEF" w:rsidRDefault="00F56E56" w:rsidP="00F56E56">
            <w:pPr>
              <w:rPr>
                <w:rFonts w:ascii="Calibri" w:eastAsia="Calibri" w:hAnsi="Calibri" w:cs="Times New Roman"/>
                <w:sz w:val="20"/>
                <w:szCs w:val="20"/>
              </w:rPr>
            </w:pPr>
          </w:p>
        </w:tc>
        <w:tc>
          <w:tcPr>
            <w:tcW w:w="3685" w:type="dxa"/>
            <w:gridSpan w:val="5"/>
          </w:tcPr>
          <w:p w14:paraId="010269CA" w14:textId="7280536E"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Tool support constrained to generic support for accessibility through default OS and tool features</w:t>
            </w:r>
          </w:p>
        </w:tc>
        <w:tc>
          <w:tcPr>
            <w:tcW w:w="425" w:type="dxa"/>
            <w:gridSpan w:val="2"/>
            <w:vAlign w:val="center"/>
          </w:tcPr>
          <w:p w14:paraId="54A124C0" w14:textId="77777777" w:rsidR="00F56E56" w:rsidRPr="00D92CEF" w:rsidRDefault="00F56E56" w:rsidP="00F56E56">
            <w:pPr>
              <w:rPr>
                <w:rFonts w:ascii="Calibri" w:eastAsia="Calibri" w:hAnsi="Calibri" w:cs="Times New Roman"/>
                <w:sz w:val="20"/>
                <w:szCs w:val="20"/>
              </w:rPr>
            </w:pPr>
          </w:p>
        </w:tc>
        <w:tc>
          <w:tcPr>
            <w:tcW w:w="4031" w:type="dxa"/>
            <w:gridSpan w:val="6"/>
          </w:tcPr>
          <w:p w14:paraId="450BC6B2" w14:textId="32C4325E"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Tool support constrained to generic support for inclusion through default OS and tool features</w:t>
            </w:r>
          </w:p>
        </w:tc>
      </w:tr>
      <w:tr w:rsidR="00F56E56" w:rsidRPr="00D92CEF" w14:paraId="78C2C062" w14:textId="77777777" w:rsidTr="008853E4">
        <w:trPr>
          <w:trHeight w:val="79"/>
        </w:trPr>
        <w:tc>
          <w:tcPr>
            <w:tcW w:w="675" w:type="dxa"/>
            <w:tcBorders>
              <w:top w:val="nil"/>
              <w:left w:val="nil"/>
              <w:bottom w:val="nil"/>
            </w:tcBorders>
            <w:vAlign w:val="center"/>
          </w:tcPr>
          <w:p w14:paraId="7A1F4FC3" w14:textId="77777777" w:rsidR="00F56E56" w:rsidRPr="00D92CEF" w:rsidRDefault="00F56E56" w:rsidP="00F56E56">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1E43E29B" w14:textId="77777777" w:rsidR="00F56E56" w:rsidRPr="00D92CEF" w:rsidRDefault="00F56E56" w:rsidP="00F56E56">
            <w:pPr>
              <w:rPr>
                <w:rFonts w:ascii="Calibri" w:eastAsia="Calibri" w:hAnsi="Calibri" w:cs="Times New Roman"/>
                <w:sz w:val="20"/>
                <w:szCs w:val="20"/>
              </w:rPr>
            </w:pPr>
          </w:p>
        </w:tc>
        <w:tc>
          <w:tcPr>
            <w:tcW w:w="3685" w:type="dxa"/>
            <w:gridSpan w:val="5"/>
          </w:tcPr>
          <w:p w14:paraId="2D59040A" w14:textId="41AACE0F"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Some spaces provide supplementary tool</w:t>
            </w:r>
            <w:r w:rsidR="00626D13">
              <w:rPr>
                <w:rFonts w:ascii="Calibri" w:hAnsi="Calibri" w:cs="Calibri"/>
                <w:color w:val="000000"/>
                <w:sz w:val="20"/>
                <w:szCs w:val="20"/>
                <w:lang w:val="en-US"/>
              </w:rPr>
              <w:t>s</w:t>
            </w:r>
            <w:r w:rsidRPr="006254D8">
              <w:rPr>
                <w:rFonts w:ascii="Calibri" w:hAnsi="Calibri" w:cs="Calibri"/>
                <w:color w:val="000000"/>
                <w:sz w:val="20"/>
                <w:szCs w:val="20"/>
                <w:lang w:val="en-US"/>
              </w:rPr>
              <w:t xml:space="preserve"> and technology options addressing a limited range of accessibility needs</w:t>
            </w:r>
          </w:p>
        </w:tc>
        <w:tc>
          <w:tcPr>
            <w:tcW w:w="425" w:type="dxa"/>
            <w:gridSpan w:val="2"/>
            <w:vAlign w:val="center"/>
          </w:tcPr>
          <w:p w14:paraId="4AFCC228" w14:textId="77777777" w:rsidR="00F56E56" w:rsidRPr="00D92CEF" w:rsidRDefault="00F56E56" w:rsidP="00F56E56">
            <w:pPr>
              <w:rPr>
                <w:rFonts w:ascii="Calibri" w:eastAsia="Calibri" w:hAnsi="Calibri" w:cs="Times New Roman"/>
                <w:sz w:val="20"/>
                <w:szCs w:val="20"/>
              </w:rPr>
            </w:pPr>
          </w:p>
        </w:tc>
        <w:tc>
          <w:tcPr>
            <w:tcW w:w="4031" w:type="dxa"/>
            <w:gridSpan w:val="6"/>
          </w:tcPr>
          <w:p w14:paraId="5DB16028" w14:textId="683A9903"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 xml:space="preserve">Some spaces </w:t>
            </w:r>
            <w:r w:rsidR="00626D13">
              <w:rPr>
                <w:rFonts w:ascii="Calibri" w:hAnsi="Calibri" w:cs="Calibri"/>
                <w:color w:val="000000"/>
                <w:sz w:val="20"/>
                <w:szCs w:val="20"/>
                <w:lang w:val="en-US"/>
              </w:rPr>
              <w:t xml:space="preserve">are </w:t>
            </w:r>
            <w:r w:rsidRPr="006254D8">
              <w:rPr>
                <w:rFonts w:ascii="Calibri" w:hAnsi="Calibri" w:cs="Calibri"/>
                <w:color w:val="000000"/>
                <w:sz w:val="20"/>
                <w:szCs w:val="20"/>
                <w:lang w:val="en-US"/>
              </w:rPr>
              <w:t>provided with supplementary tool and technology options addressing a limited diversity of inclusion supports</w:t>
            </w:r>
          </w:p>
        </w:tc>
      </w:tr>
      <w:tr w:rsidR="00F56E56" w:rsidRPr="00D92CEF" w14:paraId="224C616C" w14:textId="77777777" w:rsidTr="008853E4">
        <w:trPr>
          <w:trHeight w:val="79"/>
        </w:trPr>
        <w:tc>
          <w:tcPr>
            <w:tcW w:w="675" w:type="dxa"/>
            <w:tcBorders>
              <w:top w:val="nil"/>
              <w:left w:val="nil"/>
              <w:bottom w:val="nil"/>
            </w:tcBorders>
            <w:vAlign w:val="center"/>
          </w:tcPr>
          <w:p w14:paraId="625B7858" w14:textId="77777777" w:rsidR="00F56E56" w:rsidRPr="00D92CEF" w:rsidRDefault="00F56E56" w:rsidP="00F56E56">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6A24B4D6" w14:textId="77777777" w:rsidR="00F56E56" w:rsidRPr="00D92CEF" w:rsidRDefault="00F56E56" w:rsidP="00F56E56">
            <w:pPr>
              <w:rPr>
                <w:rFonts w:ascii="Calibri" w:eastAsia="Calibri" w:hAnsi="Calibri" w:cs="Times New Roman"/>
                <w:sz w:val="20"/>
                <w:szCs w:val="20"/>
              </w:rPr>
            </w:pPr>
          </w:p>
        </w:tc>
        <w:tc>
          <w:tcPr>
            <w:tcW w:w="3685" w:type="dxa"/>
            <w:gridSpan w:val="5"/>
          </w:tcPr>
          <w:p w14:paraId="1D3A7306" w14:textId="16801197"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Majority of spaces provide supplementary tool</w:t>
            </w:r>
            <w:r w:rsidR="0061136F">
              <w:rPr>
                <w:rFonts w:ascii="Calibri" w:hAnsi="Calibri" w:cs="Calibri"/>
                <w:color w:val="000000"/>
                <w:sz w:val="20"/>
                <w:szCs w:val="20"/>
                <w:lang w:val="en-US"/>
              </w:rPr>
              <w:t>s</w:t>
            </w:r>
            <w:r w:rsidRPr="006254D8">
              <w:rPr>
                <w:rFonts w:ascii="Calibri" w:hAnsi="Calibri" w:cs="Calibri"/>
                <w:color w:val="000000"/>
                <w:sz w:val="20"/>
                <w:szCs w:val="20"/>
                <w:lang w:val="en-US"/>
              </w:rPr>
              <w:t xml:space="preserve"> and technology options addressing a range of standard accessibility needs</w:t>
            </w:r>
          </w:p>
        </w:tc>
        <w:tc>
          <w:tcPr>
            <w:tcW w:w="425" w:type="dxa"/>
            <w:gridSpan w:val="2"/>
            <w:vAlign w:val="center"/>
          </w:tcPr>
          <w:p w14:paraId="665B7BA1" w14:textId="77777777" w:rsidR="00F56E56" w:rsidRPr="00D92CEF" w:rsidRDefault="00F56E56" w:rsidP="00F56E56">
            <w:pPr>
              <w:rPr>
                <w:rFonts w:ascii="Calibri" w:eastAsia="Calibri" w:hAnsi="Calibri" w:cs="Times New Roman"/>
                <w:sz w:val="20"/>
                <w:szCs w:val="20"/>
              </w:rPr>
            </w:pPr>
          </w:p>
        </w:tc>
        <w:tc>
          <w:tcPr>
            <w:tcW w:w="4031" w:type="dxa"/>
            <w:gridSpan w:val="6"/>
          </w:tcPr>
          <w:p w14:paraId="5EA2B025" w14:textId="3B118FDA"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Majority of spaces provide supplementary tool</w:t>
            </w:r>
            <w:r w:rsidR="0061136F">
              <w:rPr>
                <w:rFonts w:ascii="Calibri" w:hAnsi="Calibri" w:cs="Calibri"/>
                <w:color w:val="000000"/>
                <w:sz w:val="20"/>
                <w:szCs w:val="20"/>
                <w:lang w:val="en-US"/>
              </w:rPr>
              <w:t>s</w:t>
            </w:r>
            <w:r w:rsidRPr="006254D8">
              <w:rPr>
                <w:rFonts w:ascii="Calibri" w:hAnsi="Calibri" w:cs="Calibri"/>
                <w:color w:val="000000"/>
                <w:sz w:val="20"/>
                <w:szCs w:val="20"/>
                <w:lang w:val="en-US"/>
              </w:rPr>
              <w:t xml:space="preserve"> and technology options addressing a range of standard inclusion supports</w:t>
            </w:r>
          </w:p>
        </w:tc>
      </w:tr>
      <w:tr w:rsidR="00F56E56" w:rsidRPr="00D92CEF" w14:paraId="78A84914" w14:textId="77777777" w:rsidTr="008853E4">
        <w:trPr>
          <w:trHeight w:val="79"/>
        </w:trPr>
        <w:tc>
          <w:tcPr>
            <w:tcW w:w="675" w:type="dxa"/>
            <w:tcBorders>
              <w:top w:val="nil"/>
              <w:left w:val="nil"/>
              <w:bottom w:val="single" w:sz="4" w:space="0" w:color="auto"/>
            </w:tcBorders>
            <w:vAlign w:val="center"/>
          </w:tcPr>
          <w:p w14:paraId="674227E0" w14:textId="77777777" w:rsidR="00F56E56" w:rsidRPr="00D92CEF" w:rsidRDefault="00F56E56" w:rsidP="00F56E56">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7000ACB1" w14:textId="77777777" w:rsidR="00F56E56" w:rsidRPr="00D92CEF" w:rsidRDefault="00F56E56" w:rsidP="00F56E56">
            <w:pPr>
              <w:rPr>
                <w:rFonts w:ascii="Calibri" w:eastAsia="Calibri" w:hAnsi="Calibri" w:cs="Times New Roman"/>
                <w:sz w:val="20"/>
                <w:szCs w:val="20"/>
              </w:rPr>
            </w:pPr>
          </w:p>
        </w:tc>
        <w:tc>
          <w:tcPr>
            <w:tcW w:w="3685" w:type="dxa"/>
            <w:gridSpan w:val="5"/>
            <w:tcBorders>
              <w:bottom w:val="single" w:sz="4" w:space="0" w:color="auto"/>
            </w:tcBorders>
          </w:tcPr>
          <w:p w14:paraId="64EDE6DA" w14:textId="652AF209"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Extensive accessibility options supported by versatile tools and technology in majority of spaces</w:t>
            </w:r>
          </w:p>
        </w:tc>
        <w:tc>
          <w:tcPr>
            <w:tcW w:w="425" w:type="dxa"/>
            <w:gridSpan w:val="2"/>
            <w:tcBorders>
              <w:bottom w:val="single" w:sz="4" w:space="0" w:color="auto"/>
            </w:tcBorders>
            <w:vAlign w:val="center"/>
          </w:tcPr>
          <w:p w14:paraId="15BE3069" w14:textId="77777777" w:rsidR="00F56E56" w:rsidRPr="00D92CEF" w:rsidRDefault="00F56E56" w:rsidP="00F56E56">
            <w:pPr>
              <w:rPr>
                <w:rFonts w:ascii="Calibri" w:eastAsia="Calibri" w:hAnsi="Calibri" w:cs="Times New Roman"/>
                <w:sz w:val="20"/>
                <w:szCs w:val="20"/>
              </w:rPr>
            </w:pPr>
          </w:p>
        </w:tc>
        <w:tc>
          <w:tcPr>
            <w:tcW w:w="4031" w:type="dxa"/>
            <w:gridSpan w:val="6"/>
            <w:tcBorders>
              <w:bottom w:val="single" w:sz="4" w:space="0" w:color="auto"/>
            </w:tcBorders>
          </w:tcPr>
          <w:p w14:paraId="3C53DF3F" w14:textId="15E134E4" w:rsidR="00F56E56" w:rsidRPr="00D92CEF" w:rsidRDefault="00F56E56" w:rsidP="00F56E56">
            <w:pPr>
              <w:rPr>
                <w:rFonts w:ascii="Calibri" w:eastAsia="Calibri" w:hAnsi="Calibri" w:cs="Times New Roman"/>
                <w:sz w:val="20"/>
                <w:szCs w:val="20"/>
              </w:rPr>
            </w:pPr>
            <w:r w:rsidRPr="006254D8">
              <w:rPr>
                <w:rFonts w:ascii="Calibri" w:hAnsi="Calibri" w:cs="Calibri"/>
                <w:color w:val="000000"/>
                <w:sz w:val="20"/>
                <w:szCs w:val="20"/>
                <w:lang w:val="en-US"/>
              </w:rPr>
              <w:t>Extensive support of inclusion of diverse needs by versatile tools and technology in majority of spaces</w:t>
            </w:r>
          </w:p>
        </w:tc>
      </w:tr>
      <w:tr w:rsidR="004E6D7C" w:rsidRPr="00D92CEF" w14:paraId="3E1440B1" w14:textId="77777777" w:rsidTr="008853E4">
        <w:tc>
          <w:tcPr>
            <w:tcW w:w="9242" w:type="dxa"/>
            <w:gridSpan w:val="15"/>
            <w:tcBorders>
              <w:left w:val="nil"/>
              <w:right w:val="nil"/>
            </w:tcBorders>
          </w:tcPr>
          <w:p w14:paraId="6B087242" w14:textId="77777777" w:rsidR="004E6D7C" w:rsidRPr="00D92CEF" w:rsidRDefault="004E6D7C" w:rsidP="008853E4">
            <w:pPr>
              <w:rPr>
                <w:rFonts w:ascii="Calibri" w:eastAsia="Calibri" w:hAnsi="Calibri" w:cs="Times New Roman"/>
                <w:b/>
                <w:sz w:val="10"/>
                <w:szCs w:val="10"/>
              </w:rPr>
            </w:pPr>
          </w:p>
        </w:tc>
      </w:tr>
      <w:tr w:rsidR="004E6D7C" w:rsidRPr="00D92CEF" w14:paraId="20F12DAF" w14:textId="77777777" w:rsidTr="008853E4">
        <w:tc>
          <w:tcPr>
            <w:tcW w:w="1951" w:type="dxa"/>
            <w:gridSpan w:val="3"/>
          </w:tcPr>
          <w:p w14:paraId="2A02A3BD" w14:textId="77777777" w:rsidR="004E6D7C" w:rsidRPr="00D92CEF" w:rsidRDefault="004E6D7C"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4250508B" w14:textId="77777777" w:rsidR="004E6D7C" w:rsidRPr="00D92CEF" w:rsidRDefault="004E6D7C"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1E2EB7E5" w14:textId="77777777" w:rsidR="004E6D7C" w:rsidRPr="00D92CEF" w:rsidRDefault="004E6D7C" w:rsidP="008853E4">
            <w:pPr>
              <w:spacing w:before="120" w:after="120"/>
              <w:jc w:val="center"/>
              <w:rPr>
                <w:rFonts w:ascii="Calibri" w:eastAsia="Calibri" w:hAnsi="Calibri" w:cs="Times New Roman"/>
                <w:b/>
                <w:sz w:val="20"/>
                <w:szCs w:val="20"/>
              </w:rPr>
            </w:pPr>
          </w:p>
        </w:tc>
        <w:tc>
          <w:tcPr>
            <w:tcW w:w="729" w:type="dxa"/>
            <w:shd w:val="clear" w:color="auto" w:fill="DDD9C3"/>
          </w:tcPr>
          <w:p w14:paraId="0151860A" w14:textId="77777777" w:rsidR="004E6D7C" w:rsidRPr="00D92CEF" w:rsidRDefault="004E6D7C"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2F8FE9CD" w14:textId="77777777" w:rsidR="004E6D7C" w:rsidRPr="00D92CEF" w:rsidRDefault="004E6D7C"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3F0931D8" w14:textId="77777777" w:rsidR="004E6D7C" w:rsidRPr="00D92CEF" w:rsidRDefault="004E6D7C"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5EC9FEAD" w14:textId="77777777" w:rsidR="004E6D7C" w:rsidRPr="00D92CEF" w:rsidRDefault="004E6D7C" w:rsidP="008853E4">
            <w:pPr>
              <w:spacing w:before="120" w:after="120"/>
              <w:jc w:val="center"/>
              <w:rPr>
                <w:rFonts w:ascii="Calibri" w:eastAsia="Calibri" w:hAnsi="Calibri" w:cs="Times New Roman"/>
                <w:b/>
                <w:sz w:val="20"/>
                <w:szCs w:val="20"/>
              </w:rPr>
            </w:pPr>
          </w:p>
        </w:tc>
        <w:tc>
          <w:tcPr>
            <w:tcW w:w="729" w:type="dxa"/>
            <w:shd w:val="clear" w:color="auto" w:fill="DDD9C3"/>
          </w:tcPr>
          <w:p w14:paraId="063C14DC" w14:textId="77777777" w:rsidR="004E6D7C" w:rsidRPr="00D92CEF" w:rsidRDefault="004E6D7C"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49F8DF83" w14:textId="77777777" w:rsidR="004E6D7C" w:rsidRPr="00D92CEF" w:rsidRDefault="004E6D7C" w:rsidP="008853E4">
            <w:pPr>
              <w:spacing w:before="120" w:after="120"/>
              <w:jc w:val="center"/>
              <w:rPr>
                <w:rFonts w:ascii="Calibri" w:eastAsia="Calibri" w:hAnsi="Calibri" w:cs="Times New Roman"/>
                <w:b/>
                <w:sz w:val="20"/>
                <w:szCs w:val="20"/>
              </w:rPr>
            </w:pPr>
          </w:p>
        </w:tc>
        <w:tc>
          <w:tcPr>
            <w:tcW w:w="729" w:type="dxa"/>
            <w:shd w:val="clear" w:color="auto" w:fill="DDD9C3"/>
          </w:tcPr>
          <w:p w14:paraId="6BA38924" w14:textId="77777777" w:rsidR="004E6D7C" w:rsidRPr="00D92CEF" w:rsidRDefault="004E6D7C"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7BD12123" w14:textId="77777777" w:rsidR="004E6D7C" w:rsidRPr="00D92CEF" w:rsidRDefault="004E6D7C" w:rsidP="008853E4">
            <w:pPr>
              <w:spacing w:before="120" w:after="120"/>
              <w:jc w:val="center"/>
              <w:rPr>
                <w:rFonts w:ascii="Calibri" w:eastAsia="Calibri" w:hAnsi="Calibri" w:cs="Times New Roman"/>
                <w:b/>
                <w:sz w:val="20"/>
                <w:szCs w:val="20"/>
              </w:rPr>
            </w:pPr>
          </w:p>
        </w:tc>
      </w:tr>
    </w:tbl>
    <w:p w14:paraId="5F7250B0" w14:textId="77777777" w:rsidR="004E6D7C" w:rsidRPr="00D92CEF" w:rsidRDefault="004E6D7C" w:rsidP="004E6D7C">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3F8E6008" w14:textId="77777777" w:rsidR="004E6D7C" w:rsidRPr="00D92CEF" w:rsidRDefault="004E6D7C" w:rsidP="004E6D7C">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5FC15EDD" w14:textId="77777777" w:rsidR="004E6D7C" w:rsidRDefault="004E6D7C" w:rsidP="00FF6FF3">
      <w:pPr>
        <w:spacing w:after="120"/>
        <w:rPr>
          <w:rFonts w:ascii="Calibri" w:eastAsia="Calibri" w:hAnsi="Calibri" w:cs="Times New Roman"/>
          <w:kern w:val="0"/>
          <w:sz w:val="18"/>
          <w:szCs w:val="22"/>
          <w14:ligatures w14:val="none"/>
        </w:rPr>
      </w:pPr>
    </w:p>
    <w:p w14:paraId="79784105" w14:textId="77777777" w:rsidR="00F56E56" w:rsidRDefault="00F56E56" w:rsidP="00FF6FF3">
      <w:pPr>
        <w:spacing w:after="120"/>
        <w:rPr>
          <w:rFonts w:ascii="Calibri" w:eastAsia="Calibri" w:hAnsi="Calibri" w:cs="Times New Roman"/>
          <w:kern w:val="0"/>
          <w:sz w:val="18"/>
          <w:szCs w:val="22"/>
          <w14:ligatures w14:val="none"/>
        </w:rPr>
      </w:pPr>
    </w:p>
    <w:p w14:paraId="50B64397" w14:textId="77777777" w:rsidR="00FB156A" w:rsidRDefault="00FB156A" w:rsidP="00FF6FF3">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F56E56" w:rsidRPr="00D92CEF" w14:paraId="022B281E" w14:textId="77777777" w:rsidTr="008853E4">
        <w:tc>
          <w:tcPr>
            <w:tcW w:w="9242" w:type="dxa"/>
            <w:gridSpan w:val="15"/>
            <w:tcBorders>
              <w:top w:val="nil"/>
              <w:left w:val="nil"/>
              <w:right w:val="nil"/>
            </w:tcBorders>
          </w:tcPr>
          <w:p w14:paraId="6B3F417B" w14:textId="71D55A79" w:rsidR="00F56E56" w:rsidRPr="00D92CEF" w:rsidRDefault="00F56E56" w:rsidP="008853E4">
            <w:pPr>
              <w:rPr>
                <w:rFonts w:ascii="Calibri" w:eastAsia="Calibri" w:hAnsi="Calibri" w:cs="Times New Roman"/>
                <w:b/>
                <w:i/>
                <w:sz w:val="20"/>
              </w:rPr>
            </w:pPr>
            <w:r w:rsidRPr="00D92CEF">
              <w:rPr>
                <w:rFonts w:ascii="Calibri" w:eastAsia="Calibri" w:hAnsi="Calibri" w:cs="Times New Roman"/>
                <w:b/>
                <w:sz w:val="20"/>
              </w:rPr>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3</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4472A9" w:rsidRPr="004472A9">
              <w:rPr>
                <w:rFonts w:ascii="Calibri" w:eastAsia="Calibri" w:hAnsi="Calibri" w:cs="Times New Roman"/>
                <w:b/>
                <w:i/>
                <w:sz w:val="20"/>
              </w:rPr>
              <w:t>Learning spaces have a comprehensive, sufficient, and consistent set of technology affordances supporting the range of pedagogies in use.</w:t>
            </w:r>
          </w:p>
          <w:p w14:paraId="74BFEE70" w14:textId="77777777" w:rsidR="00F56E56" w:rsidRPr="00D92CEF" w:rsidRDefault="00F56E56" w:rsidP="008853E4">
            <w:pPr>
              <w:rPr>
                <w:rFonts w:ascii="Calibri" w:eastAsia="Calibri" w:hAnsi="Calibri" w:cs="Times New Roman"/>
                <w:sz w:val="10"/>
                <w:szCs w:val="10"/>
              </w:rPr>
            </w:pPr>
          </w:p>
        </w:tc>
      </w:tr>
      <w:tr w:rsidR="00F56E56" w:rsidRPr="00D92CEF" w14:paraId="222F6B2A" w14:textId="77777777" w:rsidTr="008853E4">
        <w:tc>
          <w:tcPr>
            <w:tcW w:w="675" w:type="dxa"/>
            <w:tcBorders>
              <w:left w:val="nil"/>
              <w:bottom w:val="nil"/>
              <w:right w:val="single" w:sz="4" w:space="0" w:color="auto"/>
            </w:tcBorders>
          </w:tcPr>
          <w:p w14:paraId="4CAEA9E4" w14:textId="77777777" w:rsidR="00F56E56" w:rsidRPr="00D92CEF" w:rsidRDefault="00F56E56" w:rsidP="008853E4">
            <w:pPr>
              <w:rPr>
                <w:rFonts w:ascii="Calibri" w:eastAsia="Calibri" w:hAnsi="Calibri" w:cs="Times New Roman"/>
                <w:sz w:val="20"/>
                <w:szCs w:val="20"/>
              </w:rPr>
            </w:pPr>
          </w:p>
        </w:tc>
        <w:tc>
          <w:tcPr>
            <w:tcW w:w="4111" w:type="dxa"/>
            <w:gridSpan w:val="6"/>
            <w:tcBorders>
              <w:left w:val="single" w:sz="4" w:space="0" w:color="auto"/>
            </w:tcBorders>
          </w:tcPr>
          <w:p w14:paraId="63B86300" w14:textId="7FA7E086" w:rsidR="00F56E56" w:rsidRPr="00D92CEF" w:rsidRDefault="004B6D53" w:rsidP="008853E4">
            <w:pPr>
              <w:rPr>
                <w:rFonts w:ascii="Calibri" w:eastAsia="Calibri" w:hAnsi="Calibri" w:cs="Times New Roman"/>
                <w:b/>
                <w:sz w:val="20"/>
                <w:szCs w:val="20"/>
              </w:rPr>
            </w:pPr>
            <w:r w:rsidRPr="004B6D53">
              <w:rPr>
                <w:rFonts w:ascii="Calibri" w:eastAsia="Calibri" w:hAnsi="Calibri" w:cs="Times New Roman"/>
                <w:b/>
                <w:sz w:val="20"/>
                <w:szCs w:val="20"/>
              </w:rPr>
              <w:t>Technology Affordances</w:t>
            </w:r>
          </w:p>
        </w:tc>
        <w:tc>
          <w:tcPr>
            <w:tcW w:w="4456" w:type="dxa"/>
            <w:gridSpan w:val="8"/>
          </w:tcPr>
          <w:p w14:paraId="33BAD94F" w14:textId="19F06728" w:rsidR="00F56E56" w:rsidRPr="00D92CEF" w:rsidRDefault="00A02364" w:rsidP="008853E4">
            <w:pPr>
              <w:rPr>
                <w:rFonts w:ascii="Calibri" w:eastAsia="Calibri" w:hAnsi="Calibri" w:cs="Times New Roman"/>
                <w:b/>
                <w:sz w:val="20"/>
                <w:szCs w:val="20"/>
              </w:rPr>
            </w:pPr>
            <w:r w:rsidRPr="00A02364">
              <w:rPr>
                <w:rFonts w:ascii="Calibri" w:eastAsia="Calibri" w:hAnsi="Calibri" w:cs="Times New Roman"/>
                <w:b/>
                <w:sz w:val="20"/>
                <w:szCs w:val="20"/>
              </w:rPr>
              <w:t>Range of Pedagogies</w:t>
            </w:r>
          </w:p>
        </w:tc>
      </w:tr>
      <w:tr w:rsidR="007C32BA" w:rsidRPr="00D92CEF" w14:paraId="3B20FC81" w14:textId="77777777" w:rsidTr="008853E4">
        <w:trPr>
          <w:trHeight w:val="79"/>
        </w:trPr>
        <w:tc>
          <w:tcPr>
            <w:tcW w:w="675" w:type="dxa"/>
            <w:tcBorders>
              <w:top w:val="nil"/>
              <w:left w:val="nil"/>
              <w:bottom w:val="nil"/>
            </w:tcBorders>
            <w:vAlign w:val="center"/>
          </w:tcPr>
          <w:p w14:paraId="102EFE55" w14:textId="77777777" w:rsidR="007C32BA" w:rsidRPr="00D92CEF" w:rsidRDefault="007C32BA" w:rsidP="007C32BA">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75DFAEB6" w14:textId="77777777" w:rsidR="007C32BA" w:rsidRPr="00D92CEF" w:rsidRDefault="007C32BA" w:rsidP="007C32BA">
            <w:pPr>
              <w:rPr>
                <w:rFonts w:ascii="Calibri" w:eastAsia="Calibri" w:hAnsi="Calibri" w:cs="Times New Roman"/>
                <w:sz w:val="20"/>
                <w:szCs w:val="20"/>
              </w:rPr>
            </w:pPr>
          </w:p>
        </w:tc>
        <w:tc>
          <w:tcPr>
            <w:tcW w:w="3685" w:type="dxa"/>
            <w:gridSpan w:val="5"/>
          </w:tcPr>
          <w:p w14:paraId="213E5FED" w14:textId="59547615"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No or very minimal provision of learning technologies</w:t>
            </w:r>
          </w:p>
        </w:tc>
        <w:tc>
          <w:tcPr>
            <w:tcW w:w="425" w:type="dxa"/>
            <w:gridSpan w:val="2"/>
            <w:vAlign w:val="center"/>
          </w:tcPr>
          <w:p w14:paraId="70F2B879" w14:textId="77777777" w:rsidR="007C32BA" w:rsidRPr="00D92CEF" w:rsidRDefault="007C32BA" w:rsidP="007C32BA">
            <w:pPr>
              <w:rPr>
                <w:rFonts w:ascii="Calibri" w:eastAsia="Calibri" w:hAnsi="Calibri" w:cs="Times New Roman"/>
                <w:sz w:val="20"/>
                <w:szCs w:val="20"/>
              </w:rPr>
            </w:pPr>
          </w:p>
        </w:tc>
        <w:tc>
          <w:tcPr>
            <w:tcW w:w="4031" w:type="dxa"/>
            <w:gridSpan w:val="6"/>
          </w:tcPr>
          <w:p w14:paraId="2A9BEEB2" w14:textId="68D5D11D"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No alignment of technologies with pedagogical models</w:t>
            </w:r>
          </w:p>
        </w:tc>
      </w:tr>
      <w:tr w:rsidR="007C32BA" w:rsidRPr="00D92CEF" w14:paraId="3D85D10C" w14:textId="77777777" w:rsidTr="008853E4">
        <w:trPr>
          <w:trHeight w:val="79"/>
        </w:trPr>
        <w:tc>
          <w:tcPr>
            <w:tcW w:w="675" w:type="dxa"/>
            <w:tcBorders>
              <w:top w:val="nil"/>
              <w:left w:val="nil"/>
              <w:bottom w:val="nil"/>
            </w:tcBorders>
            <w:vAlign w:val="center"/>
          </w:tcPr>
          <w:p w14:paraId="7B83B288" w14:textId="77777777" w:rsidR="007C32BA" w:rsidRPr="00D92CEF" w:rsidRDefault="007C32BA" w:rsidP="007C32BA">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06650B2A" w14:textId="77777777" w:rsidR="007C32BA" w:rsidRPr="00D92CEF" w:rsidRDefault="007C32BA" w:rsidP="007C32BA">
            <w:pPr>
              <w:rPr>
                <w:rFonts w:ascii="Calibri" w:eastAsia="Calibri" w:hAnsi="Calibri" w:cs="Times New Roman"/>
                <w:sz w:val="20"/>
                <w:szCs w:val="20"/>
              </w:rPr>
            </w:pPr>
          </w:p>
        </w:tc>
        <w:tc>
          <w:tcPr>
            <w:tcW w:w="3685" w:type="dxa"/>
            <w:gridSpan w:val="5"/>
          </w:tcPr>
          <w:p w14:paraId="6D69F231" w14:textId="5AC958A6"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Limited provision of learning technologies inconsistently available in different spaces</w:t>
            </w:r>
          </w:p>
        </w:tc>
        <w:tc>
          <w:tcPr>
            <w:tcW w:w="425" w:type="dxa"/>
            <w:gridSpan w:val="2"/>
            <w:vAlign w:val="center"/>
          </w:tcPr>
          <w:p w14:paraId="147D3AE3" w14:textId="77777777" w:rsidR="007C32BA" w:rsidRPr="00D92CEF" w:rsidRDefault="007C32BA" w:rsidP="007C32BA">
            <w:pPr>
              <w:rPr>
                <w:rFonts w:ascii="Calibri" w:eastAsia="Calibri" w:hAnsi="Calibri" w:cs="Times New Roman"/>
                <w:sz w:val="20"/>
                <w:szCs w:val="20"/>
              </w:rPr>
            </w:pPr>
          </w:p>
        </w:tc>
        <w:tc>
          <w:tcPr>
            <w:tcW w:w="4031" w:type="dxa"/>
            <w:gridSpan w:val="6"/>
          </w:tcPr>
          <w:p w14:paraId="2348DE53" w14:textId="1A615B9D"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Technologies limited to transmission pedagogy only</w:t>
            </w:r>
          </w:p>
        </w:tc>
      </w:tr>
      <w:tr w:rsidR="007C32BA" w:rsidRPr="00D92CEF" w14:paraId="0761D843" w14:textId="77777777" w:rsidTr="008853E4">
        <w:trPr>
          <w:trHeight w:val="79"/>
        </w:trPr>
        <w:tc>
          <w:tcPr>
            <w:tcW w:w="675" w:type="dxa"/>
            <w:tcBorders>
              <w:top w:val="nil"/>
              <w:left w:val="nil"/>
              <w:bottom w:val="nil"/>
            </w:tcBorders>
            <w:vAlign w:val="center"/>
          </w:tcPr>
          <w:p w14:paraId="51B18A5B" w14:textId="77777777" w:rsidR="007C32BA" w:rsidRPr="00D92CEF" w:rsidRDefault="007C32BA" w:rsidP="007C32BA">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2315AC76" w14:textId="77777777" w:rsidR="007C32BA" w:rsidRPr="00D92CEF" w:rsidRDefault="007C32BA" w:rsidP="007C32BA">
            <w:pPr>
              <w:rPr>
                <w:rFonts w:ascii="Calibri" w:eastAsia="Calibri" w:hAnsi="Calibri" w:cs="Times New Roman"/>
                <w:sz w:val="20"/>
                <w:szCs w:val="20"/>
              </w:rPr>
            </w:pPr>
          </w:p>
        </w:tc>
        <w:tc>
          <w:tcPr>
            <w:tcW w:w="3685" w:type="dxa"/>
            <w:gridSpan w:val="5"/>
          </w:tcPr>
          <w:p w14:paraId="1185F7D2" w14:textId="29AD0D61"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Variety of learning technologies with little standardization available in majority of spaces</w:t>
            </w:r>
          </w:p>
        </w:tc>
        <w:tc>
          <w:tcPr>
            <w:tcW w:w="425" w:type="dxa"/>
            <w:gridSpan w:val="2"/>
            <w:vAlign w:val="center"/>
          </w:tcPr>
          <w:p w14:paraId="5B80FBAB" w14:textId="77777777" w:rsidR="007C32BA" w:rsidRPr="00D92CEF" w:rsidRDefault="007C32BA" w:rsidP="007C32BA">
            <w:pPr>
              <w:rPr>
                <w:rFonts w:ascii="Calibri" w:eastAsia="Calibri" w:hAnsi="Calibri" w:cs="Times New Roman"/>
                <w:sz w:val="20"/>
                <w:szCs w:val="20"/>
              </w:rPr>
            </w:pPr>
          </w:p>
        </w:tc>
        <w:tc>
          <w:tcPr>
            <w:tcW w:w="4031" w:type="dxa"/>
            <w:gridSpan w:val="6"/>
          </w:tcPr>
          <w:p w14:paraId="7E43BACA" w14:textId="580E4403"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Technologies provide support for a limited subset of pedagogies in use, with more comprehensive or specialized support only available in a limited set of spaces</w:t>
            </w:r>
          </w:p>
        </w:tc>
      </w:tr>
      <w:tr w:rsidR="007C32BA" w:rsidRPr="00D92CEF" w14:paraId="4033B749" w14:textId="77777777" w:rsidTr="008853E4">
        <w:trPr>
          <w:trHeight w:val="79"/>
        </w:trPr>
        <w:tc>
          <w:tcPr>
            <w:tcW w:w="675" w:type="dxa"/>
            <w:tcBorders>
              <w:top w:val="nil"/>
              <w:left w:val="nil"/>
              <w:bottom w:val="nil"/>
            </w:tcBorders>
            <w:vAlign w:val="center"/>
          </w:tcPr>
          <w:p w14:paraId="4FB24600" w14:textId="77777777" w:rsidR="007C32BA" w:rsidRPr="00D92CEF" w:rsidRDefault="007C32BA" w:rsidP="007C32BA">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053448AB" w14:textId="77777777" w:rsidR="007C32BA" w:rsidRPr="00D92CEF" w:rsidRDefault="007C32BA" w:rsidP="007C32BA">
            <w:pPr>
              <w:rPr>
                <w:rFonts w:ascii="Calibri" w:eastAsia="Calibri" w:hAnsi="Calibri" w:cs="Times New Roman"/>
                <w:sz w:val="20"/>
                <w:szCs w:val="20"/>
              </w:rPr>
            </w:pPr>
          </w:p>
        </w:tc>
        <w:tc>
          <w:tcPr>
            <w:tcW w:w="3685" w:type="dxa"/>
            <w:gridSpan w:val="5"/>
          </w:tcPr>
          <w:p w14:paraId="41D4735B" w14:textId="30F3D68C"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Standardized set of learning technologies in majority of spaces</w:t>
            </w:r>
          </w:p>
        </w:tc>
        <w:tc>
          <w:tcPr>
            <w:tcW w:w="425" w:type="dxa"/>
            <w:gridSpan w:val="2"/>
            <w:vAlign w:val="center"/>
          </w:tcPr>
          <w:p w14:paraId="0E5A3C7C" w14:textId="77777777" w:rsidR="007C32BA" w:rsidRPr="00D92CEF" w:rsidRDefault="007C32BA" w:rsidP="007C32BA">
            <w:pPr>
              <w:rPr>
                <w:rFonts w:ascii="Calibri" w:eastAsia="Calibri" w:hAnsi="Calibri" w:cs="Times New Roman"/>
                <w:sz w:val="20"/>
                <w:szCs w:val="20"/>
              </w:rPr>
            </w:pPr>
          </w:p>
        </w:tc>
        <w:tc>
          <w:tcPr>
            <w:tcW w:w="4031" w:type="dxa"/>
            <w:gridSpan w:val="6"/>
          </w:tcPr>
          <w:p w14:paraId="36CF0D08" w14:textId="53189513"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Technologies provide support for most pedagogies in use in the majority of spaces</w:t>
            </w:r>
          </w:p>
        </w:tc>
      </w:tr>
      <w:tr w:rsidR="007C32BA" w:rsidRPr="00D92CEF" w14:paraId="272869D5" w14:textId="77777777" w:rsidTr="008853E4">
        <w:trPr>
          <w:trHeight w:val="79"/>
        </w:trPr>
        <w:tc>
          <w:tcPr>
            <w:tcW w:w="675" w:type="dxa"/>
            <w:tcBorders>
              <w:top w:val="nil"/>
              <w:left w:val="nil"/>
              <w:bottom w:val="single" w:sz="4" w:space="0" w:color="auto"/>
            </w:tcBorders>
            <w:vAlign w:val="center"/>
          </w:tcPr>
          <w:p w14:paraId="1B0B3B05" w14:textId="77777777" w:rsidR="007C32BA" w:rsidRPr="00D92CEF" w:rsidRDefault="007C32BA" w:rsidP="007C32BA">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18E3FDF2" w14:textId="77777777" w:rsidR="007C32BA" w:rsidRPr="00D92CEF" w:rsidRDefault="007C32BA" w:rsidP="007C32BA">
            <w:pPr>
              <w:rPr>
                <w:rFonts w:ascii="Calibri" w:eastAsia="Calibri" w:hAnsi="Calibri" w:cs="Times New Roman"/>
                <w:sz w:val="20"/>
                <w:szCs w:val="20"/>
              </w:rPr>
            </w:pPr>
          </w:p>
        </w:tc>
        <w:tc>
          <w:tcPr>
            <w:tcW w:w="3685" w:type="dxa"/>
            <w:gridSpan w:val="5"/>
            <w:tcBorders>
              <w:bottom w:val="single" w:sz="4" w:space="0" w:color="auto"/>
            </w:tcBorders>
          </w:tcPr>
          <w:p w14:paraId="7D91D931" w14:textId="16165FD9"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Provision of comprehensive range of standard learning technologies in all spaces</w:t>
            </w:r>
          </w:p>
        </w:tc>
        <w:tc>
          <w:tcPr>
            <w:tcW w:w="425" w:type="dxa"/>
            <w:gridSpan w:val="2"/>
            <w:tcBorders>
              <w:bottom w:val="single" w:sz="4" w:space="0" w:color="auto"/>
            </w:tcBorders>
            <w:vAlign w:val="center"/>
          </w:tcPr>
          <w:p w14:paraId="5F463A6A" w14:textId="77777777" w:rsidR="007C32BA" w:rsidRPr="00D92CEF" w:rsidRDefault="007C32BA" w:rsidP="007C32BA">
            <w:pPr>
              <w:rPr>
                <w:rFonts w:ascii="Calibri" w:eastAsia="Calibri" w:hAnsi="Calibri" w:cs="Times New Roman"/>
                <w:sz w:val="20"/>
                <w:szCs w:val="20"/>
              </w:rPr>
            </w:pPr>
          </w:p>
        </w:tc>
        <w:tc>
          <w:tcPr>
            <w:tcW w:w="4031" w:type="dxa"/>
            <w:gridSpan w:val="6"/>
            <w:tcBorders>
              <w:bottom w:val="single" w:sz="4" w:space="0" w:color="auto"/>
            </w:tcBorders>
          </w:tcPr>
          <w:p w14:paraId="243BDA0A" w14:textId="56BBCD7C" w:rsidR="007C32BA" w:rsidRPr="00D92CEF" w:rsidRDefault="007C32BA" w:rsidP="007C32BA">
            <w:pPr>
              <w:rPr>
                <w:rFonts w:ascii="Calibri" w:eastAsia="Calibri" w:hAnsi="Calibri" w:cs="Times New Roman"/>
                <w:sz w:val="20"/>
                <w:szCs w:val="20"/>
              </w:rPr>
            </w:pPr>
            <w:r w:rsidRPr="008645E6">
              <w:rPr>
                <w:rFonts w:ascii="Calibri" w:eastAsia="Calibri" w:hAnsi="Calibri" w:cs="Calibri"/>
                <w:color w:val="000000" w:themeColor="text1"/>
                <w:sz w:val="20"/>
                <w:szCs w:val="20"/>
                <w:lang w:val="en-US"/>
              </w:rPr>
              <w:t>Technologies fully capable of supporting a diverse range of pedagogies as needed are available in all spaces</w:t>
            </w:r>
          </w:p>
        </w:tc>
      </w:tr>
      <w:tr w:rsidR="00F56E56" w:rsidRPr="00D92CEF" w14:paraId="0669AAF9" w14:textId="77777777" w:rsidTr="008853E4">
        <w:tc>
          <w:tcPr>
            <w:tcW w:w="9242" w:type="dxa"/>
            <w:gridSpan w:val="15"/>
            <w:tcBorders>
              <w:left w:val="nil"/>
              <w:right w:val="nil"/>
            </w:tcBorders>
          </w:tcPr>
          <w:p w14:paraId="5470CCB2" w14:textId="77777777" w:rsidR="00F56E56" w:rsidRPr="00D92CEF" w:rsidRDefault="00F56E56" w:rsidP="008853E4">
            <w:pPr>
              <w:rPr>
                <w:rFonts w:ascii="Calibri" w:eastAsia="Calibri" w:hAnsi="Calibri" w:cs="Times New Roman"/>
                <w:b/>
                <w:sz w:val="10"/>
                <w:szCs w:val="10"/>
              </w:rPr>
            </w:pPr>
          </w:p>
        </w:tc>
      </w:tr>
      <w:tr w:rsidR="00F56E56" w:rsidRPr="00D92CEF" w14:paraId="45B9AEAF" w14:textId="77777777" w:rsidTr="008853E4">
        <w:tc>
          <w:tcPr>
            <w:tcW w:w="1951" w:type="dxa"/>
            <w:gridSpan w:val="3"/>
          </w:tcPr>
          <w:p w14:paraId="1ED0D1EC" w14:textId="77777777" w:rsidR="00F56E56" w:rsidRPr="00D92CEF" w:rsidRDefault="00F56E56"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4C121ECE" w14:textId="77777777" w:rsidR="00F56E56" w:rsidRPr="00D92CEF" w:rsidRDefault="00F56E56"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6E349708" w14:textId="77777777" w:rsidR="00F56E56" w:rsidRPr="00D92CEF" w:rsidRDefault="00F56E56" w:rsidP="008853E4">
            <w:pPr>
              <w:spacing w:before="120" w:after="120"/>
              <w:jc w:val="center"/>
              <w:rPr>
                <w:rFonts w:ascii="Calibri" w:eastAsia="Calibri" w:hAnsi="Calibri" w:cs="Times New Roman"/>
                <w:b/>
                <w:sz w:val="20"/>
                <w:szCs w:val="20"/>
              </w:rPr>
            </w:pPr>
          </w:p>
        </w:tc>
        <w:tc>
          <w:tcPr>
            <w:tcW w:w="729" w:type="dxa"/>
            <w:shd w:val="clear" w:color="auto" w:fill="DDD9C3"/>
          </w:tcPr>
          <w:p w14:paraId="7292F1B5" w14:textId="77777777" w:rsidR="00F56E56" w:rsidRPr="00D92CEF" w:rsidRDefault="00F56E56"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0A4FAADD" w14:textId="77777777" w:rsidR="00F56E56" w:rsidRPr="00D92CEF" w:rsidRDefault="00F56E56"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2D5A8860" w14:textId="77777777" w:rsidR="00F56E56" w:rsidRPr="00D92CEF" w:rsidRDefault="00F56E56"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052E852C" w14:textId="77777777" w:rsidR="00F56E56" w:rsidRPr="00D92CEF" w:rsidRDefault="00F56E56" w:rsidP="008853E4">
            <w:pPr>
              <w:spacing w:before="120" w:after="120"/>
              <w:jc w:val="center"/>
              <w:rPr>
                <w:rFonts w:ascii="Calibri" w:eastAsia="Calibri" w:hAnsi="Calibri" w:cs="Times New Roman"/>
                <w:b/>
                <w:sz w:val="20"/>
                <w:szCs w:val="20"/>
              </w:rPr>
            </w:pPr>
          </w:p>
        </w:tc>
        <w:tc>
          <w:tcPr>
            <w:tcW w:w="729" w:type="dxa"/>
            <w:shd w:val="clear" w:color="auto" w:fill="DDD9C3"/>
          </w:tcPr>
          <w:p w14:paraId="64B7A899" w14:textId="77777777" w:rsidR="00F56E56" w:rsidRPr="00D92CEF" w:rsidRDefault="00F56E56"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74CBD796" w14:textId="77777777" w:rsidR="00F56E56" w:rsidRPr="00D92CEF" w:rsidRDefault="00F56E56" w:rsidP="008853E4">
            <w:pPr>
              <w:spacing w:before="120" w:after="120"/>
              <w:jc w:val="center"/>
              <w:rPr>
                <w:rFonts w:ascii="Calibri" w:eastAsia="Calibri" w:hAnsi="Calibri" w:cs="Times New Roman"/>
                <w:b/>
                <w:sz w:val="20"/>
                <w:szCs w:val="20"/>
              </w:rPr>
            </w:pPr>
          </w:p>
        </w:tc>
        <w:tc>
          <w:tcPr>
            <w:tcW w:w="729" w:type="dxa"/>
            <w:shd w:val="clear" w:color="auto" w:fill="DDD9C3"/>
          </w:tcPr>
          <w:p w14:paraId="4B1A85CF" w14:textId="77777777" w:rsidR="00F56E56" w:rsidRPr="00D92CEF" w:rsidRDefault="00F56E56"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538C3AD4" w14:textId="77777777" w:rsidR="00F56E56" w:rsidRPr="00D92CEF" w:rsidRDefault="00F56E56" w:rsidP="008853E4">
            <w:pPr>
              <w:spacing w:before="120" w:after="120"/>
              <w:jc w:val="center"/>
              <w:rPr>
                <w:rFonts w:ascii="Calibri" w:eastAsia="Calibri" w:hAnsi="Calibri" w:cs="Times New Roman"/>
                <w:b/>
                <w:sz w:val="20"/>
                <w:szCs w:val="20"/>
              </w:rPr>
            </w:pPr>
          </w:p>
        </w:tc>
      </w:tr>
    </w:tbl>
    <w:p w14:paraId="7F6F36FA" w14:textId="77777777" w:rsidR="00F56E56" w:rsidRPr="00D92CEF" w:rsidRDefault="00F56E56" w:rsidP="00F56E56">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689D18FE" w14:textId="77777777" w:rsidR="00F56E56" w:rsidRPr="00D92CEF" w:rsidRDefault="00F56E56" w:rsidP="00F56E56">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6DD4B1FF" w14:textId="77777777" w:rsidR="00F56E56" w:rsidRDefault="00F56E56" w:rsidP="00F56E56">
      <w:pPr>
        <w:spacing w:after="120"/>
        <w:rPr>
          <w:rFonts w:ascii="Calibri" w:eastAsia="Calibri" w:hAnsi="Calibri" w:cs="Times New Roman"/>
          <w:kern w:val="0"/>
          <w:sz w:val="18"/>
          <w:szCs w:val="22"/>
          <w14:ligatures w14:val="none"/>
        </w:rPr>
      </w:pPr>
    </w:p>
    <w:p w14:paraId="3E507361" w14:textId="77777777" w:rsidR="00BE3C4A" w:rsidRDefault="00BE3C4A" w:rsidP="00BE3C4A">
      <w:pPr>
        <w:spacing w:after="120"/>
        <w:rPr>
          <w:rFonts w:ascii="Calibri" w:eastAsia="Calibri" w:hAnsi="Calibri" w:cs="Times New Roman"/>
          <w:kern w:val="0"/>
          <w:sz w:val="18"/>
          <w:szCs w:val="22"/>
          <w14:ligatures w14:val="none"/>
        </w:rPr>
      </w:pPr>
    </w:p>
    <w:p w14:paraId="24FDBF41" w14:textId="77777777" w:rsidR="00FB156A" w:rsidRDefault="00FB156A" w:rsidP="00BE3C4A">
      <w:pPr>
        <w:spacing w:after="120"/>
        <w:rPr>
          <w:rFonts w:ascii="Calibri" w:eastAsia="Calibri" w:hAnsi="Calibri" w:cs="Times New Roman"/>
          <w:kern w:val="0"/>
          <w:sz w:val="18"/>
          <w:szCs w:val="22"/>
          <w14:ligatures w14:val="none"/>
        </w:rPr>
      </w:pPr>
    </w:p>
    <w:p w14:paraId="759904DE" w14:textId="77777777" w:rsidR="0061136F" w:rsidRDefault="0061136F" w:rsidP="00BE3C4A">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BE3C4A" w:rsidRPr="00D92CEF" w14:paraId="0EBD2890" w14:textId="77777777" w:rsidTr="008853E4">
        <w:tc>
          <w:tcPr>
            <w:tcW w:w="9242" w:type="dxa"/>
            <w:gridSpan w:val="15"/>
            <w:tcBorders>
              <w:top w:val="nil"/>
              <w:left w:val="nil"/>
              <w:right w:val="nil"/>
            </w:tcBorders>
          </w:tcPr>
          <w:p w14:paraId="2F67249C" w14:textId="2AC6E0F9" w:rsidR="00BE3C4A" w:rsidRPr="00D92CEF" w:rsidRDefault="00BE3C4A" w:rsidP="008853E4">
            <w:pPr>
              <w:rPr>
                <w:rFonts w:ascii="Calibri" w:eastAsia="Calibri" w:hAnsi="Calibri" w:cs="Times New Roman"/>
                <w:b/>
                <w:i/>
                <w:sz w:val="20"/>
              </w:rPr>
            </w:pPr>
            <w:r w:rsidRPr="00D92CEF">
              <w:rPr>
                <w:rFonts w:ascii="Calibri" w:eastAsia="Calibri" w:hAnsi="Calibri" w:cs="Times New Roman"/>
                <w:b/>
                <w:sz w:val="20"/>
              </w:rPr>
              <w:lastRenderedPageBreak/>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4</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AD5203" w:rsidRPr="00AD5203">
              <w:rPr>
                <w:rFonts w:ascii="Calibri" w:eastAsia="Calibri" w:hAnsi="Calibri" w:cs="Times New Roman"/>
                <w:b/>
                <w:i/>
                <w:sz w:val="20"/>
              </w:rPr>
              <w:t>Synchronous hybrid learning involving face to face and online students is supported through a range of collaboration and interaction tools provided in learning spaces.</w:t>
            </w:r>
          </w:p>
          <w:p w14:paraId="22F43C61" w14:textId="77777777" w:rsidR="00BE3C4A" w:rsidRPr="00D92CEF" w:rsidRDefault="00BE3C4A" w:rsidP="008853E4">
            <w:pPr>
              <w:rPr>
                <w:rFonts w:ascii="Calibri" w:eastAsia="Calibri" w:hAnsi="Calibri" w:cs="Times New Roman"/>
                <w:sz w:val="10"/>
                <w:szCs w:val="10"/>
              </w:rPr>
            </w:pPr>
          </w:p>
        </w:tc>
      </w:tr>
      <w:tr w:rsidR="008645E6" w:rsidRPr="00D92CEF" w14:paraId="528F98EC" w14:textId="77777777" w:rsidTr="008853E4">
        <w:tc>
          <w:tcPr>
            <w:tcW w:w="675" w:type="dxa"/>
            <w:tcBorders>
              <w:left w:val="nil"/>
              <w:bottom w:val="nil"/>
              <w:right w:val="single" w:sz="4" w:space="0" w:color="auto"/>
            </w:tcBorders>
          </w:tcPr>
          <w:p w14:paraId="09C9CF31" w14:textId="77777777" w:rsidR="008645E6" w:rsidRPr="00D92CEF" w:rsidRDefault="008645E6" w:rsidP="008645E6">
            <w:pPr>
              <w:rPr>
                <w:rFonts w:ascii="Calibri" w:eastAsia="Calibri" w:hAnsi="Calibri" w:cs="Times New Roman"/>
                <w:sz w:val="20"/>
                <w:szCs w:val="20"/>
              </w:rPr>
            </w:pPr>
          </w:p>
        </w:tc>
        <w:tc>
          <w:tcPr>
            <w:tcW w:w="4111" w:type="dxa"/>
            <w:gridSpan w:val="6"/>
            <w:tcBorders>
              <w:left w:val="single" w:sz="4" w:space="0" w:color="auto"/>
            </w:tcBorders>
          </w:tcPr>
          <w:p w14:paraId="1E1E4B17" w14:textId="3F439CBD" w:rsidR="008645E6" w:rsidRPr="00D92CEF" w:rsidRDefault="008645E6" w:rsidP="008645E6">
            <w:pPr>
              <w:rPr>
                <w:rFonts w:ascii="Calibri" w:eastAsia="Calibri" w:hAnsi="Calibri" w:cs="Times New Roman"/>
                <w:b/>
                <w:sz w:val="20"/>
                <w:szCs w:val="20"/>
              </w:rPr>
            </w:pPr>
            <w:r w:rsidRPr="008645E6">
              <w:rPr>
                <w:rFonts w:ascii="Calibri" w:eastAsia="Calibri" w:hAnsi="Calibri" w:cs="Calibri"/>
                <w:b/>
                <w:bCs/>
                <w:color w:val="000000" w:themeColor="text1"/>
                <w:sz w:val="20"/>
                <w:szCs w:val="20"/>
                <w:lang w:val="en-US"/>
              </w:rPr>
              <w:t>Content collaboration</w:t>
            </w:r>
          </w:p>
        </w:tc>
        <w:tc>
          <w:tcPr>
            <w:tcW w:w="4456" w:type="dxa"/>
            <w:gridSpan w:val="8"/>
          </w:tcPr>
          <w:p w14:paraId="0B33855B" w14:textId="0E5D4981" w:rsidR="008645E6" w:rsidRPr="00D92CEF" w:rsidRDefault="008645E6" w:rsidP="008645E6">
            <w:pPr>
              <w:rPr>
                <w:rFonts w:ascii="Calibri" w:eastAsia="Calibri" w:hAnsi="Calibri" w:cs="Times New Roman"/>
                <w:b/>
                <w:sz w:val="20"/>
                <w:szCs w:val="20"/>
              </w:rPr>
            </w:pPr>
            <w:r w:rsidRPr="008645E6">
              <w:rPr>
                <w:rFonts w:ascii="Calibri" w:eastAsia="Calibri" w:hAnsi="Calibri" w:cs="Calibri"/>
                <w:b/>
                <w:bCs/>
                <w:color w:val="000000" w:themeColor="text1"/>
                <w:sz w:val="20"/>
                <w:szCs w:val="20"/>
                <w:lang w:val="en-US"/>
              </w:rPr>
              <w:t>Interaction between participants</w:t>
            </w:r>
          </w:p>
        </w:tc>
      </w:tr>
      <w:tr w:rsidR="00FC726E" w:rsidRPr="00D92CEF" w14:paraId="69585681" w14:textId="77777777" w:rsidTr="00181A45">
        <w:trPr>
          <w:trHeight w:val="79"/>
        </w:trPr>
        <w:tc>
          <w:tcPr>
            <w:tcW w:w="675" w:type="dxa"/>
            <w:tcBorders>
              <w:top w:val="nil"/>
              <w:left w:val="nil"/>
              <w:bottom w:val="nil"/>
            </w:tcBorders>
            <w:vAlign w:val="center"/>
          </w:tcPr>
          <w:p w14:paraId="69EA7DA8" w14:textId="77777777" w:rsidR="00FC726E" w:rsidRPr="00D92CEF" w:rsidRDefault="00FC726E" w:rsidP="00FC726E">
            <w:pPr>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63E393C2" w14:textId="77777777" w:rsidR="00FC726E" w:rsidRPr="00D92CEF" w:rsidRDefault="00FC726E" w:rsidP="00FC726E">
            <w:pPr>
              <w:rPr>
                <w:rFonts w:ascii="Calibri" w:eastAsia="Calibri" w:hAnsi="Calibri" w:cs="Times New Roman"/>
                <w:sz w:val="20"/>
                <w:szCs w:val="20"/>
              </w:rPr>
            </w:pPr>
          </w:p>
        </w:tc>
        <w:tc>
          <w:tcPr>
            <w:tcW w:w="3685" w:type="dxa"/>
            <w:gridSpan w:val="5"/>
            <w:vAlign w:val="center"/>
          </w:tcPr>
          <w:p w14:paraId="2CA871BD" w14:textId="3B5BDAB3"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No provision of collaboration technologies</w:t>
            </w:r>
          </w:p>
        </w:tc>
        <w:tc>
          <w:tcPr>
            <w:tcW w:w="425" w:type="dxa"/>
            <w:gridSpan w:val="2"/>
            <w:vAlign w:val="center"/>
          </w:tcPr>
          <w:p w14:paraId="55202797" w14:textId="77777777" w:rsidR="00FC726E" w:rsidRPr="00D92CEF" w:rsidRDefault="00FC726E" w:rsidP="00FC726E">
            <w:pPr>
              <w:rPr>
                <w:rFonts w:ascii="Calibri" w:eastAsia="Calibri" w:hAnsi="Calibri" w:cs="Times New Roman"/>
                <w:sz w:val="20"/>
                <w:szCs w:val="20"/>
              </w:rPr>
            </w:pPr>
          </w:p>
        </w:tc>
        <w:tc>
          <w:tcPr>
            <w:tcW w:w="4031" w:type="dxa"/>
            <w:gridSpan w:val="6"/>
            <w:vAlign w:val="center"/>
          </w:tcPr>
          <w:p w14:paraId="4D9BB415" w14:textId="34689A79"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No provision of interaction technologies</w:t>
            </w:r>
          </w:p>
        </w:tc>
      </w:tr>
      <w:tr w:rsidR="00FC726E" w:rsidRPr="00D92CEF" w14:paraId="6698643E" w14:textId="77777777" w:rsidTr="00181A45">
        <w:trPr>
          <w:trHeight w:val="79"/>
        </w:trPr>
        <w:tc>
          <w:tcPr>
            <w:tcW w:w="675" w:type="dxa"/>
            <w:tcBorders>
              <w:top w:val="nil"/>
              <w:left w:val="nil"/>
              <w:bottom w:val="nil"/>
            </w:tcBorders>
            <w:vAlign w:val="center"/>
          </w:tcPr>
          <w:p w14:paraId="7CFB7AA3" w14:textId="77777777" w:rsidR="00FC726E" w:rsidRPr="00D92CEF" w:rsidRDefault="00FC726E" w:rsidP="00FC726E">
            <w:pPr>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569CAF02" w14:textId="77777777" w:rsidR="00FC726E" w:rsidRPr="00D92CEF" w:rsidRDefault="00FC726E" w:rsidP="00FC726E">
            <w:pPr>
              <w:rPr>
                <w:rFonts w:ascii="Calibri" w:eastAsia="Calibri" w:hAnsi="Calibri" w:cs="Times New Roman"/>
                <w:sz w:val="20"/>
                <w:szCs w:val="20"/>
              </w:rPr>
            </w:pPr>
          </w:p>
        </w:tc>
        <w:tc>
          <w:tcPr>
            <w:tcW w:w="3685" w:type="dxa"/>
            <w:gridSpan w:val="5"/>
            <w:vAlign w:val="center"/>
          </w:tcPr>
          <w:p w14:paraId="53F2B9DD" w14:textId="696FA783"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Limited provision of collaboration technologies </w:t>
            </w:r>
          </w:p>
        </w:tc>
        <w:tc>
          <w:tcPr>
            <w:tcW w:w="425" w:type="dxa"/>
            <w:gridSpan w:val="2"/>
            <w:vAlign w:val="center"/>
          </w:tcPr>
          <w:p w14:paraId="21D140D5" w14:textId="77777777" w:rsidR="00FC726E" w:rsidRPr="00D92CEF" w:rsidRDefault="00FC726E" w:rsidP="00FC726E">
            <w:pPr>
              <w:rPr>
                <w:rFonts w:ascii="Calibri" w:eastAsia="Calibri" w:hAnsi="Calibri" w:cs="Times New Roman"/>
                <w:sz w:val="20"/>
                <w:szCs w:val="20"/>
              </w:rPr>
            </w:pPr>
          </w:p>
        </w:tc>
        <w:tc>
          <w:tcPr>
            <w:tcW w:w="4031" w:type="dxa"/>
            <w:gridSpan w:val="6"/>
            <w:vAlign w:val="center"/>
          </w:tcPr>
          <w:p w14:paraId="73B0F448" w14:textId="53F4A31E"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Limited provision of interaction technologies </w:t>
            </w:r>
          </w:p>
        </w:tc>
      </w:tr>
      <w:tr w:rsidR="00FC726E" w:rsidRPr="00D92CEF" w14:paraId="4ED99A86" w14:textId="77777777" w:rsidTr="00181A45">
        <w:trPr>
          <w:trHeight w:val="79"/>
        </w:trPr>
        <w:tc>
          <w:tcPr>
            <w:tcW w:w="675" w:type="dxa"/>
            <w:tcBorders>
              <w:top w:val="nil"/>
              <w:left w:val="nil"/>
              <w:bottom w:val="nil"/>
            </w:tcBorders>
            <w:vAlign w:val="center"/>
          </w:tcPr>
          <w:p w14:paraId="7F4A828D" w14:textId="77777777" w:rsidR="00FC726E" w:rsidRPr="00D92CEF" w:rsidRDefault="00FC726E" w:rsidP="00FC726E">
            <w:pPr>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687F47DE" w14:textId="77777777" w:rsidR="00FC726E" w:rsidRPr="00D92CEF" w:rsidRDefault="00FC726E" w:rsidP="00FC726E">
            <w:pPr>
              <w:rPr>
                <w:rFonts w:ascii="Calibri" w:eastAsia="Calibri" w:hAnsi="Calibri" w:cs="Times New Roman"/>
                <w:sz w:val="20"/>
                <w:szCs w:val="20"/>
              </w:rPr>
            </w:pPr>
          </w:p>
        </w:tc>
        <w:tc>
          <w:tcPr>
            <w:tcW w:w="3685" w:type="dxa"/>
            <w:gridSpan w:val="5"/>
            <w:vAlign w:val="center"/>
          </w:tcPr>
          <w:p w14:paraId="75F4F82C" w14:textId="1D1D6237"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Moderate provision of collaboration technologies </w:t>
            </w:r>
          </w:p>
        </w:tc>
        <w:tc>
          <w:tcPr>
            <w:tcW w:w="425" w:type="dxa"/>
            <w:gridSpan w:val="2"/>
            <w:vAlign w:val="center"/>
          </w:tcPr>
          <w:p w14:paraId="51E198BC" w14:textId="77777777" w:rsidR="00FC726E" w:rsidRPr="00D92CEF" w:rsidRDefault="00FC726E" w:rsidP="00FC726E">
            <w:pPr>
              <w:rPr>
                <w:rFonts w:ascii="Calibri" w:eastAsia="Calibri" w:hAnsi="Calibri" w:cs="Times New Roman"/>
                <w:sz w:val="20"/>
                <w:szCs w:val="20"/>
              </w:rPr>
            </w:pPr>
          </w:p>
        </w:tc>
        <w:tc>
          <w:tcPr>
            <w:tcW w:w="4031" w:type="dxa"/>
            <w:gridSpan w:val="6"/>
            <w:vAlign w:val="center"/>
          </w:tcPr>
          <w:p w14:paraId="56AD3BBD" w14:textId="2963E6A7"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Moderate provision of interaction technologies </w:t>
            </w:r>
          </w:p>
        </w:tc>
      </w:tr>
      <w:tr w:rsidR="00FC726E" w:rsidRPr="00D92CEF" w14:paraId="36DD75BD" w14:textId="77777777" w:rsidTr="00181A45">
        <w:trPr>
          <w:trHeight w:val="79"/>
        </w:trPr>
        <w:tc>
          <w:tcPr>
            <w:tcW w:w="675" w:type="dxa"/>
            <w:tcBorders>
              <w:top w:val="nil"/>
              <w:left w:val="nil"/>
              <w:bottom w:val="nil"/>
            </w:tcBorders>
            <w:vAlign w:val="center"/>
          </w:tcPr>
          <w:p w14:paraId="0D09F0DB" w14:textId="77777777" w:rsidR="00FC726E" w:rsidRPr="00D92CEF" w:rsidRDefault="00FC726E" w:rsidP="00FC726E">
            <w:pPr>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5169C3CB" w14:textId="77777777" w:rsidR="00FC726E" w:rsidRPr="00D92CEF" w:rsidRDefault="00FC726E" w:rsidP="00FC726E">
            <w:pPr>
              <w:rPr>
                <w:rFonts w:ascii="Calibri" w:eastAsia="Calibri" w:hAnsi="Calibri" w:cs="Times New Roman"/>
                <w:sz w:val="20"/>
                <w:szCs w:val="20"/>
              </w:rPr>
            </w:pPr>
          </w:p>
        </w:tc>
        <w:tc>
          <w:tcPr>
            <w:tcW w:w="3685" w:type="dxa"/>
            <w:gridSpan w:val="5"/>
            <w:vAlign w:val="center"/>
          </w:tcPr>
          <w:p w14:paraId="61893276" w14:textId="3AA0C585"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Substantial provision of collaboration technologies </w:t>
            </w:r>
          </w:p>
        </w:tc>
        <w:tc>
          <w:tcPr>
            <w:tcW w:w="425" w:type="dxa"/>
            <w:gridSpan w:val="2"/>
            <w:vAlign w:val="center"/>
          </w:tcPr>
          <w:p w14:paraId="6761D266" w14:textId="77777777" w:rsidR="00FC726E" w:rsidRPr="00D92CEF" w:rsidRDefault="00FC726E" w:rsidP="00FC726E">
            <w:pPr>
              <w:rPr>
                <w:rFonts w:ascii="Calibri" w:eastAsia="Calibri" w:hAnsi="Calibri" w:cs="Times New Roman"/>
                <w:sz w:val="20"/>
                <w:szCs w:val="20"/>
              </w:rPr>
            </w:pPr>
          </w:p>
        </w:tc>
        <w:tc>
          <w:tcPr>
            <w:tcW w:w="4031" w:type="dxa"/>
            <w:gridSpan w:val="6"/>
            <w:vAlign w:val="center"/>
          </w:tcPr>
          <w:p w14:paraId="2ED184B9" w14:textId="6C63FC51"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Substantial provision of interaction technologies</w:t>
            </w:r>
          </w:p>
        </w:tc>
      </w:tr>
      <w:tr w:rsidR="00FC726E" w:rsidRPr="00D92CEF" w14:paraId="1CF7FEA2" w14:textId="77777777" w:rsidTr="00181A45">
        <w:trPr>
          <w:trHeight w:val="79"/>
        </w:trPr>
        <w:tc>
          <w:tcPr>
            <w:tcW w:w="675" w:type="dxa"/>
            <w:tcBorders>
              <w:top w:val="nil"/>
              <w:left w:val="nil"/>
              <w:bottom w:val="single" w:sz="4" w:space="0" w:color="auto"/>
            </w:tcBorders>
            <w:vAlign w:val="center"/>
          </w:tcPr>
          <w:p w14:paraId="68FAA6E7" w14:textId="77777777" w:rsidR="00FC726E" w:rsidRPr="00D92CEF" w:rsidRDefault="00FC726E" w:rsidP="00FC726E">
            <w:pPr>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tcBorders>
              <w:bottom w:val="single" w:sz="4" w:space="0" w:color="auto"/>
            </w:tcBorders>
            <w:vAlign w:val="center"/>
          </w:tcPr>
          <w:p w14:paraId="72E1E48D" w14:textId="77777777" w:rsidR="00FC726E" w:rsidRPr="00D92CEF" w:rsidRDefault="00FC726E" w:rsidP="00FC726E">
            <w:pPr>
              <w:rPr>
                <w:rFonts w:ascii="Calibri" w:eastAsia="Calibri" w:hAnsi="Calibri" w:cs="Times New Roman"/>
                <w:sz w:val="20"/>
                <w:szCs w:val="20"/>
              </w:rPr>
            </w:pPr>
          </w:p>
        </w:tc>
        <w:tc>
          <w:tcPr>
            <w:tcW w:w="3685" w:type="dxa"/>
            <w:gridSpan w:val="5"/>
            <w:tcBorders>
              <w:bottom w:val="single" w:sz="4" w:space="0" w:color="auto"/>
            </w:tcBorders>
            <w:vAlign w:val="center"/>
          </w:tcPr>
          <w:p w14:paraId="5F09DFFE" w14:textId="0662FBB6"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Comprehensive provision of collaboration technologies </w:t>
            </w:r>
          </w:p>
        </w:tc>
        <w:tc>
          <w:tcPr>
            <w:tcW w:w="425" w:type="dxa"/>
            <w:gridSpan w:val="2"/>
            <w:tcBorders>
              <w:bottom w:val="single" w:sz="4" w:space="0" w:color="auto"/>
            </w:tcBorders>
            <w:vAlign w:val="center"/>
          </w:tcPr>
          <w:p w14:paraId="18E30D56" w14:textId="77777777" w:rsidR="00FC726E" w:rsidRPr="00D92CEF" w:rsidRDefault="00FC726E" w:rsidP="00FC726E">
            <w:pPr>
              <w:rPr>
                <w:rFonts w:ascii="Calibri" w:eastAsia="Calibri" w:hAnsi="Calibri" w:cs="Times New Roman"/>
                <w:sz w:val="20"/>
                <w:szCs w:val="20"/>
              </w:rPr>
            </w:pPr>
          </w:p>
        </w:tc>
        <w:tc>
          <w:tcPr>
            <w:tcW w:w="4031" w:type="dxa"/>
            <w:gridSpan w:val="6"/>
            <w:tcBorders>
              <w:bottom w:val="single" w:sz="4" w:space="0" w:color="auto"/>
            </w:tcBorders>
            <w:vAlign w:val="center"/>
          </w:tcPr>
          <w:p w14:paraId="59834B98" w14:textId="1C3999EE" w:rsidR="00FC726E" w:rsidRPr="00D92CEF" w:rsidRDefault="00FC726E" w:rsidP="00FC726E">
            <w:pPr>
              <w:rPr>
                <w:rFonts w:ascii="Calibri" w:eastAsia="Calibri" w:hAnsi="Calibri" w:cs="Times New Roman"/>
                <w:sz w:val="20"/>
                <w:szCs w:val="20"/>
              </w:rPr>
            </w:pPr>
            <w:r w:rsidRPr="00FC726E">
              <w:rPr>
                <w:rFonts w:ascii="Calibri" w:eastAsia="Calibri" w:hAnsi="Calibri" w:cs="Calibri"/>
                <w:color w:val="000000" w:themeColor="text1"/>
                <w:sz w:val="20"/>
                <w:szCs w:val="20"/>
                <w:lang w:val="en-US"/>
              </w:rPr>
              <w:t xml:space="preserve">Comprehensive provision of interaction technologies </w:t>
            </w:r>
          </w:p>
        </w:tc>
      </w:tr>
      <w:tr w:rsidR="00BE3C4A" w:rsidRPr="00D92CEF" w14:paraId="4B484F0B" w14:textId="77777777" w:rsidTr="008853E4">
        <w:tc>
          <w:tcPr>
            <w:tcW w:w="9242" w:type="dxa"/>
            <w:gridSpan w:val="15"/>
            <w:tcBorders>
              <w:left w:val="nil"/>
              <w:right w:val="nil"/>
            </w:tcBorders>
          </w:tcPr>
          <w:p w14:paraId="70F03C5A" w14:textId="77777777" w:rsidR="00BE3C4A" w:rsidRPr="00D92CEF" w:rsidRDefault="00BE3C4A" w:rsidP="008853E4">
            <w:pPr>
              <w:rPr>
                <w:rFonts w:ascii="Calibri" w:eastAsia="Calibri" w:hAnsi="Calibri" w:cs="Times New Roman"/>
                <w:b/>
                <w:sz w:val="10"/>
                <w:szCs w:val="10"/>
              </w:rPr>
            </w:pPr>
          </w:p>
        </w:tc>
      </w:tr>
      <w:tr w:rsidR="00BE3C4A" w:rsidRPr="00D92CEF" w14:paraId="49362CB0" w14:textId="77777777" w:rsidTr="008853E4">
        <w:tc>
          <w:tcPr>
            <w:tcW w:w="1951" w:type="dxa"/>
            <w:gridSpan w:val="3"/>
          </w:tcPr>
          <w:p w14:paraId="300D26B3" w14:textId="77777777" w:rsidR="00BE3C4A" w:rsidRPr="00D92CEF" w:rsidRDefault="00BE3C4A"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0392625E" w14:textId="77777777" w:rsidR="00BE3C4A" w:rsidRPr="00D92CEF" w:rsidRDefault="00BE3C4A"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21D4729D" w14:textId="77777777" w:rsidR="00BE3C4A" w:rsidRPr="00D92CEF" w:rsidRDefault="00BE3C4A" w:rsidP="008853E4">
            <w:pPr>
              <w:spacing w:before="120" w:after="120"/>
              <w:jc w:val="center"/>
              <w:rPr>
                <w:rFonts w:ascii="Calibri" w:eastAsia="Calibri" w:hAnsi="Calibri" w:cs="Times New Roman"/>
                <w:b/>
                <w:sz w:val="20"/>
                <w:szCs w:val="20"/>
              </w:rPr>
            </w:pPr>
          </w:p>
        </w:tc>
        <w:tc>
          <w:tcPr>
            <w:tcW w:w="729" w:type="dxa"/>
            <w:shd w:val="clear" w:color="auto" w:fill="DDD9C3"/>
          </w:tcPr>
          <w:p w14:paraId="6E3DA8EE" w14:textId="77777777" w:rsidR="00BE3C4A" w:rsidRPr="00D92CEF" w:rsidRDefault="00BE3C4A"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4E869FA2" w14:textId="77777777" w:rsidR="00BE3C4A" w:rsidRPr="00D92CEF" w:rsidRDefault="00BE3C4A"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1DA6D65B" w14:textId="77777777" w:rsidR="00BE3C4A" w:rsidRPr="00D92CEF" w:rsidRDefault="00BE3C4A"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247A25FF" w14:textId="77777777" w:rsidR="00BE3C4A" w:rsidRPr="00D92CEF" w:rsidRDefault="00BE3C4A" w:rsidP="008853E4">
            <w:pPr>
              <w:spacing w:before="120" w:after="120"/>
              <w:jc w:val="center"/>
              <w:rPr>
                <w:rFonts w:ascii="Calibri" w:eastAsia="Calibri" w:hAnsi="Calibri" w:cs="Times New Roman"/>
                <w:b/>
                <w:sz w:val="20"/>
                <w:szCs w:val="20"/>
              </w:rPr>
            </w:pPr>
          </w:p>
        </w:tc>
        <w:tc>
          <w:tcPr>
            <w:tcW w:w="729" w:type="dxa"/>
            <w:shd w:val="clear" w:color="auto" w:fill="DDD9C3"/>
          </w:tcPr>
          <w:p w14:paraId="7D105F4E" w14:textId="77777777" w:rsidR="00BE3C4A" w:rsidRPr="00D92CEF" w:rsidRDefault="00BE3C4A"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782531F6" w14:textId="77777777" w:rsidR="00BE3C4A" w:rsidRPr="00D92CEF" w:rsidRDefault="00BE3C4A" w:rsidP="008853E4">
            <w:pPr>
              <w:spacing w:before="120" w:after="120"/>
              <w:jc w:val="center"/>
              <w:rPr>
                <w:rFonts w:ascii="Calibri" w:eastAsia="Calibri" w:hAnsi="Calibri" w:cs="Times New Roman"/>
                <w:b/>
                <w:sz w:val="20"/>
                <w:szCs w:val="20"/>
              </w:rPr>
            </w:pPr>
          </w:p>
        </w:tc>
        <w:tc>
          <w:tcPr>
            <w:tcW w:w="729" w:type="dxa"/>
            <w:shd w:val="clear" w:color="auto" w:fill="DDD9C3"/>
          </w:tcPr>
          <w:p w14:paraId="45FAA9AC" w14:textId="77777777" w:rsidR="00BE3C4A" w:rsidRPr="00D92CEF" w:rsidRDefault="00BE3C4A"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3C4BF657" w14:textId="77777777" w:rsidR="00BE3C4A" w:rsidRPr="00D92CEF" w:rsidRDefault="00BE3C4A" w:rsidP="008853E4">
            <w:pPr>
              <w:spacing w:before="120" w:after="120"/>
              <w:jc w:val="center"/>
              <w:rPr>
                <w:rFonts w:ascii="Calibri" w:eastAsia="Calibri" w:hAnsi="Calibri" w:cs="Times New Roman"/>
                <w:b/>
                <w:sz w:val="20"/>
                <w:szCs w:val="20"/>
              </w:rPr>
            </w:pPr>
          </w:p>
        </w:tc>
      </w:tr>
    </w:tbl>
    <w:p w14:paraId="3E5D47E9" w14:textId="77777777" w:rsidR="00BE3C4A" w:rsidRPr="00D92CEF" w:rsidRDefault="00BE3C4A" w:rsidP="00BE3C4A">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1B9C85AC" w14:textId="77777777" w:rsidR="00BE3C4A" w:rsidRPr="00D92CEF" w:rsidRDefault="00BE3C4A" w:rsidP="00BE3C4A">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73CE503B" w14:textId="77777777" w:rsidR="00FC726E" w:rsidRDefault="00FC726E" w:rsidP="00FC726E">
      <w:pPr>
        <w:spacing w:after="120"/>
        <w:rPr>
          <w:rFonts w:ascii="Calibri" w:eastAsia="Calibri" w:hAnsi="Calibri" w:cs="Times New Roman"/>
          <w:kern w:val="0"/>
          <w:sz w:val="18"/>
          <w:szCs w:val="22"/>
          <w14:ligatures w14:val="none"/>
        </w:rPr>
      </w:pPr>
    </w:p>
    <w:p w14:paraId="124B2D42" w14:textId="77777777" w:rsidR="00446A39" w:rsidRDefault="00446A39" w:rsidP="00FC726E">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FC726E" w:rsidRPr="00D92CEF" w14:paraId="6C6230B1" w14:textId="77777777" w:rsidTr="008853E4">
        <w:tc>
          <w:tcPr>
            <w:tcW w:w="9242" w:type="dxa"/>
            <w:gridSpan w:val="15"/>
            <w:tcBorders>
              <w:top w:val="nil"/>
              <w:left w:val="nil"/>
              <w:right w:val="nil"/>
            </w:tcBorders>
          </w:tcPr>
          <w:p w14:paraId="4CE8E649" w14:textId="729B1F6A" w:rsidR="00FC726E" w:rsidRPr="00D92CEF" w:rsidRDefault="00FC726E" w:rsidP="008853E4">
            <w:pPr>
              <w:rPr>
                <w:rFonts w:ascii="Calibri" w:eastAsia="Calibri" w:hAnsi="Calibri" w:cs="Times New Roman"/>
                <w:b/>
                <w:i/>
                <w:sz w:val="20"/>
              </w:rPr>
            </w:pPr>
            <w:r w:rsidRPr="00D92CEF">
              <w:rPr>
                <w:rFonts w:ascii="Calibri" w:eastAsia="Calibri" w:hAnsi="Calibri" w:cs="Times New Roman"/>
                <w:b/>
                <w:sz w:val="20"/>
              </w:rPr>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5</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8E00CB" w:rsidRPr="008E00CB">
              <w:rPr>
                <w:rFonts w:ascii="Calibri" w:eastAsia="Calibri" w:hAnsi="Calibri" w:cs="Times New Roman"/>
                <w:b/>
                <w:i/>
                <w:sz w:val="20"/>
              </w:rPr>
              <w:t>Students have self-initiated access to a range of learning spaces equipped with technologies enabling independent learning individually and in groups</w:t>
            </w:r>
            <w:r w:rsidRPr="00AD5203">
              <w:rPr>
                <w:rFonts w:ascii="Calibri" w:eastAsia="Calibri" w:hAnsi="Calibri" w:cs="Times New Roman"/>
                <w:b/>
                <w:i/>
                <w:sz w:val="20"/>
              </w:rPr>
              <w:t>.</w:t>
            </w:r>
          </w:p>
          <w:p w14:paraId="1DD76C4B" w14:textId="77777777" w:rsidR="00FC726E" w:rsidRPr="00D92CEF" w:rsidRDefault="00FC726E" w:rsidP="008853E4">
            <w:pPr>
              <w:rPr>
                <w:rFonts w:ascii="Calibri" w:eastAsia="Calibri" w:hAnsi="Calibri" w:cs="Times New Roman"/>
                <w:sz w:val="10"/>
                <w:szCs w:val="10"/>
              </w:rPr>
            </w:pPr>
          </w:p>
        </w:tc>
      </w:tr>
      <w:tr w:rsidR="00FC726E" w:rsidRPr="00D92CEF" w14:paraId="35AC412E" w14:textId="77777777" w:rsidTr="008853E4">
        <w:tc>
          <w:tcPr>
            <w:tcW w:w="675" w:type="dxa"/>
            <w:tcBorders>
              <w:left w:val="nil"/>
              <w:bottom w:val="nil"/>
              <w:right w:val="single" w:sz="4" w:space="0" w:color="auto"/>
            </w:tcBorders>
          </w:tcPr>
          <w:p w14:paraId="0DF2E007" w14:textId="77777777" w:rsidR="00FC726E" w:rsidRPr="00D92CEF" w:rsidRDefault="00FC726E" w:rsidP="008853E4">
            <w:pPr>
              <w:rPr>
                <w:rFonts w:ascii="Calibri" w:eastAsia="Calibri" w:hAnsi="Calibri" w:cs="Times New Roman"/>
                <w:sz w:val="20"/>
                <w:szCs w:val="20"/>
              </w:rPr>
            </w:pPr>
          </w:p>
        </w:tc>
        <w:tc>
          <w:tcPr>
            <w:tcW w:w="4111" w:type="dxa"/>
            <w:gridSpan w:val="6"/>
            <w:tcBorders>
              <w:left w:val="single" w:sz="4" w:space="0" w:color="auto"/>
            </w:tcBorders>
          </w:tcPr>
          <w:p w14:paraId="39892B69" w14:textId="1E5B2CB9" w:rsidR="00FC726E" w:rsidRPr="00D92CEF" w:rsidRDefault="00D76390" w:rsidP="008853E4">
            <w:pPr>
              <w:rPr>
                <w:rFonts w:ascii="Calibri" w:eastAsia="Calibri" w:hAnsi="Calibri" w:cs="Times New Roman"/>
                <w:b/>
                <w:sz w:val="20"/>
                <w:szCs w:val="20"/>
              </w:rPr>
            </w:pPr>
            <w:r w:rsidRPr="00D76390">
              <w:rPr>
                <w:rFonts w:ascii="Calibri" w:eastAsia="Calibri" w:hAnsi="Calibri" w:cs="Calibri"/>
                <w:b/>
                <w:bCs/>
                <w:color w:val="000000" w:themeColor="text1"/>
                <w:sz w:val="20"/>
                <w:szCs w:val="20"/>
                <w:lang w:val="en-US"/>
              </w:rPr>
              <w:t>Self-initiated access</w:t>
            </w:r>
          </w:p>
        </w:tc>
        <w:tc>
          <w:tcPr>
            <w:tcW w:w="4456" w:type="dxa"/>
            <w:gridSpan w:val="8"/>
          </w:tcPr>
          <w:p w14:paraId="5E531DD4" w14:textId="7F56995F" w:rsidR="00FC726E" w:rsidRPr="00D92CEF" w:rsidRDefault="00B904EE" w:rsidP="008853E4">
            <w:pPr>
              <w:rPr>
                <w:rFonts w:ascii="Calibri" w:eastAsia="Calibri" w:hAnsi="Calibri" w:cs="Times New Roman"/>
                <w:b/>
                <w:sz w:val="20"/>
                <w:szCs w:val="20"/>
              </w:rPr>
            </w:pPr>
            <w:r w:rsidRPr="00B904EE">
              <w:rPr>
                <w:rFonts w:ascii="Calibri" w:eastAsia="Calibri" w:hAnsi="Calibri" w:cs="Calibri"/>
                <w:b/>
                <w:bCs/>
                <w:color w:val="000000" w:themeColor="text1"/>
                <w:sz w:val="20"/>
                <w:szCs w:val="20"/>
                <w:lang w:val="en-US"/>
              </w:rPr>
              <w:t>Technology affordances</w:t>
            </w:r>
          </w:p>
        </w:tc>
      </w:tr>
      <w:tr w:rsidR="00F3253F" w:rsidRPr="00D92CEF" w14:paraId="043190D8" w14:textId="77777777" w:rsidTr="007F6F03">
        <w:trPr>
          <w:trHeight w:val="79"/>
        </w:trPr>
        <w:tc>
          <w:tcPr>
            <w:tcW w:w="675" w:type="dxa"/>
            <w:tcBorders>
              <w:top w:val="nil"/>
              <w:left w:val="nil"/>
              <w:bottom w:val="nil"/>
            </w:tcBorders>
            <w:vAlign w:val="center"/>
          </w:tcPr>
          <w:p w14:paraId="2C4D6285" w14:textId="77777777" w:rsidR="00F3253F" w:rsidRPr="00D92CEF" w:rsidRDefault="00F3253F" w:rsidP="00F3253F">
            <w:pPr>
              <w:jc w:val="center"/>
              <w:rPr>
                <w:rFonts w:ascii="Calibri" w:eastAsia="Calibri" w:hAnsi="Calibri" w:cs="Calibri"/>
                <w:b/>
                <w:sz w:val="20"/>
                <w:szCs w:val="20"/>
              </w:rPr>
            </w:pPr>
            <w:r w:rsidRPr="00D92CEF">
              <w:rPr>
                <w:rFonts w:ascii="Calibri" w:eastAsia="Calibri" w:hAnsi="Calibri" w:cs="Calibri"/>
                <w:b/>
                <w:sz w:val="20"/>
                <w:szCs w:val="20"/>
              </w:rPr>
              <w:t>1</w:t>
            </w:r>
          </w:p>
        </w:tc>
        <w:tc>
          <w:tcPr>
            <w:tcW w:w="426" w:type="dxa"/>
            <w:vAlign w:val="center"/>
          </w:tcPr>
          <w:p w14:paraId="2FC955DE" w14:textId="77777777" w:rsidR="00F3253F" w:rsidRPr="00D92CEF" w:rsidRDefault="00F3253F" w:rsidP="00F3253F">
            <w:pPr>
              <w:rPr>
                <w:rFonts w:ascii="Calibri" w:eastAsia="Calibri" w:hAnsi="Calibri" w:cs="Calibri"/>
                <w:sz w:val="20"/>
                <w:szCs w:val="20"/>
              </w:rPr>
            </w:pPr>
          </w:p>
        </w:tc>
        <w:tc>
          <w:tcPr>
            <w:tcW w:w="3685" w:type="dxa"/>
            <w:gridSpan w:val="5"/>
            <w:vAlign w:val="center"/>
          </w:tcPr>
          <w:p w14:paraId="59EFFF69" w14:textId="5ADC1A6E"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No independent student access learning spaces provided</w:t>
            </w:r>
          </w:p>
        </w:tc>
        <w:tc>
          <w:tcPr>
            <w:tcW w:w="425" w:type="dxa"/>
            <w:gridSpan w:val="2"/>
            <w:vAlign w:val="center"/>
          </w:tcPr>
          <w:p w14:paraId="67265036" w14:textId="77777777" w:rsidR="00F3253F" w:rsidRPr="00D92CEF" w:rsidRDefault="00F3253F" w:rsidP="00F3253F">
            <w:pPr>
              <w:rPr>
                <w:rFonts w:ascii="Calibri" w:eastAsia="Calibri" w:hAnsi="Calibri" w:cs="Calibri"/>
                <w:sz w:val="20"/>
                <w:szCs w:val="20"/>
              </w:rPr>
            </w:pPr>
          </w:p>
        </w:tc>
        <w:tc>
          <w:tcPr>
            <w:tcW w:w="4031" w:type="dxa"/>
            <w:gridSpan w:val="6"/>
          </w:tcPr>
          <w:p w14:paraId="43E00521" w14:textId="5EE1425B"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No technology affordances in student access spaces to support learning</w:t>
            </w:r>
          </w:p>
        </w:tc>
      </w:tr>
      <w:tr w:rsidR="00F3253F" w:rsidRPr="00D92CEF" w14:paraId="52D63A54" w14:textId="77777777" w:rsidTr="007F6F03">
        <w:trPr>
          <w:trHeight w:val="79"/>
        </w:trPr>
        <w:tc>
          <w:tcPr>
            <w:tcW w:w="675" w:type="dxa"/>
            <w:tcBorders>
              <w:top w:val="nil"/>
              <w:left w:val="nil"/>
              <w:bottom w:val="nil"/>
            </w:tcBorders>
            <w:vAlign w:val="center"/>
          </w:tcPr>
          <w:p w14:paraId="7C8E5760" w14:textId="77777777" w:rsidR="00F3253F" w:rsidRPr="00D92CEF" w:rsidRDefault="00F3253F" w:rsidP="00F3253F">
            <w:pPr>
              <w:jc w:val="center"/>
              <w:rPr>
                <w:rFonts w:ascii="Calibri" w:eastAsia="Calibri" w:hAnsi="Calibri" w:cs="Calibri"/>
                <w:b/>
                <w:sz w:val="20"/>
                <w:szCs w:val="20"/>
              </w:rPr>
            </w:pPr>
            <w:r w:rsidRPr="00D92CEF">
              <w:rPr>
                <w:rFonts w:ascii="Calibri" w:eastAsia="Calibri" w:hAnsi="Calibri" w:cs="Calibri"/>
                <w:b/>
                <w:sz w:val="20"/>
                <w:szCs w:val="20"/>
              </w:rPr>
              <w:t>2</w:t>
            </w:r>
          </w:p>
        </w:tc>
        <w:tc>
          <w:tcPr>
            <w:tcW w:w="426" w:type="dxa"/>
            <w:vAlign w:val="center"/>
          </w:tcPr>
          <w:p w14:paraId="7BBB04D1" w14:textId="77777777" w:rsidR="00F3253F" w:rsidRPr="00D92CEF" w:rsidRDefault="00F3253F" w:rsidP="00F3253F">
            <w:pPr>
              <w:rPr>
                <w:rFonts w:ascii="Calibri" w:eastAsia="Calibri" w:hAnsi="Calibri" w:cs="Calibri"/>
                <w:sz w:val="20"/>
                <w:szCs w:val="20"/>
              </w:rPr>
            </w:pPr>
          </w:p>
        </w:tc>
        <w:tc>
          <w:tcPr>
            <w:tcW w:w="3685" w:type="dxa"/>
            <w:gridSpan w:val="5"/>
            <w:vAlign w:val="center"/>
          </w:tcPr>
          <w:p w14:paraId="50B4CB5F" w14:textId="0CE3C498"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 xml:space="preserve">Inadequate amount of independent student access learning spaces provided </w:t>
            </w:r>
          </w:p>
        </w:tc>
        <w:tc>
          <w:tcPr>
            <w:tcW w:w="425" w:type="dxa"/>
            <w:gridSpan w:val="2"/>
            <w:vAlign w:val="center"/>
          </w:tcPr>
          <w:p w14:paraId="42EAE8AF" w14:textId="77777777" w:rsidR="00F3253F" w:rsidRPr="00D92CEF" w:rsidRDefault="00F3253F" w:rsidP="00F3253F">
            <w:pPr>
              <w:rPr>
                <w:rFonts w:ascii="Calibri" w:eastAsia="Calibri" w:hAnsi="Calibri" w:cs="Calibri"/>
                <w:sz w:val="20"/>
                <w:szCs w:val="20"/>
              </w:rPr>
            </w:pPr>
          </w:p>
        </w:tc>
        <w:tc>
          <w:tcPr>
            <w:tcW w:w="4031" w:type="dxa"/>
            <w:gridSpan w:val="6"/>
          </w:tcPr>
          <w:p w14:paraId="48ED4E00" w14:textId="2044511E"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Inadequate technology affordances in student access spaces to support learning</w:t>
            </w:r>
          </w:p>
        </w:tc>
      </w:tr>
      <w:tr w:rsidR="00F3253F" w:rsidRPr="00D92CEF" w14:paraId="4AF4CA11" w14:textId="77777777" w:rsidTr="007F6F03">
        <w:trPr>
          <w:trHeight w:val="79"/>
        </w:trPr>
        <w:tc>
          <w:tcPr>
            <w:tcW w:w="675" w:type="dxa"/>
            <w:tcBorders>
              <w:top w:val="nil"/>
              <w:left w:val="nil"/>
              <w:bottom w:val="nil"/>
            </w:tcBorders>
            <w:vAlign w:val="center"/>
          </w:tcPr>
          <w:p w14:paraId="7F888AAB" w14:textId="77777777" w:rsidR="00F3253F" w:rsidRPr="00D92CEF" w:rsidRDefault="00F3253F" w:rsidP="00F3253F">
            <w:pPr>
              <w:jc w:val="center"/>
              <w:rPr>
                <w:rFonts w:ascii="Calibri" w:eastAsia="Calibri" w:hAnsi="Calibri" w:cs="Calibri"/>
                <w:b/>
                <w:sz w:val="20"/>
                <w:szCs w:val="20"/>
              </w:rPr>
            </w:pPr>
            <w:r w:rsidRPr="00D92CEF">
              <w:rPr>
                <w:rFonts w:ascii="Calibri" w:eastAsia="Calibri" w:hAnsi="Calibri" w:cs="Calibri"/>
                <w:b/>
                <w:sz w:val="20"/>
                <w:szCs w:val="20"/>
              </w:rPr>
              <w:t>3</w:t>
            </w:r>
          </w:p>
        </w:tc>
        <w:tc>
          <w:tcPr>
            <w:tcW w:w="426" w:type="dxa"/>
            <w:vAlign w:val="center"/>
          </w:tcPr>
          <w:p w14:paraId="343CC060" w14:textId="77777777" w:rsidR="00F3253F" w:rsidRPr="00D92CEF" w:rsidRDefault="00F3253F" w:rsidP="00F3253F">
            <w:pPr>
              <w:rPr>
                <w:rFonts w:ascii="Calibri" w:eastAsia="Calibri" w:hAnsi="Calibri" w:cs="Calibri"/>
                <w:sz w:val="20"/>
                <w:szCs w:val="20"/>
              </w:rPr>
            </w:pPr>
          </w:p>
        </w:tc>
        <w:tc>
          <w:tcPr>
            <w:tcW w:w="3685" w:type="dxa"/>
            <w:gridSpan w:val="5"/>
            <w:vAlign w:val="center"/>
          </w:tcPr>
          <w:p w14:paraId="19ACFF44" w14:textId="3F0E648F"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Moderate amount of student access learning spaces provided</w:t>
            </w:r>
          </w:p>
        </w:tc>
        <w:tc>
          <w:tcPr>
            <w:tcW w:w="425" w:type="dxa"/>
            <w:gridSpan w:val="2"/>
            <w:vAlign w:val="center"/>
          </w:tcPr>
          <w:p w14:paraId="1CC985C2" w14:textId="77777777" w:rsidR="00F3253F" w:rsidRPr="00D92CEF" w:rsidRDefault="00F3253F" w:rsidP="00F3253F">
            <w:pPr>
              <w:rPr>
                <w:rFonts w:ascii="Calibri" w:eastAsia="Calibri" w:hAnsi="Calibri" w:cs="Calibri"/>
                <w:sz w:val="20"/>
                <w:szCs w:val="20"/>
              </w:rPr>
            </w:pPr>
          </w:p>
        </w:tc>
        <w:tc>
          <w:tcPr>
            <w:tcW w:w="4031" w:type="dxa"/>
            <w:gridSpan w:val="6"/>
          </w:tcPr>
          <w:p w14:paraId="7A1D23D6" w14:textId="2201C43C"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Moderate technology affordances in student access spaces to support learning</w:t>
            </w:r>
          </w:p>
        </w:tc>
      </w:tr>
      <w:tr w:rsidR="00F3253F" w:rsidRPr="00D92CEF" w14:paraId="65BD1002" w14:textId="77777777" w:rsidTr="007F6F03">
        <w:trPr>
          <w:trHeight w:val="79"/>
        </w:trPr>
        <w:tc>
          <w:tcPr>
            <w:tcW w:w="675" w:type="dxa"/>
            <w:tcBorders>
              <w:top w:val="nil"/>
              <w:left w:val="nil"/>
              <w:bottom w:val="nil"/>
            </w:tcBorders>
            <w:vAlign w:val="center"/>
          </w:tcPr>
          <w:p w14:paraId="2BF8DBCC" w14:textId="77777777" w:rsidR="00F3253F" w:rsidRPr="00D92CEF" w:rsidRDefault="00F3253F" w:rsidP="00F3253F">
            <w:pPr>
              <w:jc w:val="center"/>
              <w:rPr>
                <w:rFonts w:ascii="Calibri" w:eastAsia="Calibri" w:hAnsi="Calibri" w:cs="Calibri"/>
                <w:b/>
                <w:sz w:val="20"/>
                <w:szCs w:val="20"/>
              </w:rPr>
            </w:pPr>
            <w:r w:rsidRPr="00D92CEF">
              <w:rPr>
                <w:rFonts w:ascii="Calibri" w:eastAsia="Calibri" w:hAnsi="Calibri" w:cs="Calibri"/>
                <w:b/>
                <w:sz w:val="20"/>
                <w:szCs w:val="20"/>
              </w:rPr>
              <w:t>4</w:t>
            </w:r>
          </w:p>
        </w:tc>
        <w:tc>
          <w:tcPr>
            <w:tcW w:w="426" w:type="dxa"/>
            <w:vAlign w:val="center"/>
          </w:tcPr>
          <w:p w14:paraId="0514F0FD" w14:textId="77777777" w:rsidR="00F3253F" w:rsidRPr="00D92CEF" w:rsidRDefault="00F3253F" w:rsidP="00F3253F">
            <w:pPr>
              <w:rPr>
                <w:rFonts w:ascii="Calibri" w:eastAsia="Calibri" w:hAnsi="Calibri" w:cs="Calibri"/>
                <w:sz w:val="20"/>
                <w:szCs w:val="20"/>
              </w:rPr>
            </w:pPr>
          </w:p>
        </w:tc>
        <w:tc>
          <w:tcPr>
            <w:tcW w:w="3685" w:type="dxa"/>
            <w:gridSpan w:val="5"/>
            <w:vAlign w:val="center"/>
          </w:tcPr>
          <w:p w14:paraId="0F6DBF27" w14:textId="4A9CEDD0"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 xml:space="preserve">A substantial amount of student access learning spaces provided </w:t>
            </w:r>
          </w:p>
        </w:tc>
        <w:tc>
          <w:tcPr>
            <w:tcW w:w="425" w:type="dxa"/>
            <w:gridSpan w:val="2"/>
            <w:vAlign w:val="center"/>
          </w:tcPr>
          <w:p w14:paraId="004AF936" w14:textId="77777777" w:rsidR="00F3253F" w:rsidRPr="00D92CEF" w:rsidRDefault="00F3253F" w:rsidP="00F3253F">
            <w:pPr>
              <w:rPr>
                <w:rFonts w:ascii="Calibri" w:eastAsia="Calibri" w:hAnsi="Calibri" w:cs="Calibri"/>
                <w:sz w:val="20"/>
                <w:szCs w:val="20"/>
              </w:rPr>
            </w:pPr>
          </w:p>
        </w:tc>
        <w:tc>
          <w:tcPr>
            <w:tcW w:w="4031" w:type="dxa"/>
            <w:gridSpan w:val="6"/>
          </w:tcPr>
          <w:p w14:paraId="57474F61" w14:textId="67809E29"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Substantial technology affordances in student access spaces to support learning</w:t>
            </w:r>
          </w:p>
        </w:tc>
      </w:tr>
      <w:tr w:rsidR="00F3253F" w:rsidRPr="00D92CEF" w14:paraId="00BFD1BA" w14:textId="77777777" w:rsidTr="007F6F03">
        <w:trPr>
          <w:trHeight w:val="79"/>
        </w:trPr>
        <w:tc>
          <w:tcPr>
            <w:tcW w:w="675" w:type="dxa"/>
            <w:tcBorders>
              <w:top w:val="nil"/>
              <w:left w:val="nil"/>
              <w:bottom w:val="single" w:sz="4" w:space="0" w:color="auto"/>
            </w:tcBorders>
            <w:vAlign w:val="center"/>
          </w:tcPr>
          <w:p w14:paraId="211C07CD" w14:textId="77777777" w:rsidR="00F3253F" w:rsidRPr="00D92CEF" w:rsidRDefault="00F3253F" w:rsidP="00F3253F">
            <w:pPr>
              <w:jc w:val="center"/>
              <w:rPr>
                <w:rFonts w:ascii="Calibri" w:eastAsia="Calibri" w:hAnsi="Calibri" w:cs="Calibri"/>
                <w:b/>
                <w:sz w:val="20"/>
                <w:szCs w:val="20"/>
              </w:rPr>
            </w:pPr>
            <w:r w:rsidRPr="00D92CEF">
              <w:rPr>
                <w:rFonts w:ascii="Calibri" w:eastAsia="Calibri" w:hAnsi="Calibri" w:cs="Calibri"/>
                <w:b/>
                <w:sz w:val="20"/>
                <w:szCs w:val="20"/>
              </w:rPr>
              <w:t>5</w:t>
            </w:r>
          </w:p>
        </w:tc>
        <w:tc>
          <w:tcPr>
            <w:tcW w:w="426" w:type="dxa"/>
            <w:tcBorders>
              <w:bottom w:val="single" w:sz="4" w:space="0" w:color="auto"/>
            </w:tcBorders>
            <w:vAlign w:val="center"/>
          </w:tcPr>
          <w:p w14:paraId="4B640C9A" w14:textId="77777777" w:rsidR="00F3253F" w:rsidRPr="00D92CEF" w:rsidRDefault="00F3253F" w:rsidP="00F3253F">
            <w:pPr>
              <w:rPr>
                <w:rFonts w:ascii="Calibri" w:eastAsia="Calibri" w:hAnsi="Calibri" w:cs="Calibri"/>
                <w:sz w:val="20"/>
                <w:szCs w:val="20"/>
              </w:rPr>
            </w:pPr>
          </w:p>
        </w:tc>
        <w:tc>
          <w:tcPr>
            <w:tcW w:w="3685" w:type="dxa"/>
            <w:gridSpan w:val="5"/>
            <w:tcBorders>
              <w:bottom w:val="single" w:sz="4" w:space="0" w:color="auto"/>
            </w:tcBorders>
            <w:vAlign w:val="center"/>
          </w:tcPr>
          <w:p w14:paraId="58445493" w14:textId="48854A61"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A comprehensive amount of student access learning spaces provided</w:t>
            </w:r>
          </w:p>
        </w:tc>
        <w:tc>
          <w:tcPr>
            <w:tcW w:w="425" w:type="dxa"/>
            <w:gridSpan w:val="2"/>
            <w:tcBorders>
              <w:bottom w:val="single" w:sz="4" w:space="0" w:color="auto"/>
            </w:tcBorders>
            <w:vAlign w:val="center"/>
          </w:tcPr>
          <w:p w14:paraId="506D6311" w14:textId="77777777" w:rsidR="00F3253F" w:rsidRPr="00D92CEF" w:rsidRDefault="00F3253F" w:rsidP="00F3253F">
            <w:pPr>
              <w:rPr>
                <w:rFonts w:ascii="Calibri" w:eastAsia="Calibri" w:hAnsi="Calibri" w:cs="Calibri"/>
                <w:sz w:val="20"/>
                <w:szCs w:val="20"/>
              </w:rPr>
            </w:pPr>
          </w:p>
        </w:tc>
        <w:tc>
          <w:tcPr>
            <w:tcW w:w="4031" w:type="dxa"/>
            <w:gridSpan w:val="6"/>
            <w:tcBorders>
              <w:bottom w:val="single" w:sz="4" w:space="0" w:color="auto"/>
            </w:tcBorders>
          </w:tcPr>
          <w:p w14:paraId="0F7E70F3" w14:textId="5F901902" w:rsidR="00F3253F" w:rsidRPr="00D92CEF" w:rsidRDefault="00F3253F" w:rsidP="00F3253F">
            <w:pPr>
              <w:rPr>
                <w:rFonts w:ascii="Calibri" w:eastAsia="Calibri" w:hAnsi="Calibri" w:cs="Calibri"/>
                <w:sz w:val="20"/>
                <w:szCs w:val="20"/>
              </w:rPr>
            </w:pPr>
            <w:r w:rsidRPr="00F3253F">
              <w:rPr>
                <w:rFonts w:ascii="Calibri" w:hAnsi="Calibri" w:cs="Calibri"/>
                <w:sz w:val="20"/>
                <w:szCs w:val="20"/>
                <w:lang w:val="en-US"/>
              </w:rPr>
              <w:t>Comprehensive technology affordances in student access spaces to support learning</w:t>
            </w:r>
          </w:p>
        </w:tc>
      </w:tr>
      <w:tr w:rsidR="00FC726E" w:rsidRPr="00D92CEF" w14:paraId="23E7829E" w14:textId="77777777" w:rsidTr="008853E4">
        <w:tc>
          <w:tcPr>
            <w:tcW w:w="9242" w:type="dxa"/>
            <w:gridSpan w:val="15"/>
            <w:tcBorders>
              <w:left w:val="nil"/>
              <w:right w:val="nil"/>
            </w:tcBorders>
          </w:tcPr>
          <w:p w14:paraId="59DD8FEE" w14:textId="77777777" w:rsidR="00FC726E" w:rsidRPr="00D92CEF" w:rsidRDefault="00FC726E" w:rsidP="008853E4">
            <w:pPr>
              <w:rPr>
                <w:rFonts w:ascii="Calibri" w:eastAsia="Calibri" w:hAnsi="Calibri" w:cs="Times New Roman"/>
                <w:b/>
                <w:sz w:val="10"/>
                <w:szCs w:val="10"/>
              </w:rPr>
            </w:pPr>
          </w:p>
        </w:tc>
      </w:tr>
      <w:tr w:rsidR="00FC726E" w:rsidRPr="00D92CEF" w14:paraId="79B4202A" w14:textId="77777777" w:rsidTr="008853E4">
        <w:tc>
          <w:tcPr>
            <w:tcW w:w="1951" w:type="dxa"/>
            <w:gridSpan w:val="3"/>
          </w:tcPr>
          <w:p w14:paraId="038AAE96" w14:textId="77777777" w:rsidR="00FC726E" w:rsidRPr="00D92CEF" w:rsidRDefault="00FC726E"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7A585308" w14:textId="77777777" w:rsidR="00FC726E" w:rsidRPr="00D92CEF" w:rsidRDefault="00FC726E"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29764FFF" w14:textId="77777777" w:rsidR="00FC726E" w:rsidRPr="00D92CEF" w:rsidRDefault="00FC726E" w:rsidP="008853E4">
            <w:pPr>
              <w:spacing w:before="120" w:after="120"/>
              <w:jc w:val="center"/>
              <w:rPr>
                <w:rFonts w:ascii="Calibri" w:eastAsia="Calibri" w:hAnsi="Calibri" w:cs="Times New Roman"/>
                <w:b/>
                <w:sz w:val="20"/>
                <w:szCs w:val="20"/>
              </w:rPr>
            </w:pPr>
          </w:p>
        </w:tc>
        <w:tc>
          <w:tcPr>
            <w:tcW w:w="729" w:type="dxa"/>
            <w:shd w:val="clear" w:color="auto" w:fill="DDD9C3"/>
          </w:tcPr>
          <w:p w14:paraId="3AE7A74E" w14:textId="77777777" w:rsidR="00FC726E" w:rsidRPr="00D92CEF" w:rsidRDefault="00FC726E"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640A219E" w14:textId="77777777" w:rsidR="00FC726E" w:rsidRPr="00D92CEF" w:rsidRDefault="00FC726E"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73B892C5" w14:textId="77777777" w:rsidR="00FC726E" w:rsidRPr="00D92CEF" w:rsidRDefault="00FC726E"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0AE390BF" w14:textId="77777777" w:rsidR="00FC726E" w:rsidRPr="00D92CEF" w:rsidRDefault="00FC726E" w:rsidP="008853E4">
            <w:pPr>
              <w:spacing w:before="120" w:after="120"/>
              <w:jc w:val="center"/>
              <w:rPr>
                <w:rFonts w:ascii="Calibri" w:eastAsia="Calibri" w:hAnsi="Calibri" w:cs="Times New Roman"/>
                <w:b/>
                <w:sz w:val="20"/>
                <w:szCs w:val="20"/>
              </w:rPr>
            </w:pPr>
          </w:p>
        </w:tc>
        <w:tc>
          <w:tcPr>
            <w:tcW w:w="729" w:type="dxa"/>
            <w:shd w:val="clear" w:color="auto" w:fill="DDD9C3"/>
          </w:tcPr>
          <w:p w14:paraId="5734A88E" w14:textId="77777777" w:rsidR="00FC726E" w:rsidRPr="00D92CEF" w:rsidRDefault="00FC726E"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A334022" w14:textId="77777777" w:rsidR="00FC726E" w:rsidRPr="00D92CEF" w:rsidRDefault="00FC726E" w:rsidP="008853E4">
            <w:pPr>
              <w:spacing w:before="120" w:after="120"/>
              <w:jc w:val="center"/>
              <w:rPr>
                <w:rFonts w:ascii="Calibri" w:eastAsia="Calibri" w:hAnsi="Calibri" w:cs="Times New Roman"/>
                <w:b/>
                <w:sz w:val="20"/>
                <w:szCs w:val="20"/>
              </w:rPr>
            </w:pPr>
          </w:p>
        </w:tc>
        <w:tc>
          <w:tcPr>
            <w:tcW w:w="729" w:type="dxa"/>
            <w:shd w:val="clear" w:color="auto" w:fill="DDD9C3"/>
          </w:tcPr>
          <w:p w14:paraId="3B300516" w14:textId="77777777" w:rsidR="00FC726E" w:rsidRPr="00D92CEF" w:rsidRDefault="00FC726E"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3C3FE154" w14:textId="77777777" w:rsidR="00FC726E" w:rsidRPr="00D92CEF" w:rsidRDefault="00FC726E" w:rsidP="008853E4">
            <w:pPr>
              <w:spacing w:before="120" w:after="120"/>
              <w:jc w:val="center"/>
              <w:rPr>
                <w:rFonts w:ascii="Calibri" w:eastAsia="Calibri" w:hAnsi="Calibri" w:cs="Times New Roman"/>
                <w:b/>
                <w:sz w:val="20"/>
                <w:szCs w:val="20"/>
              </w:rPr>
            </w:pPr>
          </w:p>
        </w:tc>
      </w:tr>
    </w:tbl>
    <w:p w14:paraId="0E42E47F" w14:textId="77777777" w:rsidR="00FC726E" w:rsidRPr="00D92CEF" w:rsidRDefault="00FC726E" w:rsidP="00FC726E">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37448BB8" w14:textId="77777777" w:rsidR="00FC726E" w:rsidRPr="00D92CEF" w:rsidRDefault="00FC726E" w:rsidP="00FC726E">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5BB0D26E" w14:textId="77777777" w:rsidR="00FC726E" w:rsidRDefault="00FC726E" w:rsidP="00FC726E">
      <w:pPr>
        <w:spacing w:after="120"/>
        <w:rPr>
          <w:rFonts w:ascii="Calibri" w:eastAsia="Calibri" w:hAnsi="Calibri" w:cs="Times New Roman"/>
          <w:kern w:val="0"/>
          <w:sz w:val="18"/>
          <w:szCs w:val="22"/>
          <w14:ligatures w14:val="none"/>
        </w:rPr>
      </w:pPr>
    </w:p>
    <w:p w14:paraId="4C531D93" w14:textId="77777777" w:rsidR="00446A39" w:rsidRDefault="00446A39" w:rsidP="00FC726E">
      <w:pPr>
        <w:spacing w:after="120"/>
        <w:rPr>
          <w:rFonts w:ascii="Calibri" w:eastAsia="Calibri" w:hAnsi="Calibri" w:cs="Times New Roman"/>
          <w:kern w:val="0"/>
          <w:sz w:val="18"/>
          <w:szCs w:val="22"/>
          <w14:ligatures w14:val="none"/>
        </w:rPr>
      </w:pPr>
    </w:p>
    <w:tbl>
      <w:tblPr>
        <w:tblStyle w:val="TableGrid"/>
        <w:tblW w:w="0" w:type="auto"/>
        <w:tblLook w:val="04A0" w:firstRow="1" w:lastRow="0" w:firstColumn="1" w:lastColumn="0" w:noHBand="0" w:noVBand="1"/>
      </w:tblPr>
      <w:tblGrid>
        <w:gridCol w:w="675"/>
        <w:gridCol w:w="426"/>
        <w:gridCol w:w="850"/>
        <w:gridCol w:w="729"/>
        <w:gridCol w:w="729"/>
        <w:gridCol w:w="729"/>
        <w:gridCol w:w="729"/>
        <w:gridCol w:w="729"/>
        <w:gridCol w:w="729"/>
        <w:gridCol w:w="729"/>
        <w:gridCol w:w="729"/>
        <w:gridCol w:w="729"/>
        <w:gridCol w:w="730"/>
      </w:tblGrid>
      <w:tr w:rsidR="000F3021" w:rsidRPr="00D92CEF" w14:paraId="1037668F" w14:textId="77777777" w:rsidTr="008853E4">
        <w:trPr>
          <w:trHeight w:val="537"/>
        </w:trPr>
        <w:tc>
          <w:tcPr>
            <w:tcW w:w="9242" w:type="dxa"/>
            <w:gridSpan w:val="13"/>
            <w:tcBorders>
              <w:top w:val="nil"/>
              <w:left w:val="nil"/>
              <w:right w:val="nil"/>
            </w:tcBorders>
            <w:vAlign w:val="center"/>
          </w:tcPr>
          <w:p w14:paraId="6C6D38DB" w14:textId="7CFCA59D" w:rsidR="000F3021" w:rsidRPr="00D92CEF" w:rsidRDefault="000F3021" w:rsidP="008853E4">
            <w:pPr>
              <w:rPr>
                <w:rFonts w:ascii="Calibri" w:eastAsia="Calibri" w:hAnsi="Calibri" w:cs="Times New Roman"/>
                <w:b/>
                <w:i/>
                <w:sz w:val="20"/>
              </w:rPr>
            </w:pPr>
            <w:r w:rsidRPr="00D92CEF">
              <w:rPr>
                <w:rFonts w:ascii="Calibri" w:eastAsia="Calibri" w:hAnsi="Calibri" w:cs="Times New Roman"/>
                <w:b/>
                <w:sz w:val="20"/>
              </w:rPr>
              <w:t>P</w:t>
            </w:r>
            <w:r w:rsidR="00E422EE">
              <w:rPr>
                <w:rFonts w:ascii="Calibri" w:eastAsia="Calibri" w:hAnsi="Calibri" w:cs="Times New Roman"/>
                <w:b/>
                <w:sz w:val="20"/>
              </w:rPr>
              <w:t>9</w:t>
            </w:r>
            <w:r w:rsidRPr="00D92CEF">
              <w:rPr>
                <w:rFonts w:ascii="Calibri" w:eastAsia="Calibri" w:hAnsi="Calibri" w:cs="Times New Roman"/>
                <w:b/>
                <w:sz w:val="20"/>
              </w:rPr>
              <w:t>.</w:t>
            </w:r>
            <w:r w:rsidR="00E422EE">
              <w:rPr>
                <w:rFonts w:ascii="Calibri" w:eastAsia="Calibri" w:hAnsi="Calibri" w:cs="Times New Roman"/>
                <w:b/>
                <w:sz w:val="20"/>
              </w:rPr>
              <w:t>6</w:t>
            </w:r>
            <w:r w:rsidRPr="00D92CEF">
              <w:rPr>
                <w:rFonts w:ascii="Calibri" w:eastAsia="Calibri" w:hAnsi="Calibri" w:cs="Times New Roman"/>
                <w:b/>
                <w:sz w:val="20"/>
              </w:rPr>
              <w:t xml:space="preserve">. </w:t>
            </w:r>
            <w:r w:rsidR="002A53D8" w:rsidRPr="002A53D8">
              <w:rPr>
                <w:rFonts w:ascii="Calibri" w:eastAsia="Calibri" w:hAnsi="Calibri" w:cs="Times New Roman"/>
                <w:b/>
                <w:i/>
                <w:sz w:val="20"/>
              </w:rPr>
              <w:t>Good practice examples are provided on the pedagogically effective use of learning space technologies</w:t>
            </w:r>
            <w:r w:rsidRPr="00D92CEF">
              <w:rPr>
                <w:rFonts w:ascii="Calibri" w:eastAsia="Calibri" w:hAnsi="Calibri" w:cs="Times New Roman"/>
                <w:b/>
                <w:i/>
                <w:sz w:val="20"/>
              </w:rPr>
              <w:t>.</w:t>
            </w:r>
          </w:p>
          <w:p w14:paraId="7C241B47" w14:textId="77777777" w:rsidR="000F3021" w:rsidRPr="00D92CEF" w:rsidRDefault="000F3021" w:rsidP="002A53D8">
            <w:pPr>
              <w:ind w:left="313"/>
              <w:rPr>
                <w:rFonts w:ascii="Calibri" w:eastAsia="Calibri" w:hAnsi="Calibri" w:cs="Times New Roman"/>
                <w:bCs/>
                <w:sz w:val="10"/>
                <w:szCs w:val="10"/>
              </w:rPr>
            </w:pPr>
          </w:p>
        </w:tc>
      </w:tr>
      <w:tr w:rsidR="00996135" w:rsidRPr="00D92CEF" w14:paraId="2B3E72D5" w14:textId="77777777" w:rsidTr="008853E4">
        <w:trPr>
          <w:trHeight w:val="79"/>
        </w:trPr>
        <w:tc>
          <w:tcPr>
            <w:tcW w:w="675" w:type="dxa"/>
            <w:tcBorders>
              <w:top w:val="single" w:sz="4" w:space="0" w:color="auto"/>
              <w:left w:val="nil"/>
              <w:bottom w:val="nil"/>
            </w:tcBorders>
            <w:vAlign w:val="center"/>
          </w:tcPr>
          <w:p w14:paraId="386647DA" w14:textId="77777777" w:rsidR="00996135" w:rsidRPr="00D92CEF" w:rsidRDefault="00996135" w:rsidP="00996135">
            <w:pPr>
              <w:rPr>
                <w:rFonts w:ascii="Calibri" w:eastAsia="Calibri" w:hAnsi="Calibri" w:cs="Times New Roman"/>
                <w:b/>
                <w:sz w:val="20"/>
                <w:szCs w:val="20"/>
              </w:rPr>
            </w:pPr>
            <w:r w:rsidRPr="00D92CEF">
              <w:rPr>
                <w:rFonts w:ascii="Calibri" w:eastAsia="Calibri" w:hAnsi="Calibri" w:cs="Times New Roman"/>
                <w:b/>
                <w:sz w:val="20"/>
                <w:szCs w:val="20"/>
              </w:rPr>
              <w:t>1</w:t>
            </w:r>
          </w:p>
        </w:tc>
        <w:tc>
          <w:tcPr>
            <w:tcW w:w="426" w:type="dxa"/>
            <w:vAlign w:val="center"/>
          </w:tcPr>
          <w:p w14:paraId="46DF501C" w14:textId="77777777" w:rsidR="00996135" w:rsidRPr="00D92CEF" w:rsidRDefault="00996135" w:rsidP="00996135">
            <w:pPr>
              <w:rPr>
                <w:rFonts w:ascii="Calibri" w:eastAsia="Calibri" w:hAnsi="Calibri" w:cs="Times New Roman"/>
                <w:sz w:val="20"/>
                <w:szCs w:val="20"/>
              </w:rPr>
            </w:pPr>
          </w:p>
        </w:tc>
        <w:tc>
          <w:tcPr>
            <w:tcW w:w="8141" w:type="dxa"/>
            <w:gridSpan w:val="11"/>
            <w:vAlign w:val="center"/>
          </w:tcPr>
          <w:p w14:paraId="00111AD1" w14:textId="4F5CC719" w:rsidR="00996135" w:rsidRPr="00D92CEF" w:rsidRDefault="00996135" w:rsidP="00996135">
            <w:pPr>
              <w:rPr>
                <w:rFonts w:ascii="Calibri" w:eastAsia="Calibri" w:hAnsi="Calibri" w:cs="Calibri"/>
                <w:sz w:val="20"/>
                <w:szCs w:val="20"/>
              </w:rPr>
            </w:pPr>
            <w:r w:rsidRPr="00996135">
              <w:rPr>
                <w:rFonts w:ascii="Calibri" w:hAnsi="Calibri" w:cs="Calibri"/>
                <w:color w:val="000000" w:themeColor="text1"/>
                <w:sz w:val="20"/>
                <w:szCs w:val="20"/>
                <w:lang w:val="en-US"/>
              </w:rPr>
              <w:t xml:space="preserve">No good practice examples </w:t>
            </w:r>
            <w:r w:rsidR="00446A39">
              <w:rPr>
                <w:rFonts w:ascii="Calibri" w:hAnsi="Calibri" w:cs="Calibri"/>
                <w:color w:val="000000" w:themeColor="text1"/>
                <w:sz w:val="20"/>
                <w:szCs w:val="20"/>
                <w:lang w:val="en-US"/>
              </w:rPr>
              <w:t xml:space="preserve">are </w:t>
            </w:r>
            <w:r w:rsidRPr="00996135">
              <w:rPr>
                <w:rFonts w:ascii="Calibri" w:hAnsi="Calibri" w:cs="Calibri"/>
                <w:color w:val="000000" w:themeColor="text1"/>
                <w:sz w:val="20"/>
                <w:szCs w:val="20"/>
                <w:lang w:val="en-US"/>
              </w:rPr>
              <w:t xml:space="preserve">provided </w:t>
            </w:r>
          </w:p>
        </w:tc>
      </w:tr>
      <w:tr w:rsidR="00996135" w:rsidRPr="00D92CEF" w14:paraId="2A7A3162" w14:textId="77777777" w:rsidTr="008853E4">
        <w:trPr>
          <w:trHeight w:val="79"/>
        </w:trPr>
        <w:tc>
          <w:tcPr>
            <w:tcW w:w="675" w:type="dxa"/>
            <w:tcBorders>
              <w:top w:val="nil"/>
              <w:left w:val="nil"/>
              <w:bottom w:val="nil"/>
            </w:tcBorders>
            <w:vAlign w:val="center"/>
          </w:tcPr>
          <w:p w14:paraId="15C823FC" w14:textId="77777777" w:rsidR="00996135" w:rsidRPr="00D92CEF" w:rsidRDefault="00996135" w:rsidP="00996135">
            <w:pPr>
              <w:rPr>
                <w:rFonts w:ascii="Calibri" w:eastAsia="Calibri" w:hAnsi="Calibri" w:cs="Times New Roman"/>
                <w:b/>
                <w:sz w:val="20"/>
                <w:szCs w:val="20"/>
              </w:rPr>
            </w:pPr>
            <w:r w:rsidRPr="00D92CEF">
              <w:rPr>
                <w:rFonts w:ascii="Calibri" w:eastAsia="Calibri" w:hAnsi="Calibri" w:cs="Times New Roman"/>
                <w:b/>
                <w:sz w:val="20"/>
                <w:szCs w:val="20"/>
              </w:rPr>
              <w:t>2</w:t>
            </w:r>
          </w:p>
        </w:tc>
        <w:tc>
          <w:tcPr>
            <w:tcW w:w="426" w:type="dxa"/>
            <w:vAlign w:val="center"/>
          </w:tcPr>
          <w:p w14:paraId="3A192A0D" w14:textId="77777777" w:rsidR="00996135" w:rsidRPr="00D92CEF" w:rsidRDefault="00996135" w:rsidP="00996135">
            <w:pPr>
              <w:rPr>
                <w:rFonts w:ascii="Calibri" w:eastAsia="Calibri" w:hAnsi="Calibri" w:cs="Times New Roman"/>
                <w:sz w:val="20"/>
                <w:szCs w:val="20"/>
              </w:rPr>
            </w:pPr>
          </w:p>
        </w:tc>
        <w:tc>
          <w:tcPr>
            <w:tcW w:w="8141" w:type="dxa"/>
            <w:gridSpan w:val="11"/>
            <w:vAlign w:val="center"/>
          </w:tcPr>
          <w:p w14:paraId="726F14B4" w14:textId="433483B3" w:rsidR="00996135" w:rsidRPr="00D92CEF" w:rsidRDefault="00996135" w:rsidP="00996135">
            <w:pPr>
              <w:rPr>
                <w:rFonts w:ascii="Calibri" w:eastAsia="Calibri" w:hAnsi="Calibri" w:cs="Calibri"/>
                <w:sz w:val="20"/>
                <w:szCs w:val="20"/>
              </w:rPr>
            </w:pPr>
            <w:r w:rsidRPr="00996135">
              <w:rPr>
                <w:rFonts w:ascii="Calibri" w:hAnsi="Calibri" w:cs="Calibri"/>
                <w:color w:val="000000" w:themeColor="text1"/>
                <w:sz w:val="20"/>
                <w:szCs w:val="20"/>
                <w:lang w:val="en-US"/>
              </w:rPr>
              <w:t xml:space="preserve">Limited good practice examples </w:t>
            </w:r>
            <w:r w:rsidR="00446A39">
              <w:rPr>
                <w:rFonts w:ascii="Calibri" w:hAnsi="Calibri" w:cs="Calibri"/>
                <w:color w:val="000000" w:themeColor="text1"/>
                <w:sz w:val="20"/>
                <w:szCs w:val="20"/>
                <w:lang w:val="en-US"/>
              </w:rPr>
              <w:t xml:space="preserve">are </w:t>
            </w:r>
            <w:r w:rsidRPr="00996135">
              <w:rPr>
                <w:rFonts w:ascii="Calibri" w:hAnsi="Calibri" w:cs="Calibri"/>
                <w:color w:val="000000" w:themeColor="text1"/>
                <w:sz w:val="20"/>
                <w:szCs w:val="20"/>
                <w:lang w:val="en-US"/>
              </w:rPr>
              <w:t xml:space="preserve">provided </w:t>
            </w:r>
          </w:p>
        </w:tc>
      </w:tr>
      <w:tr w:rsidR="00996135" w:rsidRPr="00D92CEF" w14:paraId="037F9EA6" w14:textId="77777777" w:rsidTr="008853E4">
        <w:trPr>
          <w:trHeight w:val="79"/>
        </w:trPr>
        <w:tc>
          <w:tcPr>
            <w:tcW w:w="675" w:type="dxa"/>
            <w:tcBorders>
              <w:top w:val="nil"/>
              <w:left w:val="nil"/>
              <w:bottom w:val="nil"/>
            </w:tcBorders>
            <w:vAlign w:val="center"/>
          </w:tcPr>
          <w:p w14:paraId="2CC536F9" w14:textId="77777777" w:rsidR="00996135" w:rsidRPr="00D92CEF" w:rsidRDefault="00996135" w:rsidP="00996135">
            <w:pPr>
              <w:rPr>
                <w:rFonts w:ascii="Calibri" w:eastAsia="Calibri" w:hAnsi="Calibri" w:cs="Times New Roman"/>
                <w:b/>
                <w:sz w:val="20"/>
                <w:szCs w:val="20"/>
              </w:rPr>
            </w:pPr>
            <w:r w:rsidRPr="00D92CEF">
              <w:rPr>
                <w:rFonts w:ascii="Calibri" w:eastAsia="Calibri" w:hAnsi="Calibri" w:cs="Times New Roman"/>
                <w:b/>
                <w:sz w:val="20"/>
                <w:szCs w:val="20"/>
              </w:rPr>
              <w:t>3</w:t>
            </w:r>
          </w:p>
        </w:tc>
        <w:tc>
          <w:tcPr>
            <w:tcW w:w="426" w:type="dxa"/>
            <w:vAlign w:val="center"/>
          </w:tcPr>
          <w:p w14:paraId="24DAB50B" w14:textId="77777777" w:rsidR="00996135" w:rsidRPr="00D92CEF" w:rsidRDefault="00996135" w:rsidP="00996135">
            <w:pPr>
              <w:rPr>
                <w:rFonts w:ascii="Calibri" w:eastAsia="Calibri" w:hAnsi="Calibri" w:cs="Times New Roman"/>
                <w:sz w:val="20"/>
                <w:szCs w:val="20"/>
              </w:rPr>
            </w:pPr>
          </w:p>
        </w:tc>
        <w:tc>
          <w:tcPr>
            <w:tcW w:w="8141" w:type="dxa"/>
            <w:gridSpan w:val="11"/>
            <w:vAlign w:val="center"/>
          </w:tcPr>
          <w:p w14:paraId="75601E84" w14:textId="0778CD85" w:rsidR="00996135" w:rsidRPr="00D92CEF" w:rsidRDefault="00996135" w:rsidP="00996135">
            <w:pPr>
              <w:rPr>
                <w:rFonts w:ascii="Calibri" w:eastAsia="Calibri" w:hAnsi="Calibri" w:cs="Calibri"/>
                <w:sz w:val="20"/>
                <w:szCs w:val="20"/>
              </w:rPr>
            </w:pPr>
            <w:r w:rsidRPr="00996135">
              <w:rPr>
                <w:rFonts w:ascii="Calibri" w:hAnsi="Calibri" w:cs="Calibri"/>
                <w:color w:val="000000" w:themeColor="text1"/>
                <w:sz w:val="20"/>
                <w:szCs w:val="20"/>
                <w:lang w:val="en-US"/>
              </w:rPr>
              <w:t xml:space="preserve">Moderate good practice examples </w:t>
            </w:r>
            <w:r w:rsidR="00446A39">
              <w:rPr>
                <w:rFonts w:ascii="Calibri" w:hAnsi="Calibri" w:cs="Calibri"/>
                <w:color w:val="000000" w:themeColor="text1"/>
                <w:sz w:val="20"/>
                <w:szCs w:val="20"/>
                <w:lang w:val="en-US"/>
              </w:rPr>
              <w:t xml:space="preserve">are </w:t>
            </w:r>
            <w:r w:rsidRPr="00996135">
              <w:rPr>
                <w:rFonts w:ascii="Calibri" w:hAnsi="Calibri" w:cs="Calibri"/>
                <w:color w:val="000000" w:themeColor="text1"/>
                <w:sz w:val="20"/>
                <w:szCs w:val="20"/>
                <w:lang w:val="en-US"/>
              </w:rPr>
              <w:t xml:space="preserve">provided </w:t>
            </w:r>
          </w:p>
        </w:tc>
      </w:tr>
      <w:tr w:rsidR="00996135" w:rsidRPr="00D92CEF" w14:paraId="17956FFA" w14:textId="77777777" w:rsidTr="008853E4">
        <w:trPr>
          <w:trHeight w:val="79"/>
        </w:trPr>
        <w:tc>
          <w:tcPr>
            <w:tcW w:w="675" w:type="dxa"/>
            <w:tcBorders>
              <w:top w:val="nil"/>
              <w:left w:val="nil"/>
              <w:bottom w:val="nil"/>
            </w:tcBorders>
            <w:vAlign w:val="center"/>
          </w:tcPr>
          <w:p w14:paraId="51F600F9" w14:textId="77777777" w:rsidR="00996135" w:rsidRPr="00D92CEF" w:rsidRDefault="00996135" w:rsidP="00996135">
            <w:pPr>
              <w:rPr>
                <w:rFonts w:ascii="Calibri" w:eastAsia="Calibri" w:hAnsi="Calibri" w:cs="Times New Roman"/>
                <w:b/>
                <w:sz w:val="20"/>
                <w:szCs w:val="20"/>
              </w:rPr>
            </w:pPr>
            <w:r w:rsidRPr="00D92CEF">
              <w:rPr>
                <w:rFonts w:ascii="Calibri" w:eastAsia="Calibri" w:hAnsi="Calibri" w:cs="Times New Roman"/>
                <w:b/>
                <w:sz w:val="20"/>
                <w:szCs w:val="20"/>
              </w:rPr>
              <w:t>4</w:t>
            </w:r>
          </w:p>
        </w:tc>
        <w:tc>
          <w:tcPr>
            <w:tcW w:w="426" w:type="dxa"/>
            <w:vAlign w:val="center"/>
          </w:tcPr>
          <w:p w14:paraId="659032E9" w14:textId="77777777" w:rsidR="00996135" w:rsidRPr="00D92CEF" w:rsidRDefault="00996135" w:rsidP="00996135">
            <w:pPr>
              <w:rPr>
                <w:rFonts w:ascii="Calibri" w:eastAsia="Calibri" w:hAnsi="Calibri" w:cs="Times New Roman"/>
                <w:sz w:val="20"/>
                <w:szCs w:val="20"/>
              </w:rPr>
            </w:pPr>
          </w:p>
        </w:tc>
        <w:tc>
          <w:tcPr>
            <w:tcW w:w="8141" w:type="dxa"/>
            <w:gridSpan w:val="11"/>
            <w:vAlign w:val="center"/>
          </w:tcPr>
          <w:p w14:paraId="67FE0868" w14:textId="2BE97A75" w:rsidR="00996135" w:rsidRPr="00D92CEF" w:rsidRDefault="00996135" w:rsidP="00996135">
            <w:pPr>
              <w:rPr>
                <w:rFonts w:ascii="Calibri" w:eastAsia="Calibri" w:hAnsi="Calibri" w:cs="Calibri"/>
                <w:sz w:val="20"/>
                <w:szCs w:val="20"/>
              </w:rPr>
            </w:pPr>
            <w:r w:rsidRPr="00996135">
              <w:rPr>
                <w:rFonts w:ascii="Calibri" w:hAnsi="Calibri" w:cs="Calibri"/>
                <w:color w:val="000000" w:themeColor="text1"/>
                <w:sz w:val="20"/>
                <w:szCs w:val="20"/>
                <w:lang w:val="en-US"/>
              </w:rPr>
              <w:t xml:space="preserve">Substantial good practice examples </w:t>
            </w:r>
            <w:r w:rsidR="00446A39">
              <w:rPr>
                <w:rFonts w:ascii="Calibri" w:hAnsi="Calibri" w:cs="Calibri"/>
                <w:color w:val="000000" w:themeColor="text1"/>
                <w:sz w:val="20"/>
                <w:szCs w:val="20"/>
                <w:lang w:val="en-US"/>
              </w:rPr>
              <w:t xml:space="preserve">are </w:t>
            </w:r>
            <w:r w:rsidRPr="00996135">
              <w:rPr>
                <w:rFonts w:ascii="Calibri" w:hAnsi="Calibri" w:cs="Calibri"/>
                <w:color w:val="000000" w:themeColor="text1"/>
                <w:sz w:val="20"/>
                <w:szCs w:val="20"/>
                <w:lang w:val="en-US"/>
              </w:rPr>
              <w:t xml:space="preserve">provided </w:t>
            </w:r>
          </w:p>
        </w:tc>
      </w:tr>
      <w:tr w:rsidR="00996135" w:rsidRPr="00D92CEF" w14:paraId="0D133B6F" w14:textId="77777777" w:rsidTr="008853E4">
        <w:trPr>
          <w:trHeight w:val="79"/>
        </w:trPr>
        <w:tc>
          <w:tcPr>
            <w:tcW w:w="675" w:type="dxa"/>
            <w:tcBorders>
              <w:top w:val="nil"/>
              <w:left w:val="nil"/>
              <w:bottom w:val="single" w:sz="4" w:space="0" w:color="auto"/>
            </w:tcBorders>
            <w:vAlign w:val="center"/>
          </w:tcPr>
          <w:p w14:paraId="5AF57667" w14:textId="77777777" w:rsidR="00996135" w:rsidRPr="00D92CEF" w:rsidRDefault="00996135" w:rsidP="00996135">
            <w:pPr>
              <w:rPr>
                <w:rFonts w:ascii="Calibri" w:eastAsia="Calibri" w:hAnsi="Calibri" w:cs="Times New Roman"/>
                <w:b/>
                <w:sz w:val="20"/>
                <w:szCs w:val="20"/>
              </w:rPr>
            </w:pPr>
            <w:r w:rsidRPr="00D92CEF">
              <w:rPr>
                <w:rFonts w:ascii="Calibri" w:eastAsia="Calibri" w:hAnsi="Calibri" w:cs="Times New Roman"/>
                <w:b/>
                <w:sz w:val="20"/>
                <w:szCs w:val="20"/>
              </w:rPr>
              <w:t>5</w:t>
            </w:r>
          </w:p>
        </w:tc>
        <w:tc>
          <w:tcPr>
            <w:tcW w:w="426" w:type="dxa"/>
            <w:vAlign w:val="center"/>
          </w:tcPr>
          <w:p w14:paraId="15CC2A2F" w14:textId="77777777" w:rsidR="00996135" w:rsidRPr="00D92CEF" w:rsidRDefault="00996135" w:rsidP="00996135">
            <w:pPr>
              <w:rPr>
                <w:rFonts w:ascii="Calibri" w:eastAsia="Calibri" w:hAnsi="Calibri" w:cs="Times New Roman"/>
                <w:sz w:val="20"/>
                <w:szCs w:val="20"/>
              </w:rPr>
            </w:pPr>
          </w:p>
        </w:tc>
        <w:tc>
          <w:tcPr>
            <w:tcW w:w="8141" w:type="dxa"/>
            <w:gridSpan w:val="11"/>
            <w:vAlign w:val="center"/>
          </w:tcPr>
          <w:p w14:paraId="547AFB9B" w14:textId="7F4990D4" w:rsidR="00996135" w:rsidRPr="00D92CEF" w:rsidRDefault="00996135" w:rsidP="00996135">
            <w:pPr>
              <w:rPr>
                <w:rFonts w:ascii="Calibri" w:eastAsia="Calibri" w:hAnsi="Calibri" w:cs="Calibri"/>
                <w:sz w:val="20"/>
                <w:szCs w:val="20"/>
              </w:rPr>
            </w:pPr>
            <w:r w:rsidRPr="00996135">
              <w:rPr>
                <w:rFonts w:ascii="Calibri" w:hAnsi="Calibri" w:cs="Calibri"/>
                <w:color w:val="000000" w:themeColor="text1"/>
                <w:sz w:val="20"/>
                <w:szCs w:val="20"/>
                <w:lang w:val="en-US"/>
              </w:rPr>
              <w:t xml:space="preserve">Extensive good practice examples </w:t>
            </w:r>
            <w:r w:rsidR="00446A39">
              <w:rPr>
                <w:rFonts w:ascii="Calibri" w:hAnsi="Calibri" w:cs="Calibri"/>
                <w:color w:val="000000" w:themeColor="text1"/>
                <w:sz w:val="20"/>
                <w:szCs w:val="20"/>
                <w:lang w:val="en-US"/>
              </w:rPr>
              <w:t xml:space="preserve">are </w:t>
            </w:r>
            <w:r w:rsidRPr="00996135">
              <w:rPr>
                <w:rFonts w:ascii="Calibri" w:hAnsi="Calibri" w:cs="Calibri"/>
                <w:color w:val="000000" w:themeColor="text1"/>
                <w:sz w:val="20"/>
                <w:szCs w:val="20"/>
                <w:lang w:val="en-US"/>
              </w:rPr>
              <w:t xml:space="preserve">provided </w:t>
            </w:r>
          </w:p>
        </w:tc>
      </w:tr>
      <w:tr w:rsidR="000F3021" w:rsidRPr="00D92CEF" w14:paraId="4B8CB8F9" w14:textId="77777777" w:rsidTr="008853E4">
        <w:tc>
          <w:tcPr>
            <w:tcW w:w="9242" w:type="dxa"/>
            <w:gridSpan w:val="13"/>
            <w:tcBorders>
              <w:left w:val="nil"/>
              <w:right w:val="nil"/>
            </w:tcBorders>
          </w:tcPr>
          <w:p w14:paraId="35DBC7CC" w14:textId="77777777" w:rsidR="000F3021" w:rsidRPr="00D92CEF" w:rsidRDefault="000F3021" w:rsidP="008853E4">
            <w:pPr>
              <w:rPr>
                <w:rFonts w:ascii="Calibri" w:eastAsia="Calibri" w:hAnsi="Calibri" w:cs="Times New Roman"/>
                <w:b/>
                <w:sz w:val="10"/>
                <w:szCs w:val="10"/>
              </w:rPr>
            </w:pPr>
          </w:p>
        </w:tc>
      </w:tr>
      <w:tr w:rsidR="000F3021" w:rsidRPr="00D92CEF" w14:paraId="39DF5C35" w14:textId="77777777" w:rsidTr="008853E4">
        <w:tc>
          <w:tcPr>
            <w:tcW w:w="1951" w:type="dxa"/>
            <w:gridSpan w:val="3"/>
          </w:tcPr>
          <w:p w14:paraId="70A0F674" w14:textId="77777777" w:rsidR="000F3021" w:rsidRPr="00D92CEF" w:rsidRDefault="000F3021"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6A1BC3B6" w14:textId="77777777" w:rsidR="000F3021" w:rsidRPr="00D92CEF" w:rsidRDefault="000F3021"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46301BD2" w14:textId="77777777" w:rsidR="000F3021" w:rsidRPr="00D92CEF" w:rsidRDefault="000F3021" w:rsidP="008853E4">
            <w:pPr>
              <w:spacing w:before="120" w:after="120"/>
              <w:jc w:val="center"/>
              <w:rPr>
                <w:rFonts w:ascii="Calibri" w:eastAsia="Calibri" w:hAnsi="Calibri" w:cs="Times New Roman"/>
                <w:b/>
                <w:sz w:val="20"/>
                <w:szCs w:val="20"/>
              </w:rPr>
            </w:pPr>
          </w:p>
        </w:tc>
        <w:tc>
          <w:tcPr>
            <w:tcW w:w="729" w:type="dxa"/>
            <w:shd w:val="clear" w:color="auto" w:fill="DDD9C3"/>
          </w:tcPr>
          <w:p w14:paraId="3EA8270C" w14:textId="77777777" w:rsidR="000F3021" w:rsidRPr="00D92CEF" w:rsidRDefault="000F3021"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tcPr>
          <w:p w14:paraId="53EED671" w14:textId="77777777" w:rsidR="000F3021" w:rsidRPr="00D92CEF" w:rsidRDefault="000F3021" w:rsidP="008853E4">
            <w:pPr>
              <w:spacing w:before="120" w:after="120"/>
              <w:jc w:val="center"/>
              <w:rPr>
                <w:rFonts w:ascii="Calibri" w:eastAsia="Calibri" w:hAnsi="Calibri" w:cs="Times New Roman"/>
                <w:b/>
                <w:sz w:val="20"/>
                <w:szCs w:val="20"/>
              </w:rPr>
            </w:pPr>
          </w:p>
        </w:tc>
        <w:tc>
          <w:tcPr>
            <w:tcW w:w="729" w:type="dxa"/>
            <w:shd w:val="clear" w:color="auto" w:fill="DDD9C3"/>
          </w:tcPr>
          <w:p w14:paraId="0CA59A26" w14:textId="77777777" w:rsidR="000F3021" w:rsidRPr="00D92CEF" w:rsidRDefault="000F3021"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48176943" w14:textId="77777777" w:rsidR="000F3021" w:rsidRPr="00D92CEF" w:rsidRDefault="000F3021" w:rsidP="008853E4">
            <w:pPr>
              <w:spacing w:before="120" w:after="120"/>
              <w:jc w:val="center"/>
              <w:rPr>
                <w:rFonts w:ascii="Calibri" w:eastAsia="Calibri" w:hAnsi="Calibri" w:cs="Times New Roman"/>
                <w:b/>
                <w:sz w:val="20"/>
                <w:szCs w:val="20"/>
              </w:rPr>
            </w:pPr>
          </w:p>
        </w:tc>
        <w:tc>
          <w:tcPr>
            <w:tcW w:w="729" w:type="dxa"/>
            <w:shd w:val="clear" w:color="auto" w:fill="DDD9C3"/>
          </w:tcPr>
          <w:p w14:paraId="452E17CA" w14:textId="77777777" w:rsidR="000F3021" w:rsidRPr="00D92CEF" w:rsidRDefault="000F3021"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453822B" w14:textId="77777777" w:rsidR="000F3021" w:rsidRPr="00D92CEF" w:rsidRDefault="000F3021" w:rsidP="008853E4">
            <w:pPr>
              <w:spacing w:before="120" w:after="120"/>
              <w:jc w:val="center"/>
              <w:rPr>
                <w:rFonts w:ascii="Calibri" w:eastAsia="Calibri" w:hAnsi="Calibri" w:cs="Times New Roman"/>
                <w:b/>
                <w:sz w:val="20"/>
                <w:szCs w:val="20"/>
              </w:rPr>
            </w:pPr>
          </w:p>
        </w:tc>
        <w:tc>
          <w:tcPr>
            <w:tcW w:w="729" w:type="dxa"/>
            <w:shd w:val="clear" w:color="auto" w:fill="DDD9C3"/>
          </w:tcPr>
          <w:p w14:paraId="62B560AB" w14:textId="77777777" w:rsidR="000F3021" w:rsidRPr="00D92CEF" w:rsidRDefault="000F3021"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634A7109" w14:textId="77777777" w:rsidR="000F3021" w:rsidRPr="00D92CEF" w:rsidRDefault="000F3021" w:rsidP="008853E4">
            <w:pPr>
              <w:spacing w:before="120" w:after="120"/>
              <w:jc w:val="center"/>
              <w:rPr>
                <w:rFonts w:ascii="Calibri" w:eastAsia="Calibri" w:hAnsi="Calibri" w:cs="Times New Roman"/>
                <w:b/>
                <w:sz w:val="20"/>
                <w:szCs w:val="20"/>
              </w:rPr>
            </w:pPr>
          </w:p>
        </w:tc>
      </w:tr>
    </w:tbl>
    <w:p w14:paraId="48E13359" w14:textId="77777777" w:rsidR="000F3021" w:rsidRPr="00D92CEF" w:rsidRDefault="000F3021" w:rsidP="000F3021">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027BABDC" w14:textId="77777777" w:rsidR="000F3021" w:rsidRPr="00D92CEF" w:rsidRDefault="000F3021" w:rsidP="000F3021">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174B6F3F" w14:textId="77777777" w:rsidR="00F65DB1" w:rsidRPr="008B0A07" w:rsidRDefault="00F65DB1" w:rsidP="00F65DB1">
      <w:pPr>
        <w:spacing w:after="120"/>
        <w:rPr>
          <w:rFonts w:ascii="Calibri" w:eastAsia="Calibri" w:hAnsi="Calibri" w:cs="Times New Roman"/>
          <w:kern w:val="0"/>
          <w:sz w:val="18"/>
          <w:szCs w:val="22"/>
          <w14:ligatures w14:val="none"/>
        </w:rPr>
      </w:pPr>
    </w:p>
    <w:tbl>
      <w:tblPr>
        <w:tblStyle w:val="TableGrid"/>
        <w:tblW w:w="9322" w:type="dxa"/>
        <w:tblLayout w:type="fixed"/>
        <w:tblLook w:val="04A0" w:firstRow="1" w:lastRow="0" w:firstColumn="1" w:lastColumn="0" w:noHBand="0" w:noVBand="1"/>
      </w:tblPr>
      <w:tblGrid>
        <w:gridCol w:w="391"/>
        <w:gridCol w:w="425"/>
        <w:gridCol w:w="1134"/>
        <w:gridCol w:w="737"/>
        <w:gridCol w:w="681"/>
        <w:gridCol w:w="56"/>
        <w:gridCol w:w="369"/>
        <w:gridCol w:w="368"/>
        <w:gridCol w:w="737"/>
        <w:gridCol w:w="737"/>
        <w:gridCol w:w="710"/>
        <w:gridCol w:w="27"/>
        <w:gridCol w:w="399"/>
        <w:gridCol w:w="338"/>
        <w:gridCol w:w="737"/>
        <w:gridCol w:w="737"/>
        <w:gridCol w:w="739"/>
      </w:tblGrid>
      <w:tr w:rsidR="00F65DB1" w:rsidRPr="008B0A07" w14:paraId="3FB1077D" w14:textId="77777777" w:rsidTr="008853E4">
        <w:tc>
          <w:tcPr>
            <w:tcW w:w="9322" w:type="dxa"/>
            <w:gridSpan w:val="17"/>
            <w:tcBorders>
              <w:top w:val="nil"/>
              <w:left w:val="nil"/>
              <w:right w:val="nil"/>
            </w:tcBorders>
          </w:tcPr>
          <w:p w14:paraId="43F77903" w14:textId="0AD97BE7" w:rsidR="00F65DB1" w:rsidRDefault="00F65DB1" w:rsidP="008853E4">
            <w:pPr>
              <w:rPr>
                <w:rFonts w:ascii="Calibri" w:eastAsia="Calibri" w:hAnsi="Calibri" w:cs="Times New Roman"/>
                <w:b/>
                <w:i/>
                <w:sz w:val="20"/>
              </w:rPr>
            </w:pPr>
            <w:r w:rsidRPr="008B0A07">
              <w:rPr>
                <w:rFonts w:ascii="Calibri" w:eastAsia="Calibri" w:hAnsi="Calibri" w:cs="Times New Roman"/>
                <w:b/>
                <w:sz w:val="20"/>
              </w:rPr>
              <w:lastRenderedPageBreak/>
              <w:t>P</w:t>
            </w:r>
            <w:r w:rsidR="00C14CC6">
              <w:rPr>
                <w:rFonts w:ascii="Calibri" w:eastAsia="Calibri" w:hAnsi="Calibri" w:cs="Times New Roman"/>
                <w:b/>
                <w:sz w:val="20"/>
              </w:rPr>
              <w:t>9</w:t>
            </w:r>
            <w:r w:rsidRPr="008B0A07">
              <w:rPr>
                <w:rFonts w:ascii="Calibri" w:eastAsia="Calibri" w:hAnsi="Calibri" w:cs="Times New Roman"/>
                <w:b/>
                <w:sz w:val="20"/>
              </w:rPr>
              <w:t>.</w:t>
            </w:r>
            <w:r w:rsidR="00C14CC6">
              <w:rPr>
                <w:rFonts w:ascii="Calibri" w:eastAsia="Calibri" w:hAnsi="Calibri" w:cs="Times New Roman"/>
                <w:b/>
                <w:sz w:val="20"/>
              </w:rPr>
              <w:t>7</w:t>
            </w:r>
            <w:r w:rsidRPr="008B0A07">
              <w:rPr>
                <w:rFonts w:ascii="Calibri" w:eastAsia="Calibri" w:hAnsi="Calibri" w:cs="Times New Roman"/>
                <w:b/>
                <w:sz w:val="20"/>
              </w:rPr>
              <w:t>.</w:t>
            </w:r>
            <w:r w:rsidRPr="008B0A07">
              <w:rPr>
                <w:rFonts w:ascii="Calibri" w:eastAsia="Calibri" w:hAnsi="Calibri" w:cs="Times New Roman"/>
                <w:sz w:val="20"/>
              </w:rPr>
              <w:t xml:space="preserve"> </w:t>
            </w:r>
            <w:r w:rsidR="00C14CC6" w:rsidRPr="00C14CC6">
              <w:rPr>
                <w:rFonts w:ascii="Calibri" w:eastAsia="Calibri" w:hAnsi="Calibri" w:cs="Times New Roman"/>
                <w:b/>
                <w:i/>
                <w:sz w:val="20"/>
              </w:rPr>
              <w:t>The pedagogical appropriateness of the technologies used in learning spaces is regularly evaluated from student, teacher, and support perspectives, to inform improvements</w:t>
            </w:r>
            <w:r w:rsidRPr="008B0A07">
              <w:rPr>
                <w:rFonts w:ascii="Calibri" w:eastAsia="Calibri" w:hAnsi="Calibri" w:cs="Times New Roman"/>
                <w:b/>
                <w:i/>
                <w:sz w:val="20"/>
              </w:rPr>
              <w:t>.</w:t>
            </w:r>
          </w:p>
          <w:p w14:paraId="07EA399E" w14:textId="77777777" w:rsidR="00F65DB1" w:rsidRPr="008B0A07" w:rsidRDefault="00F65DB1" w:rsidP="008853E4">
            <w:pPr>
              <w:rPr>
                <w:rFonts w:ascii="Calibri" w:eastAsia="Calibri" w:hAnsi="Calibri" w:cs="Times New Roman"/>
                <w:b/>
                <w:sz w:val="10"/>
                <w:szCs w:val="10"/>
              </w:rPr>
            </w:pPr>
          </w:p>
        </w:tc>
      </w:tr>
      <w:tr w:rsidR="00F65DB1" w:rsidRPr="008B0A07" w14:paraId="51EB876B" w14:textId="77777777" w:rsidTr="008853E4">
        <w:tc>
          <w:tcPr>
            <w:tcW w:w="391" w:type="dxa"/>
            <w:tcBorders>
              <w:left w:val="nil"/>
              <w:bottom w:val="nil"/>
              <w:right w:val="single" w:sz="4" w:space="0" w:color="auto"/>
            </w:tcBorders>
          </w:tcPr>
          <w:p w14:paraId="05791CE2" w14:textId="77777777" w:rsidR="00F65DB1" w:rsidRPr="008B0A07" w:rsidRDefault="00F65DB1" w:rsidP="008853E4">
            <w:pPr>
              <w:rPr>
                <w:rFonts w:ascii="Calibri" w:eastAsia="Calibri" w:hAnsi="Calibri" w:cs="Times New Roman"/>
                <w:sz w:val="18"/>
              </w:rPr>
            </w:pPr>
          </w:p>
        </w:tc>
        <w:tc>
          <w:tcPr>
            <w:tcW w:w="2977" w:type="dxa"/>
            <w:gridSpan w:val="4"/>
            <w:tcBorders>
              <w:left w:val="single" w:sz="4" w:space="0" w:color="auto"/>
            </w:tcBorders>
          </w:tcPr>
          <w:p w14:paraId="1255AEBF" w14:textId="363CC8D7" w:rsidR="00F65DB1" w:rsidRPr="008B0A07" w:rsidRDefault="00C14CC6" w:rsidP="008853E4">
            <w:pPr>
              <w:rPr>
                <w:rFonts w:ascii="Calibri" w:eastAsia="Calibri" w:hAnsi="Calibri" w:cs="Times New Roman"/>
                <w:b/>
                <w:sz w:val="18"/>
              </w:rPr>
            </w:pPr>
            <w:r>
              <w:rPr>
                <w:rFonts w:ascii="Calibri" w:eastAsia="Calibri" w:hAnsi="Calibri" w:cs="Times New Roman"/>
                <w:b/>
                <w:sz w:val="18"/>
              </w:rPr>
              <w:t>Student</w:t>
            </w:r>
          </w:p>
        </w:tc>
        <w:tc>
          <w:tcPr>
            <w:tcW w:w="2977" w:type="dxa"/>
            <w:gridSpan w:val="6"/>
          </w:tcPr>
          <w:p w14:paraId="7C1D820A" w14:textId="1FCC8F54" w:rsidR="00F65DB1" w:rsidRPr="008B0A07" w:rsidRDefault="00C14CC6" w:rsidP="008853E4">
            <w:pPr>
              <w:rPr>
                <w:rFonts w:ascii="Calibri" w:eastAsia="Calibri" w:hAnsi="Calibri" w:cs="Times New Roman"/>
                <w:b/>
                <w:sz w:val="18"/>
              </w:rPr>
            </w:pPr>
            <w:r>
              <w:rPr>
                <w:rFonts w:ascii="Calibri" w:eastAsia="Calibri" w:hAnsi="Calibri" w:cs="Times New Roman"/>
                <w:b/>
                <w:sz w:val="18"/>
              </w:rPr>
              <w:t>Teacher</w:t>
            </w:r>
          </w:p>
        </w:tc>
        <w:tc>
          <w:tcPr>
            <w:tcW w:w="2977" w:type="dxa"/>
            <w:gridSpan w:val="6"/>
          </w:tcPr>
          <w:p w14:paraId="1312C3BB" w14:textId="29C36AB5" w:rsidR="00F65DB1" w:rsidRPr="008B0A07" w:rsidRDefault="00C14CC6" w:rsidP="008853E4">
            <w:pPr>
              <w:rPr>
                <w:rFonts w:ascii="Calibri" w:eastAsia="Calibri" w:hAnsi="Calibri" w:cs="Times New Roman"/>
                <w:b/>
                <w:sz w:val="18"/>
              </w:rPr>
            </w:pPr>
            <w:r>
              <w:rPr>
                <w:rFonts w:ascii="Calibri" w:eastAsia="Calibri" w:hAnsi="Calibri" w:cs="Times New Roman"/>
                <w:b/>
                <w:sz w:val="18"/>
              </w:rPr>
              <w:t>Support</w:t>
            </w:r>
          </w:p>
        </w:tc>
      </w:tr>
      <w:tr w:rsidR="006441D2" w:rsidRPr="008B0A07" w14:paraId="34FE76B9" w14:textId="77777777" w:rsidTr="008853E4">
        <w:trPr>
          <w:trHeight w:val="79"/>
        </w:trPr>
        <w:tc>
          <w:tcPr>
            <w:tcW w:w="391" w:type="dxa"/>
            <w:tcBorders>
              <w:top w:val="nil"/>
              <w:left w:val="nil"/>
              <w:bottom w:val="nil"/>
            </w:tcBorders>
            <w:vAlign w:val="center"/>
          </w:tcPr>
          <w:p w14:paraId="53B6ED56" w14:textId="77777777" w:rsidR="006441D2" w:rsidRPr="008B0A07" w:rsidRDefault="006441D2" w:rsidP="006441D2">
            <w:pPr>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425" w:type="dxa"/>
            <w:vAlign w:val="center"/>
          </w:tcPr>
          <w:p w14:paraId="2BBBD170" w14:textId="77777777" w:rsidR="006441D2" w:rsidRPr="008B0A07" w:rsidRDefault="006441D2" w:rsidP="006441D2">
            <w:pPr>
              <w:rPr>
                <w:rFonts w:ascii="Calibri" w:eastAsia="Calibri" w:hAnsi="Calibri" w:cs="Times New Roman"/>
                <w:sz w:val="20"/>
                <w:szCs w:val="20"/>
              </w:rPr>
            </w:pPr>
          </w:p>
        </w:tc>
        <w:tc>
          <w:tcPr>
            <w:tcW w:w="2552" w:type="dxa"/>
            <w:gridSpan w:val="3"/>
            <w:vAlign w:val="center"/>
          </w:tcPr>
          <w:p w14:paraId="5F5E7D51" w14:textId="143AFBBB"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Not evaluated</w:t>
            </w:r>
          </w:p>
        </w:tc>
        <w:tc>
          <w:tcPr>
            <w:tcW w:w="425" w:type="dxa"/>
            <w:gridSpan w:val="2"/>
            <w:vAlign w:val="center"/>
          </w:tcPr>
          <w:p w14:paraId="46FA7F24" w14:textId="77777777" w:rsidR="006441D2" w:rsidRPr="008B0A07" w:rsidRDefault="006441D2" w:rsidP="006441D2">
            <w:pPr>
              <w:rPr>
                <w:rFonts w:ascii="Calibri" w:eastAsia="Calibri" w:hAnsi="Calibri" w:cs="Times New Roman"/>
                <w:sz w:val="20"/>
                <w:szCs w:val="20"/>
              </w:rPr>
            </w:pPr>
          </w:p>
        </w:tc>
        <w:tc>
          <w:tcPr>
            <w:tcW w:w="2552" w:type="dxa"/>
            <w:gridSpan w:val="4"/>
            <w:vAlign w:val="center"/>
          </w:tcPr>
          <w:p w14:paraId="12EC6571" w14:textId="6CDBBE7B"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Not evaluated</w:t>
            </w:r>
          </w:p>
        </w:tc>
        <w:tc>
          <w:tcPr>
            <w:tcW w:w="426" w:type="dxa"/>
            <w:gridSpan w:val="2"/>
          </w:tcPr>
          <w:p w14:paraId="11FC5FF8" w14:textId="77777777" w:rsidR="006441D2" w:rsidRPr="008B0A07" w:rsidRDefault="006441D2" w:rsidP="006441D2">
            <w:pPr>
              <w:rPr>
                <w:rFonts w:ascii="Calibri" w:eastAsia="Calibri" w:hAnsi="Calibri" w:cs="Times New Roman"/>
                <w:sz w:val="20"/>
                <w:szCs w:val="20"/>
              </w:rPr>
            </w:pPr>
          </w:p>
        </w:tc>
        <w:tc>
          <w:tcPr>
            <w:tcW w:w="2551" w:type="dxa"/>
            <w:gridSpan w:val="4"/>
            <w:vAlign w:val="center"/>
          </w:tcPr>
          <w:p w14:paraId="19FA5E40" w14:textId="6C719033"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Not evaluated</w:t>
            </w:r>
          </w:p>
        </w:tc>
      </w:tr>
      <w:tr w:rsidR="006441D2" w:rsidRPr="008B0A07" w14:paraId="44DE693A" w14:textId="77777777" w:rsidTr="008853E4">
        <w:trPr>
          <w:trHeight w:val="79"/>
        </w:trPr>
        <w:tc>
          <w:tcPr>
            <w:tcW w:w="391" w:type="dxa"/>
            <w:tcBorders>
              <w:top w:val="nil"/>
              <w:left w:val="nil"/>
              <w:bottom w:val="nil"/>
            </w:tcBorders>
            <w:vAlign w:val="center"/>
          </w:tcPr>
          <w:p w14:paraId="211D56E6" w14:textId="77777777" w:rsidR="006441D2" w:rsidRPr="008B0A07" w:rsidRDefault="006441D2" w:rsidP="006441D2">
            <w:pPr>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425" w:type="dxa"/>
            <w:vAlign w:val="center"/>
          </w:tcPr>
          <w:p w14:paraId="7D9B782A" w14:textId="77777777" w:rsidR="006441D2" w:rsidRPr="008B0A07" w:rsidRDefault="006441D2" w:rsidP="006441D2">
            <w:pPr>
              <w:rPr>
                <w:rFonts w:ascii="Calibri" w:eastAsia="Calibri" w:hAnsi="Calibri" w:cs="Times New Roman"/>
                <w:sz w:val="20"/>
                <w:szCs w:val="20"/>
              </w:rPr>
            </w:pPr>
          </w:p>
        </w:tc>
        <w:tc>
          <w:tcPr>
            <w:tcW w:w="2552" w:type="dxa"/>
            <w:gridSpan w:val="3"/>
            <w:vAlign w:val="center"/>
          </w:tcPr>
          <w:p w14:paraId="505DCF74" w14:textId="07905702"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 xml:space="preserve">Limited evaluation occurs, </w:t>
            </w:r>
            <w:r w:rsidR="000973C5" w:rsidRPr="006441D2">
              <w:rPr>
                <w:rFonts w:ascii="Calibri" w:hAnsi="Calibri" w:cs="Calibri"/>
                <w:sz w:val="20"/>
                <w:szCs w:val="20"/>
              </w:rPr>
              <w:t>irregularly</w:t>
            </w:r>
            <w:r w:rsidR="00C72296">
              <w:rPr>
                <w:rFonts w:ascii="Calibri" w:hAnsi="Calibri" w:cs="Calibri"/>
                <w:sz w:val="20"/>
                <w:szCs w:val="20"/>
              </w:rPr>
              <w:t>,</w:t>
            </w:r>
            <w:r w:rsidR="000973C5" w:rsidRPr="006441D2">
              <w:rPr>
                <w:rFonts w:ascii="Calibri" w:hAnsi="Calibri" w:cs="Calibri"/>
                <w:sz w:val="20"/>
                <w:szCs w:val="20"/>
              </w:rPr>
              <w:t xml:space="preserve"> </w:t>
            </w:r>
            <w:r w:rsidRPr="006441D2">
              <w:rPr>
                <w:rFonts w:ascii="Calibri" w:hAnsi="Calibri" w:cs="Calibri"/>
                <w:sz w:val="20"/>
                <w:szCs w:val="20"/>
              </w:rPr>
              <w:t>addressing only a small number of aspects</w:t>
            </w:r>
          </w:p>
        </w:tc>
        <w:tc>
          <w:tcPr>
            <w:tcW w:w="425" w:type="dxa"/>
            <w:gridSpan w:val="2"/>
            <w:vAlign w:val="center"/>
          </w:tcPr>
          <w:p w14:paraId="39EC7A12" w14:textId="77777777" w:rsidR="006441D2" w:rsidRPr="008B0A07" w:rsidRDefault="006441D2" w:rsidP="006441D2">
            <w:pPr>
              <w:rPr>
                <w:rFonts w:ascii="Calibri" w:eastAsia="Calibri" w:hAnsi="Calibri" w:cs="Times New Roman"/>
                <w:sz w:val="20"/>
                <w:szCs w:val="20"/>
              </w:rPr>
            </w:pPr>
          </w:p>
        </w:tc>
        <w:tc>
          <w:tcPr>
            <w:tcW w:w="2552" w:type="dxa"/>
            <w:gridSpan w:val="4"/>
            <w:vAlign w:val="center"/>
          </w:tcPr>
          <w:p w14:paraId="4013D1B7" w14:textId="58A184DA" w:rsidR="006441D2" w:rsidRPr="008B0A07" w:rsidRDefault="00C72296" w:rsidP="006441D2">
            <w:pPr>
              <w:rPr>
                <w:rFonts w:ascii="Calibri" w:eastAsia="Calibri" w:hAnsi="Calibri" w:cs="Times New Roman"/>
                <w:sz w:val="20"/>
                <w:szCs w:val="20"/>
              </w:rPr>
            </w:pPr>
            <w:r w:rsidRPr="006441D2">
              <w:rPr>
                <w:rFonts w:ascii="Calibri" w:hAnsi="Calibri" w:cs="Calibri"/>
                <w:sz w:val="20"/>
                <w:szCs w:val="20"/>
              </w:rPr>
              <w:t>Limited evaluation occurs, irregularly</w:t>
            </w:r>
            <w:r>
              <w:rPr>
                <w:rFonts w:ascii="Calibri" w:hAnsi="Calibri" w:cs="Calibri"/>
                <w:sz w:val="20"/>
                <w:szCs w:val="20"/>
              </w:rPr>
              <w:t>,</w:t>
            </w:r>
            <w:r w:rsidRPr="006441D2">
              <w:rPr>
                <w:rFonts w:ascii="Calibri" w:hAnsi="Calibri" w:cs="Calibri"/>
                <w:sz w:val="20"/>
                <w:szCs w:val="20"/>
              </w:rPr>
              <w:t xml:space="preserve"> addressing only a small number of aspects</w:t>
            </w:r>
          </w:p>
        </w:tc>
        <w:tc>
          <w:tcPr>
            <w:tcW w:w="426" w:type="dxa"/>
            <w:gridSpan w:val="2"/>
          </w:tcPr>
          <w:p w14:paraId="536136C4" w14:textId="77777777" w:rsidR="006441D2" w:rsidRPr="008B0A07" w:rsidRDefault="006441D2" w:rsidP="006441D2">
            <w:pPr>
              <w:rPr>
                <w:rFonts w:ascii="Calibri" w:eastAsia="Calibri" w:hAnsi="Calibri" w:cs="Times New Roman"/>
                <w:sz w:val="20"/>
                <w:szCs w:val="20"/>
              </w:rPr>
            </w:pPr>
          </w:p>
        </w:tc>
        <w:tc>
          <w:tcPr>
            <w:tcW w:w="2551" w:type="dxa"/>
            <w:gridSpan w:val="4"/>
            <w:vAlign w:val="center"/>
          </w:tcPr>
          <w:p w14:paraId="537EDC83" w14:textId="0CA00B32" w:rsidR="006441D2" w:rsidRPr="008B0A07" w:rsidRDefault="00C72296" w:rsidP="006441D2">
            <w:pPr>
              <w:rPr>
                <w:rFonts w:ascii="Calibri" w:eastAsia="Calibri" w:hAnsi="Calibri" w:cs="Times New Roman"/>
                <w:sz w:val="20"/>
                <w:szCs w:val="20"/>
              </w:rPr>
            </w:pPr>
            <w:r w:rsidRPr="006441D2">
              <w:rPr>
                <w:rFonts w:ascii="Calibri" w:hAnsi="Calibri" w:cs="Calibri"/>
                <w:sz w:val="20"/>
                <w:szCs w:val="20"/>
              </w:rPr>
              <w:t>Limited evaluation occurs, irregularly</w:t>
            </w:r>
            <w:r>
              <w:rPr>
                <w:rFonts w:ascii="Calibri" w:hAnsi="Calibri" w:cs="Calibri"/>
                <w:sz w:val="20"/>
                <w:szCs w:val="20"/>
              </w:rPr>
              <w:t>,</w:t>
            </w:r>
            <w:r w:rsidRPr="006441D2">
              <w:rPr>
                <w:rFonts w:ascii="Calibri" w:hAnsi="Calibri" w:cs="Calibri"/>
                <w:sz w:val="20"/>
                <w:szCs w:val="20"/>
              </w:rPr>
              <w:t xml:space="preserve"> addressing only a small number of aspects</w:t>
            </w:r>
          </w:p>
        </w:tc>
      </w:tr>
      <w:tr w:rsidR="006441D2" w:rsidRPr="008B0A07" w14:paraId="75250B9F" w14:textId="77777777" w:rsidTr="008853E4">
        <w:trPr>
          <w:trHeight w:val="79"/>
        </w:trPr>
        <w:tc>
          <w:tcPr>
            <w:tcW w:w="391" w:type="dxa"/>
            <w:tcBorders>
              <w:top w:val="nil"/>
              <w:left w:val="nil"/>
              <w:bottom w:val="nil"/>
            </w:tcBorders>
            <w:vAlign w:val="center"/>
          </w:tcPr>
          <w:p w14:paraId="2377B588" w14:textId="77777777" w:rsidR="006441D2" w:rsidRPr="008B0A07" w:rsidRDefault="006441D2" w:rsidP="006441D2">
            <w:pPr>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425" w:type="dxa"/>
            <w:vAlign w:val="center"/>
          </w:tcPr>
          <w:p w14:paraId="427BE59E" w14:textId="77777777" w:rsidR="006441D2" w:rsidRPr="008B0A07" w:rsidRDefault="006441D2" w:rsidP="006441D2">
            <w:pPr>
              <w:rPr>
                <w:rFonts w:ascii="Calibri" w:eastAsia="Calibri" w:hAnsi="Calibri" w:cs="Times New Roman"/>
                <w:sz w:val="20"/>
                <w:szCs w:val="20"/>
              </w:rPr>
            </w:pPr>
          </w:p>
        </w:tc>
        <w:tc>
          <w:tcPr>
            <w:tcW w:w="2552" w:type="dxa"/>
            <w:gridSpan w:val="3"/>
            <w:vAlign w:val="center"/>
          </w:tcPr>
          <w:p w14:paraId="2624B59E" w14:textId="37771771"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but addressing only a small number of aspects</w:t>
            </w:r>
          </w:p>
        </w:tc>
        <w:tc>
          <w:tcPr>
            <w:tcW w:w="425" w:type="dxa"/>
            <w:gridSpan w:val="2"/>
            <w:vAlign w:val="center"/>
          </w:tcPr>
          <w:p w14:paraId="6958325B" w14:textId="77777777" w:rsidR="006441D2" w:rsidRPr="008B0A07" w:rsidRDefault="006441D2" w:rsidP="006441D2">
            <w:pPr>
              <w:rPr>
                <w:rFonts w:ascii="Calibri" w:eastAsia="Calibri" w:hAnsi="Calibri" w:cs="Times New Roman"/>
                <w:sz w:val="20"/>
                <w:szCs w:val="20"/>
              </w:rPr>
            </w:pPr>
          </w:p>
        </w:tc>
        <w:tc>
          <w:tcPr>
            <w:tcW w:w="2552" w:type="dxa"/>
            <w:gridSpan w:val="4"/>
            <w:vAlign w:val="center"/>
          </w:tcPr>
          <w:p w14:paraId="7790C398" w14:textId="1F424596"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but addressing only a small number of aspects</w:t>
            </w:r>
          </w:p>
        </w:tc>
        <w:tc>
          <w:tcPr>
            <w:tcW w:w="426" w:type="dxa"/>
            <w:gridSpan w:val="2"/>
          </w:tcPr>
          <w:p w14:paraId="07AC85B3" w14:textId="77777777" w:rsidR="006441D2" w:rsidRPr="008B0A07" w:rsidRDefault="006441D2" w:rsidP="006441D2">
            <w:pPr>
              <w:rPr>
                <w:rFonts w:ascii="Calibri" w:eastAsia="Calibri" w:hAnsi="Calibri" w:cs="Times New Roman"/>
                <w:sz w:val="20"/>
                <w:szCs w:val="20"/>
              </w:rPr>
            </w:pPr>
          </w:p>
        </w:tc>
        <w:tc>
          <w:tcPr>
            <w:tcW w:w="2551" w:type="dxa"/>
            <w:gridSpan w:val="4"/>
            <w:vAlign w:val="center"/>
          </w:tcPr>
          <w:p w14:paraId="0091D1AA" w14:textId="69314929"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but addressing only a small number of aspects</w:t>
            </w:r>
          </w:p>
        </w:tc>
      </w:tr>
      <w:tr w:rsidR="006441D2" w:rsidRPr="008B0A07" w14:paraId="1EBBE541" w14:textId="77777777" w:rsidTr="008853E4">
        <w:trPr>
          <w:trHeight w:val="79"/>
        </w:trPr>
        <w:tc>
          <w:tcPr>
            <w:tcW w:w="391" w:type="dxa"/>
            <w:tcBorders>
              <w:top w:val="nil"/>
              <w:left w:val="nil"/>
              <w:bottom w:val="nil"/>
            </w:tcBorders>
            <w:vAlign w:val="center"/>
          </w:tcPr>
          <w:p w14:paraId="293BBAB1" w14:textId="77777777" w:rsidR="006441D2" w:rsidRPr="008B0A07" w:rsidRDefault="006441D2" w:rsidP="006441D2">
            <w:pPr>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425" w:type="dxa"/>
            <w:vAlign w:val="center"/>
          </w:tcPr>
          <w:p w14:paraId="7375D4EA" w14:textId="77777777" w:rsidR="006441D2" w:rsidRPr="008B0A07" w:rsidRDefault="006441D2" w:rsidP="006441D2">
            <w:pPr>
              <w:rPr>
                <w:rFonts w:ascii="Calibri" w:eastAsia="Calibri" w:hAnsi="Calibri" w:cs="Times New Roman"/>
                <w:sz w:val="20"/>
                <w:szCs w:val="20"/>
              </w:rPr>
            </w:pPr>
          </w:p>
        </w:tc>
        <w:tc>
          <w:tcPr>
            <w:tcW w:w="2552" w:type="dxa"/>
            <w:gridSpan w:val="3"/>
            <w:vAlign w:val="center"/>
          </w:tcPr>
          <w:p w14:paraId="0A761331" w14:textId="3FF1FBED"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across a range of aspects addressing a subset of pedagogies</w:t>
            </w:r>
          </w:p>
        </w:tc>
        <w:tc>
          <w:tcPr>
            <w:tcW w:w="425" w:type="dxa"/>
            <w:gridSpan w:val="2"/>
            <w:vAlign w:val="center"/>
          </w:tcPr>
          <w:p w14:paraId="6ECAEDC7" w14:textId="77777777" w:rsidR="006441D2" w:rsidRPr="008B0A07" w:rsidRDefault="006441D2" w:rsidP="006441D2">
            <w:pPr>
              <w:rPr>
                <w:rFonts w:ascii="Calibri" w:eastAsia="Calibri" w:hAnsi="Calibri" w:cs="Times New Roman"/>
                <w:sz w:val="20"/>
                <w:szCs w:val="20"/>
              </w:rPr>
            </w:pPr>
          </w:p>
        </w:tc>
        <w:tc>
          <w:tcPr>
            <w:tcW w:w="2552" w:type="dxa"/>
            <w:gridSpan w:val="4"/>
            <w:vAlign w:val="center"/>
          </w:tcPr>
          <w:p w14:paraId="7A10E739" w14:textId="1FCDFB3D"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across a range of aspects addressing a subset of pedagogies</w:t>
            </w:r>
          </w:p>
        </w:tc>
        <w:tc>
          <w:tcPr>
            <w:tcW w:w="426" w:type="dxa"/>
            <w:gridSpan w:val="2"/>
          </w:tcPr>
          <w:p w14:paraId="75836054" w14:textId="77777777" w:rsidR="006441D2" w:rsidRPr="008B0A07" w:rsidRDefault="006441D2" w:rsidP="006441D2">
            <w:pPr>
              <w:rPr>
                <w:rFonts w:ascii="Calibri" w:eastAsia="Calibri" w:hAnsi="Calibri" w:cs="Times New Roman"/>
                <w:sz w:val="20"/>
                <w:szCs w:val="20"/>
              </w:rPr>
            </w:pPr>
          </w:p>
        </w:tc>
        <w:tc>
          <w:tcPr>
            <w:tcW w:w="2551" w:type="dxa"/>
            <w:gridSpan w:val="4"/>
            <w:vAlign w:val="center"/>
          </w:tcPr>
          <w:p w14:paraId="4C1362A3" w14:textId="12632D82"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regularly across a range of aspects addressing a subset of pedagogies</w:t>
            </w:r>
          </w:p>
        </w:tc>
      </w:tr>
      <w:tr w:rsidR="006441D2" w:rsidRPr="008B0A07" w14:paraId="0C4762E9" w14:textId="77777777" w:rsidTr="008853E4">
        <w:trPr>
          <w:trHeight w:val="79"/>
        </w:trPr>
        <w:tc>
          <w:tcPr>
            <w:tcW w:w="391" w:type="dxa"/>
            <w:tcBorders>
              <w:top w:val="nil"/>
              <w:left w:val="nil"/>
              <w:bottom w:val="single" w:sz="4" w:space="0" w:color="auto"/>
            </w:tcBorders>
            <w:vAlign w:val="center"/>
          </w:tcPr>
          <w:p w14:paraId="2956A084" w14:textId="77777777" w:rsidR="006441D2" w:rsidRPr="008B0A07" w:rsidRDefault="006441D2" w:rsidP="006441D2">
            <w:pPr>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425" w:type="dxa"/>
            <w:tcBorders>
              <w:bottom w:val="single" w:sz="4" w:space="0" w:color="auto"/>
            </w:tcBorders>
            <w:vAlign w:val="center"/>
          </w:tcPr>
          <w:p w14:paraId="7B58C0BD" w14:textId="77777777" w:rsidR="006441D2" w:rsidRPr="008B0A07" w:rsidRDefault="006441D2" w:rsidP="006441D2">
            <w:pPr>
              <w:rPr>
                <w:rFonts w:ascii="Calibri" w:eastAsia="Calibri" w:hAnsi="Calibri" w:cs="Times New Roman"/>
                <w:sz w:val="20"/>
                <w:szCs w:val="20"/>
              </w:rPr>
            </w:pPr>
          </w:p>
        </w:tc>
        <w:tc>
          <w:tcPr>
            <w:tcW w:w="2552" w:type="dxa"/>
            <w:gridSpan w:val="3"/>
            <w:tcBorders>
              <w:bottom w:val="single" w:sz="4" w:space="0" w:color="auto"/>
            </w:tcBorders>
            <w:vAlign w:val="center"/>
          </w:tcPr>
          <w:p w14:paraId="16E71C3B" w14:textId="7B55080C"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frequently and across a full range of different pedagogies</w:t>
            </w:r>
          </w:p>
        </w:tc>
        <w:tc>
          <w:tcPr>
            <w:tcW w:w="425" w:type="dxa"/>
            <w:gridSpan w:val="2"/>
            <w:tcBorders>
              <w:bottom w:val="single" w:sz="4" w:space="0" w:color="auto"/>
            </w:tcBorders>
            <w:vAlign w:val="center"/>
          </w:tcPr>
          <w:p w14:paraId="3B32C9CB" w14:textId="77777777" w:rsidR="006441D2" w:rsidRPr="008B0A07" w:rsidRDefault="006441D2" w:rsidP="006441D2">
            <w:pPr>
              <w:rPr>
                <w:rFonts w:ascii="Calibri" w:eastAsia="Calibri" w:hAnsi="Calibri" w:cs="Times New Roman"/>
                <w:sz w:val="20"/>
                <w:szCs w:val="20"/>
              </w:rPr>
            </w:pPr>
          </w:p>
        </w:tc>
        <w:tc>
          <w:tcPr>
            <w:tcW w:w="2552" w:type="dxa"/>
            <w:gridSpan w:val="4"/>
            <w:tcBorders>
              <w:bottom w:val="single" w:sz="4" w:space="0" w:color="auto"/>
            </w:tcBorders>
            <w:vAlign w:val="center"/>
          </w:tcPr>
          <w:p w14:paraId="267439BA" w14:textId="7BA8BA8D"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frequently and across a full range of different pedagogies</w:t>
            </w:r>
          </w:p>
        </w:tc>
        <w:tc>
          <w:tcPr>
            <w:tcW w:w="426" w:type="dxa"/>
            <w:gridSpan w:val="2"/>
            <w:tcBorders>
              <w:bottom w:val="single" w:sz="4" w:space="0" w:color="auto"/>
            </w:tcBorders>
          </w:tcPr>
          <w:p w14:paraId="53D76B43" w14:textId="77777777" w:rsidR="006441D2" w:rsidRPr="008B0A07" w:rsidRDefault="006441D2" w:rsidP="006441D2">
            <w:pPr>
              <w:rPr>
                <w:rFonts w:ascii="Calibri" w:eastAsia="Calibri" w:hAnsi="Calibri" w:cs="Times New Roman"/>
                <w:sz w:val="20"/>
                <w:szCs w:val="20"/>
              </w:rPr>
            </w:pPr>
          </w:p>
        </w:tc>
        <w:tc>
          <w:tcPr>
            <w:tcW w:w="2551" w:type="dxa"/>
            <w:gridSpan w:val="4"/>
            <w:tcBorders>
              <w:bottom w:val="single" w:sz="4" w:space="0" w:color="auto"/>
            </w:tcBorders>
            <w:vAlign w:val="center"/>
          </w:tcPr>
          <w:p w14:paraId="0A3AC940" w14:textId="5ED0CEB7" w:rsidR="006441D2" w:rsidRPr="008B0A07" w:rsidRDefault="006441D2" w:rsidP="006441D2">
            <w:pPr>
              <w:rPr>
                <w:rFonts w:ascii="Calibri" w:eastAsia="Calibri" w:hAnsi="Calibri" w:cs="Times New Roman"/>
                <w:sz w:val="20"/>
                <w:szCs w:val="20"/>
              </w:rPr>
            </w:pPr>
            <w:r w:rsidRPr="006441D2">
              <w:rPr>
                <w:rFonts w:ascii="Calibri" w:hAnsi="Calibri" w:cs="Calibri"/>
                <w:sz w:val="20"/>
                <w:szCs w:val="20"/>
              </w:rPr>
              <w:t>Evaluated frequently and across a full range of different pedagogies</w:t>
            </w:r>
          </w:p>
        </w:tc>
      </w:tr>
      <w:tr w:rsidR="00F65DB1" w:rsidRPr="008B0A07" w14:paraId="04794E25" w14:textId="77777777" w:rsidTr="008853E4">
        <w:tc>
          <w:tcPr>
            <w:tcW w:w="6345" w:type="dxa"/>
            <w:gridSpan w:val="11"/>
            <w:tcBorders>
              <w:left w:val="nil"/>
              <w:right w:val="nil"/>
            </w:tcBorders>
          </w:tcPr>
          <w:p w14:paraId="29AA4323" w14:textId="77777777" w:rsidR="00F65DB1" w:rsidRPr="008B0A07" w:rsidRDefault="00F65DB1" w:rsidP="008853E4">
            <w:pPr>
              <w:rPr>
                <w:rFonts w:ascii="Calibri" w:eastAsia="Calibri" w:hAnsi="Calibri" w:cs="Times New Roman"/>
                <w:b/>
                <w:sz w:val="10"/>
                <w:szCs w:val="10"/>
              </w:rPr>
            </w:pPr>
          </w:p>
        </w:tc>
        <w:tc>
          <w:tcPr>
            <w:tcW w:w="2977" w:type="dxa"/>
            <w:gridSpan w:val="6"/>
            <w:tcBorders>
              <w:left w:val="nil"/>
              <w:right w:val="nil"/>
            </w:tcBorders>
          </w:tcPr>
          <w:p w14:paraId="03DE5BED" w14:textId="77777777" w:rsidR="00F65DB1" w:rsidRPr="008B0A07" w:rsidRDefault="00F65DB1" w:rsidP="008853E4">
            <w:pPr>
              <w:rPr>
                <w:rFonts w:ascii="Calibri" w:eastAsia="Calibri" w:hAnsi="Calibri" w:cs="Times New Roman"/>
                <w:b/>
                <w:sz w:val="10"/>
                <w:szCs w:val="10"/>
              </w:rPr>
            </w:pPr>
          </w:p>
        </w:tc>
      </w:tr>
      <w:tr w:rsidR="00F65DB1" w:rsidRPr="008B0A07" w14:paraId="4A5367F4" w14:textId="77777777" w:rsidTr="008853E4">
        <w:tc>
          <w:tcPr>
            <w:tcW w:w="1950" w:type="dxa"/>
            <w:gridSpan w:val="3"/>
          </w:tcPr>
          <w:p w14:paraId="3CB79A03" w14:textId="77777777" w:rsidR="00F65DB1" w:rsidRPr="008B0A07" w:rsidRDefault="00F65DB1" w:rsidP="008853E4">
            <w:pPr>
              <w:spacing w:before="120" w:after="120"/>
              <w:rPr>
                <w:rFonts w:ascii="Calibri" w:eastAsia="Calibri" w:hAnsi="Calibri" w:cs="Times New Roman"/>
                <w:b/>
                <w:sz w:val="20"/>
                <w:szCs w:val="20"/>
              </w:rPr>
            </w:pPr>
            <w:r w:rsidRPr="008B0A07">
              <w:rPr>
                <w:rFonts w:ascii="Calibri" w:eastAsia="Calibri" w:hAnsi="Calibri" w:cs="Times New Roman"/>
                <w:b/>
                <w:sz w:val="20"/>
                <w:szCs w:val="20"/>
              </w:rPr>
              <w:t>Overall rating</w:t>
            </w:r>
          </w:p>
        </w:tc>
        <w:tc>
          <w:tcPr>
            <w:tcW w:w="737" w:type="dxa"/>
            <w:shd w:val="clear" w:color="auto" w:fill="DDD9C3"/>
          </w:tcPr>
          <w:p w14:paraId="6A9C443F" w14:textId="77777777" w:rsidR="00F65DB1" w:rsidRPr="008B0A07" w:rsidRDefault="00F65DB1" w:rsidP="008853E4">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1</w:t>
            </w:r>
          </w:p>
        </w:tc>
        <w:tc>
          <w:tcPr>
            <w:tcW w:w="737" w:type="dxa"/>
            <w:gridSpan w:val="2"/>
          </w:tcPr>
          <w:p w14:paraId="07F318F4" w14:textId="77777777" w:rsidR="00F65DB1" w:rsidRPr="008B0A07" w:rsidRDefault="00F65DB1" w:rsidP="008853E4">
            <w:pPr>
              <w:spacing w:before="120" w:after="120"/>
              <w:jc w:val="center"/>
              <w:rPr>
                <w:rFonts w:ascii="Calibri" w:eastAsia="Calibri" w:hAnsi="Calibri" w:cs="Times New Roman"/>
                <w:b/>
                <w:sz w:val="20"/>
                <w:szCs w:val="20"/>
              </w:rPr>
            </w:pPr>
          </w:p>
        </w:tc>
        <w:tc>
          <w:tcPr>
            <w:tcW w:w="737" w:type="dxa"/>
            <w:gridSpan w:val="2"/>
            <w:shd w:val="clear" w:color="auto" w:fill="DDD9C3"/>
          </w:tcPr>
          <w:p w14:paraId="141109FB" w14:textId="77777777" w:rsidR="00F65DB1" w:rsidRPr="008B0A07" w:rsidRDefault="00F65DB1" w:rsidP="008853E4">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2</w:t>
            </w:r>
          </w:p>
        </w:tc>
        <w:tc>
          <w:tcPr>
            <w:tcW w:w="737" w:type="dxa"/>
          </w:tcPr>
          <w:p w14:paraId="6CB8A4A5" w14:textId="77777777" w:rsidR="00F65DB1" w:rsidRPr="008B0A07" w:rsidRDefault="00F65DB1" w:rsidP="008853E4">
            <w:pPr>
              <w:spacing w:before="120" w:after="120"/>
              <w:jc w:val="center"/>
              <w:rPr>
                <w:rFonts w:ascii="Calibri" w:eastAsia="Calibri" w:hAnsi="Calibri" w:cs="Times New Roman"/>
                <w:b/>
                <w:sz w:val="20"/>
                <w:szCs w:val="20"/>
              </w:rPr>
            </w:pPr>
          </w:p>
        </w:tc>
        <w:tc>
          <w:tcPr>
            <w:tcW w:w="737" w:type="dxa"/>
            <w:shd w:val="clear" w:color="auto" w:fill="DDD9C3"/>
          </w:tcPr>
          <w:p w14:paraId="02912C35" w14:textId="77777777" w:rsidR="00F65DB1" w:rsidRPr="008B0A07" w:rsidRDefault="00F65DB1" w:rsidP="008853E4">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3</w:t>
            </w:r>
          </w:p>
        </w:tc>
        <w:tc>
          <w:tcPr>
            <w:tcW w:w="737" w:type="dxa"/>
            <w:gridSpan w:val="2"/>
          </w:tcPr>
          <w:p w14:paraId="16598DDA" w14:textId="77777777" w:rsidR="00F65DB1" w:rsidRPr="008B0A07" w:rsidRDefault="00F65DB1" w:rsidP="008853E4">
            <w:pPr>
              <w:spacing w:before="120" w:after="120"/>
              <w:jc w:val="center"/>
              <w:rPr>
                <w:rFonts w:ascii="Calibri" w:eastAsia="Calibri" w:hAnsi="Calibri" w:cs="Times New Roman"/>
                <w:b/>
                <w:sz w:val="20"/>
                <w:szCs w:val="20"/>
              </w:rPr>
            </w:pPr>
          </w:p>
        </w:tc>
        <w:tc>
          <w:tcPr>
            <w:tcW w:w="737" w:type="dxa"/>
            <w:gridSpan w:val="2"/>
            <w:shd w:val="clear" w:color="auto" w:fill="DDD9C3"/>
          </w:tcPr>
          <w:p w14:paraId="04A39834" w14:textId="77777777" w:rsidR="00F65DB1" w:rsidRPr="008B0A07" w:rsidRDefault="00F65DB1" w:rsidP="008853E4">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4</w:t>
            </w:r>
          </w:p>
        </w:tc>
        <w:tc>
          <w:tcPr>
            <w:tcW w:w="737" w:type="dxa"/>
          </w:tcPr>
          <w:p w14:paraId="1312A942" w14:textId="77777777" w:rsidR="00F65DB1" w:rsidRPr="008B0A07" w:rsidRDefault="00F65DB1" w:rsidP="008853E4">
            <w:pPr>
              <w:spacing w:before="120" w:after="120"/>
              <w:jc w:val="center"/>
              <w:rPr>
                <w:rFonts w:ascii="Calibri" w:eastAsia="Calibri" w:hAnsi="Calibri" w:cs="Times New Roman"/>
                <w:b/>
                <w:sz w:val="20"/>
                <w:szCs w:val="20"/>
              </w:rPr>
            </w:pPr>
          </w:p>
        </w:tc>
        <w:tc>
          <w:tcPr>
            <w:tcW w:w="737" w:type="dxa"/>
            <w:shd w:val="clear" w:color="auto" w:fill="DDD9C3"/>
          </w:tcPr>
          <w:p w14:paraId="4DF3FC74" w14:textId="77777777" w:rsidR="00F65DB1" w:rsidRPr="008B0A07" w:rsidRDefault="00F65DB1" w:rsidP="008853E4">
            <w:pPr>
              <w:spacing w:before="120" w:after="120"/>
              <w:jc w:val="center"/>
              <w:rPr>
                <w:rFonts w:ascii="Calibri" w:eastAsia="Calibri" w:hAnsi="Calibri" w:cs="Times New Roman"/>
                <w:b/>
                <w:sz w:val="20"/>
                <w:szCs w:val="20"/>
              </w:rPr>
            </w:pPr>
            <w:r w:rsidRPr="008B0A07">
              <w:rPr>
                <w:rFonts w:ascii="Calibri" w:eastAsia="Calibri" w:hAnsi="Calibri" w:cs="Times New Roman"/>
                <w:b/>
                <w:sz w:val="20"/>
                <w:szCs w:val="20"/>
              </w:rPr>
              <w:t>5</w:t>
            </w:r>
          </w:p>
        </w:tc>
        <w:tc>
          <w:tcPr>
            <w:tcW w:w="739" w:type="dxa"/>
          </w:tcPr>
          <w:p w14:paraId="2428BFD1" w14:textId="77777777" w:rsidR="00F65DB1" w:rsidRPr="008B0A07" w:rsidRDefault="00F65DB1" w:rsidP="008853E4">
            <w:pPr>
              <w:spacing w:before="120" w:after="120"/>
              <w:jc w:val="center"/>
              <w:rPr>
                <w:rFonts w:ascii="Calibri" w:eastAsia="Calibri" w:hAnsi="Calibri" w:cs="Times New Roman"/>
                <w:b/>
                <w:sz w:val="20"/>
                <w:szCs w:val="20"/>
              </w:rPr>
            </w:pPr>
          </w:p>
        </w:tc>
      </w:tr>
    </w:tbl>
    <w:p w14:paraId="7CC7C9DD" w14:textId="77777777" w:rsidR="00F65DB1" w:rsidRPr="008B0A07" w:rsidRDefault="00F65DB1" w:rsidP="00F65DB1">
      <w:pPr>
        <w:spacing w:after="120"/>
        <w:rPr>
          <w:rFonts w:ascii="Calibri" w:eastAsia="Calibri" w:hAnsi="Calibri" w:cs="Times New Roman"/>
          <w:kern w:val="0"/>
          <w:sz w:val="18"/>
          <w:szCs w:val="22"/>
          <w14:ligatures w14:val="none"/>
        </w:rPr>
      </w:pPr>
      <w:r w:rsidRPr="008B0A07">
        <w:rPr>
          <w:rFonts w:ascii="Calibri" w:eastAsia="Calibri" w:hAnsi="Calibri" w:cs="Times New Roman"/>
          <w:kern w:val="0"/>
          <w:sz w:val="18"/>
          <w:szCs w:val="22"/>
          <w14:ligatures w14:val="none"/>
        </w:rPr>
        <w:t xml:space="preserve">Indicate where you believe you rate above. </w:t>
      </w:r>
    </w:p>
    <w:p w14:paraId="17981567" w14:textId="77777777" w:rsidR="00F65DB1" w:rsidRPr="008B0A07" w:rsidRDefault="00F65DB1" w:rsidP="00F65DB1">
      <w:pPr>
        <w:tabs>
          <w:tab w:val="left" w:pos="3343"/>
        </w:tabs>
        <w:spacing w:after="120"/>
        <w:rPr>
          <w:rFonts w:ascii="Calibri" w:eastAsia="Calibri" w:hAnsi="Calibri" w:cs="Times New Roman"/>
          <w:b/>
          <w:kern w:val="0"/>
          <w:sz w:val="18"/>
          <w:szCs w:val="22"/>
          <w14:ligatures w14:val="none"/>
        </w:rPr>
      </w:pPr>
      <w:r w:rsidRPr="008B0A07">
        <w:rPr>
          <w:rFonts w:ascii="Calibri" w:eastAsia="Calibri" w:hAnsi="Calibri" w:cs="Times New Roman"/>
          <w:b/>
          <w:kern w:val="0"/>
          <w:sz w:val="18"/>
          <w:szCs w:val="22"/>
          <w14:ligatures w14:val="none"/>
        </w:rPr>
        <w:t>Rationale and Evidence:</w:t>
      </w:r>
    </w:p>
    <w:p w14:paraId="4079DC78" w14:textId="77777777" w:rsidR="00F65DB1" w:rsidRDefault="00F65DB1" w:rsidP="00F65DB1">
      <w:pPr>
        <w:spacing w:after="120"/>
        <w:rPr>
          <w:rFonts w:ascii="Calibri" w:eastAsia="Calibri" w:hAnsi="Calibri" w:cs="Times New Roman"/>
          <w:kern w:val="0"/>
          <w:sz w:val="18"/>
          <w:szCs w:val="22"/>
          <w14:ligatures w14:val="none"/>
        </w:rPr>
      </w:pPr>
    </w:p>
    <w:p w14:paraId="493B6935" w14:textId="77777777" w:rsidR="00395B6E" w:rsidRDefault="00395B6E" w:rsidP="00F65DB1">
      <w:pPr>
        <w:spacing w:after="120"/>
        <w:rPr>
          <w:rFonts w:ascii="Calibri" w:eastAsia="Calibri" w:hAnsi="Calibri" w:cs="Times New Roman"/>
          <w:kern w:val="0"/>
          <w:sz w:val="18"/>
          <w:szCs w:val="22"/>
          <w14:ligatures w14:val="none"/>
        </w:rPr>
      </w:pPr>
    </w:p>
    <w:p w14:paraId="29ADC6DB" w14:textId="77777777" w:rsidR="00395B6E" w:rsidRDefault="00395B6E" w:rsidP="00F65DB1">
      <w:pPr>
        <w:spacing w:after="120"/>
        <w:rPr>
          <w:rFonts w:ascii="Calibri" w:eastAsia="Calibri" w:hAnsi="Calibri" w:cs="Times New Roman"/>
          <w:kern w:val="0"/>
          <w:sz w:val="18"/>
          <w:szCs w:val="22"/>
          <w14:ligatures w14:val="none"/>
        </w:rPr>
      </w:pPr>
    </w:p>
    <w:p w14:paraId="78C3D4BE" w14:textId="77777777" w:rsidR="00395B6E" w:rsidRDefault="00395B6E" w:rsidP="00F65DB1">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3E3918" w:rsidRPr="00D92CEF" w14:paraId="289B6DF2" w14:textId="77777777" w:rsidTr="008853E4">
        <w:tc>
          <w:tcPr>
            <w:tcW w:w="9242" w:type="dxa"/>
            <w:gridSpan w:val="15"/>
            <w:tcBorders>
              <w:top w:val="nil"/>
              <w:left w:val="nil"/>
              <w:right w:val="nil"/>
            </w:tcBorders>
          </w:tcPr>
          <w:p w14:paraId="50FBC41C" w14:textId="424898E3" w:rsidR="003E3918" w:rsidRPr="00D92CEF" w:rsidRDefault="003E3918" w:rsidP="008853E4">
            <w:pPr>
              <w:rPr>
                <w:rFonts w:ascii="Calibri" w:eastAsia="Calibri" w:hAnsi="Calibri" w:cs="Times New Roman"/>
                <w:b/>
                <w:i/>
                <w:sz w:val="20"/>
              </w:rPr>
            </w:pPr>
            <w:r w:rsidRPr="00D92CEF">
              <w:rPr>
                <w:rFonts w:ascii="Calibri" w:eastAsia="Calibri" w:hAnsi="Calibri" w:cs="Times New Roman"/>
                <w:b/>
                <w:sz w:val="20"/>
              </w:rPr>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8</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DE727A" w:rsidRPr="00DE727A">
              <w:rPr>
                <w:rFonts w:ascii="Calibri" w:eastAsia="Calibri" w:hAnsi="Calibri" w:cs="Times New Roman"/>
                <w:b/>
                <w:i/>
                <w:sz w:val="20"/>
              </w:rPr>
              <w:t>Resources are allocated for the ongoing support and maintenance of the learning space technologies.</w:t>
            </w:r>
          </w:p>
          <w:p w14:paraId="7C5E7397" w14:textId="77777777" w:rsidR="003E3918" w:rsidRDefault="003E3918" w:rsidP="008853E4">
            <w:pPr>
              <w:rPr>
                <w:rFonts w:ascii="Calibri" w:eastAsia="Calibri" w:hAnsi="Calibri" w:cs="Times New Roman"/>
                <w:sz w:val="10"/>
                <w:szCs w:val="10"/>
              </w:rPr>
            </w:pPr>
          </w:p>
          <w:p w14:paraId="26432900" w14:textId="77777777" w:rsidR="00230FB2" w:rsidRPr="002962EC" w:rsidRDefault="00230FB2" w:rsidP="00230FB2">
            <w:pPr>
              <w:ind w:left="313"/>
              <w:rPr>
                <w:rFonts w:ascii="Calibri" w:eastAsia="Calibri" w:hAnsi="Calibri" w:cs="Times New Roman"/>
                <w:i/>
                <w:iCs/>
                <w:sz w:val="20"/>
                <w:szCs w:val="20"/>
              </w:rPr>
            </w:pPr>
            <w:r w:rsidRPr="002962EC">
              <w:rPr>
                <w:rFonts w:ascii="Calibri" w:eastAsia="Calibri" w:hAnsi="Calibri" w:cs="Times New Roman"/>
                <w:i/>
                <w:iCs/>
                <w:sz w:val="20"/>
                <w:szCs w:val="20"/>
              </w:rPr>
              <w:t>Note: This Performance indicator can also be linked to Benchmark 5 and 6</w:t>
            </w:r>
          </w:p>
          <w:p w14:paraId="7988B372" w14:textId="4D50716F" w:rsidR="00230FB2" w:rsidRPr="002962EC" w:rsidRDefault="00230FB2" w:rsidP="002962EC">
            <w:pPr>
              <w:pStyle w:val="ListParagraph"/>
              <w:numPr>
                <w:ilvl w:val="0"/>
                <w:numId w:val="17"/>
              </w:numPr>
              <w:rPr>
                <w:rFonts w:ascii="Calibri" w:eastAsia="Calibri" w:hAnsi="Calibri" w:cs="Times New Roman"/>
                <w:i/>
                <w:iCs/>
                <w:sz w:val="20"/>
                <w:szCs w:val="20"/>
              </w:rPr>
            </w:pPr>
            <w:r w:rsidRPr="002962EC">
              <w:rPr>
                <w:rFonts w:ascii="Calibri" w:eastAsia="Calibri" w:hAnsi="Calibri" w:cs="Times New Roman"/>
                <w:i/>
                <w:iCs/>
                <w:sz w:val="20"/>
                <w:szCs w:val="20"/>
              </w:rPr>
              <w:t>Support: Can refer to both the user and technology support, either proactive or re-active</w:t>
            </w:r>
          </w:p>
          <w:p w14:paraId="6D1E6E67" w14:textId="3CEEF49C" w:rsidR="00DE727A" w:rsidRPr="002962EC" w:rsidRDefault="00230FB2" w:rsidP="002962EC">
            <w:pPr>
              <w:pStyle w:val="ListParagraph"/>
              <w:numPr>
                <w:ilvl w:val="0"/>
                <w:numId w:val="17"/>
              </w:numPr>
              <w:rPr>
                <w:rFonts w:ascii="Calibri" w:eastAsia="Calibri" w:hAnsi="Calibri" w:cs="Times New Roman"/>
                <w:i/>
                <w:iCs/>
                <w:sz w:val="20"/>
                <w:szCs w:val="20"/>
              </w:rPr>
            </w:pPr>
            <w:r w:rsidRPr="002962EC">
              <w:rPr>
                <w:rFonts w:ascii="Calibri" w:eastAsia="Calibri" w:hAnsi="Calibri" w:cs="Times New Roman"/>
                <w:i/>
                <w:iCs/>
                <w:sz w:val="20"/>
                <w:szCs w:val="20"/>
              </w:rPr>
              <w:t>Maintenance: Refers to the ongoing checking, replacing and updating of technologies</w:t>
            </w:r>
          </w:p>
          <w:p w14:paraId="659F3AB0" w14:textId="77777777" w:rsidR="00DE727A" w:rsidRPr="00D92CEF" w:rsidRDefault="00DE727A" w:rsidP="008853E4">
            <w:pPr>
              <w:rPr>
                <w:rFonts w:ascii="Calibri" w:eastAsia="Calibri" w:hAnsi="Calibri" w:cs="Times New Roman"/>
                <w:sz w:val="10"/>
                <w:szCs w:val="10"/>
              </w:rPr>
            </w:pPr>
          </w:p>
        </w:tc>
      </w:tr>
      <w:tr w:rsidR="003E3918" w:rsidRPr="00D92CEF" w14:paraId="157CBD4C" w14:textId="77777777" w:rsidTr="008853E4">
        <w:tc>
          <w:tcPr>
            <w:tcW w:w="675" w:type="dxa"/>
            <w:tcBorders>
              <w:left w:val="nil"/>
              <w:bottom w:val="nil"/>
              <w:right w:val="single" w:sz="4" w:space="0" w:color="auto"/>
            </w:tcBorders>
          </w:tcPr>
          <w:p w14:paraId="6DD5A7FD" w14:textId="77777777" w:rsidR="003E3918" w:rsidRPr="00D92CEF" w:rsidRDefault="003E3918" w:rsidP="008853E4">
            <w:pPr>
              <w:rPr>
                <w:rFonts w:ascii="Calibri" w:eastAsia="Calibri" w:hAnsi="Calibri" w:cs="Times New Roman"/>
                <w:sz w:val="20"/>
                <w:szCs w:val="20"/>
              </w:rPr>
            </w:pPr>
          </w:p>
        </w:tc>
        <w:tc>
          <w:tcPr>
            <w:tcW w:w="4111" w:type="dxa"/>
            <w:gridSpan w:val="6"/>
            <w:tcBorders>
              <w:left w:val="single" w:sz="4" w:space="0" w:color="auto"/>
            </w:tcBorders>
          </w:tcPr>
          <w:p w14:paraId="389A9543" w14:textId="452B625B" w:rsidR="003E3918" w:rsidRPr="00D92CEF" w:rsidRDefault="00216F94" w:rsidP="008853E4">
            <w:pPr>
              <w:rPr>
                <w:rFonts w:ascii="Calibri" w:eastAsia="Calibri" w:hAnsi="Calibri" w:cs="Times New Roman"/>
                <w:b/>
                <w:sz w:val="20"/>
                <w:szCs w:val="20"/>
              </w:rPr>
            </w:pPr>
            <w:r>
              <w:rPr>
                <w:rFonts w:ascii="Calibri" w:eastAsia="Calibri" w:hAnsi="Calibri" w:cs="Calibri"/>
                <w:b/>
                <w:bCs/>
                <w:color w:val="000000" w:themeColor="text1"/>
                <w:sz w:val="20"/>
                <w:szCs w:val="20"/>
                <w:lang w:val="en-US"/>
              </w:rPr>
              <w:t>Support</w:t>
            </w:r>
          </w:p>
        </w:tc>
        <w:tc>
          <w:tcPr>
            <w:tcW w:w="4456" w:type="dxa"/>
            <w:gridSpan w:val="8"/>
          </w:tcPr>
          <w:p w14:paraId="1D5D0B07" w14:textId="312E3803" w:rsidR="003E3918" w:rsidRPr="00D92CEF" w:rsidRDefault="00216F94" w:rsidP="008853E4">
            <w:pPr>
              <w:rPr>
                <w:rFonts w:ascii="Calibri" w:eastAsia="Calibri" w:hAnsi="Calibri" w:cs="Times New Roman"/>
                <w:b/>
                <w:sz w:val="20"/>
                <w:szCs w:val="20"/>
              </w:rPr>
            </w:pPr>
            <w:r>
              <w:rPr>
                <w:rFonts w:ascii="Calibri" w:eastAsia="Calibri" w:hAnsi="Calibri" w:cs="Calibri"/>
                <w:b/>
                <w:bCs/>
                <w:color w:val="000000" w:themeColor="text1"/>
                <w:sz w:val="20"/>
                <w:szCs w:val="20"/>
                <w:lang w:val="en-US"/>
              </w:rPr>
              <w:t>Maintenance</w:t>
            </w:r>
          </w:p>
        </w:tc>
      </w:tr>
      <w:tr w:rsidR="001B4C69" w:rsidRPr="00D92CEF" w14:paraId="54FC94E2" w14:textId="77777777" w:rsidTr="003C5DAE">
        <w:trPr>
          <w:trHeight w:val="79"/>
        </w:trPr>
        <w:tc>
          <w:tcPr>
            <w:tcW w:w="675" w:type="dxa"/>
            <w:tcBorders>
              <w:top w:val="nil"/>
              <w:left w:val="nil"/>
              <w:bottom w:val="nil"/>
            </w:tcBorders>
            <w:vAlign w:val="center"/>
          </w:tcPr>
          <w:p w14:paraId="6D76D776" w14:textId="77777777" w:rsidR="001B4C69" w:rsidRPr="00D92CEF" w:rsidRDefault="001B4C69" w:rsidP="001B4C69">
            <w:pPr>
              <w:jc w:val="center"/>
              <w:rPr>
                <w:rFonts w:ascii="Calibri" w:eastAsia="Calibri" w:hAnsi="Calibri" w:cs="Calibri"/>
                <w:b/>
                <w:sz w:val="20"/>
                <w:szCs w:val="20"/>
              </w:rPr>
            </w:pPr>
            <w:r w:rsidRPr="00D92CEF">
              <w:rPr>
                <w:rFonts w:ascii="Calibri" w:eastAsia="Calibri" w:hAnsi="Calibri" w:cs="Calibri"/>
                <w:b/>
                <w:sz w:val="20"/>
                <w:szCs w:val="20"/>
              </w:rPr>
              <w:t>1</w:t>
            </w:r>
          </w:p>
        </w:tc>
        <w:tc>
          <w:tcPr>
            <w:tcW w:w="426" w:type="dxa"/>
            <w:vAlign w:val="center"/>
          </w:tcPr>
          <w:p w14:paraId="0334B552" w14:textId="77777777" w:rsidR="001B4C69" w:rsidRPr="00D92CEF" w:rsidRDefault="001B4C69" w:rsidP="001B4C69">
            <w:pPr>
              <w:rPr>
                <w:rFonts w:ascii="Calibri" w:eastAsia="Calibri" w:hAnsi="Calibri" w:cs="Calibri"/>
                <w:sz w:val="20"/>
                <w:szCs w:val="20"/>
              </w:rPr>
            </w:pPr>
          </w:p>
        </w:tc>
        <w:tc>
          <w:tcPr>
            <w:tcW w:w="3685" w:type="dxa"/>
            <w:gridSpan w:val="5"/>
          </w:tcPr>
          <w:p w14:paraId="181CAA30" w14:textId="06903BDE" w:rsidR="001B4C69" w:rsidRPr="00D92CEF" w:rsidRDefault="001B4C69" w:rsidP="001B4C69">
            <w:pPr>
              <w:rPr>
                <w:rFonts w:ascii="Calibri" w:eastAsia="Calibri" w:hAnsi="Calibri" w:cs="Calibri"/>
                <w:sz w:val="20"/>
                <w:szCs w:val="20"/>
              </w:rPr>
            </w:pPr>
            <w:r w:rsidRPr="001B4C69">
              <w:rPr>
                <w:rFonts w:ascii="Calibri" w:hAnsi="Calibri" w:cs="Calibri"/>
                <w:sz w:val="20"/>
                <w:szCs w:val="20"/>
              </w:rPr>
              <w:t>No resources allocated</w:t>
            </w:r>
          </w:p>
        </w:tc>
        <w:tc>
          <w:tcPr>
            <w:tcW w:w="425" w:type="dxa"/>
            <w:gridSpan w:val="2"/>
            <w:vAlign w:val="center"/>
          </w:tcPr>
          <w:p w14:paraId="1EB9AB0A" w14:textId="77777777" w:rsidR="001B4C69" w:rsidRPr="00D92CEF" w:rsidRDefault="001B4C69" w:rsidP="001B4C69">
            <w:pPr>
              <w:rPr>
                <w:rFonts w:ascii="Calibri" w:eastAsia="Calibri" w:hAnsi="Calibri" w:cs="Calibri"/>
                <w:sz w:val="20"/>
                <w:szCs w:val="20"/>
              </w:rPr>
            </w:pPr>
          </w:p>
        </w:tc>
        <w:tc>
          <w:tcPr>
            <w:tcW w:w="4031" w:type="dxa"/>
            <w:gridSpan w:val="6"/>
            <w:vAlign w:val="center"/>
          </w:tcPr>
          <w:p w14:paraId="53E36092" w14:textId="728735BA" w:rsidR="001B4C69" w:rsidRPr="00D92CEF" w:rsidRDefault="001B4C69" w:rsidP="001B4C69">
            <w:pPr>
              <w:rPr>
                <w:rFonts w:ascii="Calibri" w:eastAsia="Calibri" w:hAnsi="Calibri" w:cs="Calibri"/>
                <w:sz w:val="20"/>
                <w:szCs w:val="20"/>
              </w:rPr>
            </w:pPr>
            <w:r w:rsidRPr="001B4C69">
              <w:rPr>
                <w:rFonts w:ascii="Calibri" w:eastAsia="Times New Roman" w:hAnsi="Calibri" w:cs="Calibri"/>
                <w:sz w:val="20"/>
                <w:szCs w:val="20"/>
                <w:lang w:val="en-NZ" w:eastAsia="en-GB"/>
              </w:rPr>
              <w:t>No resources allocated</w:t>
            </w:r>
          </w:p>
        </w:tc>
      </w:tr>
      <w:tr w:rsidR="001B4C69" w:rsidRPr="00D92CEF" w14:paraId="060A3C25" w14:textId="77777777" w:rsidTr="003C5DAE">
        <w:trPr>
          <w:trHeight w:val="79"/>
        </w:trPr>
        <w:tc>
          <w:tcPr>
            <w:tcW w:w="675" w:type="dxa"/>
            <w:tcBorders>
              <w:top w:val="nil"/>
              <w:left w:val="nil"/>
              <w:bottom w:val="nil"/>
            </w:tcBorders>
            <w:vAlign w:val="center"/>
          </w:tcPr>
          <w:p w14:paraId="78E885C1" w14:textId="77777777" w:rsidR="001B4C69" w:rsidRPr="00D92CEF" w:rsidRDefault="001B4C69" w:rsidP="001B4C69">
            <w:pPr>
              <w:jc w:val="center"/>
              <w:rPr>
                <w:rFonts w:ascii="Calibri" w:eastAsia="Calibri" w:hAnsi="Calibri" w:cs="Calibri"/>
                <w:b/>
                <w:sz w:val="20"/>
                <w:szCs w:val="20"/>
              </w:rPr>
            </w:pPr>
            <w:r w:rsidRPr="00D92CEF">
              <w:rPr>
                <w:rFonts w:ascii="Calibri" w:eastAsia="Calibri" w:hAnsi="Calibri" w:cs="Calibri"/>
                <w:b/>
                <w:sz w:val="20"/>
                <w:szCs w:val="20"/>
              </w:rPr>
              <w:t>2</w:t>
            </w:r>
          </w:p>
        </w:tc>
        <w:tc>
          <w:tcPr>
            <w:tcW w:w="426" w:type="dxa"/>
            <w:vAlign w:val="center"/>
          </w:tcPr>
          <w:p w14:paraId="0B602D49" w14:textId="77777777" w:rsidR="001B4C69" w:rsidRPr="00D92CEF" w:rsidRDefault="001B4C69" w:rsidP="001B4C69">
            <w:pPr>
              <w:rPr>
                <w:rFonts w:ascii="Calibri" w:eastAsia="Calibri" w:hAnsi="Calibri" w:cs="Calibri"/>
                <w:sz w:val="20"/>
                <w:szCs w:val="20"/>
              </w:rPr>
            </w:pPr>
          </w:p>
        </w:tc>
        <w:tc>
          <w:tcPr>
            <w:tcW w:w="3685" w:type="dxa"/>
            <w:gridSpan w:val="5"/>
          </w:tcPr>
          <w:p w14:paraId="03B5F9DA" w14:textId="72E3E501" w:rsidR="001B4C69" w:rsidRPr="00D92CEF" w:rsidRDefault="001B4C69" w:rsidP="001B4C69">
            <w:pPr>
              <w:rPr>
                <w:rFonts w:ascii="Calibri" w:eastAsia="Calibri" w:hAnsi="Calibri" w:cs="Calibri"/>
                <w:sz w:val="20"/>
                <w:szCs w:val="20"/>
              </w:rPr>
            </w:pPr>
            <w:r w:rsidRPr="001B4C69">
              <w:rPr>
                <w:rFonts w:ascii="Calibri" w:hAnsi="Calibri" w:cs="Calibri"/>
                <w:sz w:val="20"/>
                <w:szCs w:val="20"/>
              </w:rPr>
              <w:t>Inadequate resources allocated</w:t>
            </w:r>
          </w:p>
        </w:tc>
        <w:tc>
          <w:tcPr>
            <w:tcW w:w="425" w:type="dxa"/>
            <w:gridSpan w:val="2"/>
            <w:vAlign w:val="center"/>
          </w:tcPr>
          <w:p w14:paraId="773ED9BD" w14:textId="77777777" w:rsidR="001B4C69" w:rsidRPr="00D92CEF" w:rsidRDefault="001B4C69" w:rsidP="001B4C69">
            <w:pPr>
              <w:rPr>
                <w:rFonts w:ascii="Calibri" w:eastAsia="Calibri" w:hAnsi="Calibri" w:cs="Calibri"/>
                <w:sz w:val="20"/>
                <w:szCs w:val="20"/>
              </w:rPr>
            </w:pPr>
          </w:p>
        </w:tc>
        <w:tc>
          <w:tcPr>
            <w:tcW w:w="4031" w:type="dxa"/>
            <w:gridSpan w:val="6"/>
            <w:vAlign w:val="center"/>
          </w:tcPr>
          <w:p w14:paraId="413414AE" w14:textId="50EBDA55" w:rsidR="001B4C69" w:rsidRPr="00D92CEF" w:rsidRDefault="001B4C69" w:rsidP="001B4C69">
            <w:pPr>
              <w:rPr>
                <w:rFonts w:ascii="Calibri" w:eastAsia="Calibri" w:hAnsi="Calibri" w:cs="Calibri"/>
                <w:sz w:val="20"/>
                <w:szCs w:val="20"/>
              </w:rPr>
            </w:pPr>
            <w:r w:rsidRPr="001B4C69">
              <w:rPr>
                <w:rFonts w:ascii="Calibri" w:eastAsia="Times New Roman" w:hAnsi="Calibri" w:cs="Calibri"/>
                <w:sz w:val="20"/>
                <w:szCs w:val="20"/>
                <w:lang w:val="en-NZ" w:eastAsia="en-GB"/>
              </w:rPr>
              <w:t>Inadequate resources allocated</w:t>
            </w:r>
          </w:p>
        </w:tc>
      </w:tr>
      <w:tr w:rsidR="001B4C69" w:rsidRPr="00D92CEF" w14:paraId="0A6C7961" w14:textId="77777777" w:rsidTr="003C5DAE">
        <w:trPr>
          <w:trHeight w:val="79"/>
        </w:trPr>
        <w:tc>
          <w:tcPr>
            <w:tcW w:w="675" w:type="dxa"/>
            <w:tcBorders>
              <w:top w:val="nil"/>
              <w:left w:val="nil"/>
              <w:bottom w:val="nil"/>
            </w:tcBorders>
            <w:vAlign w:val="center"/>
          </w:tcPr>
          <w:p w14:paraId="51B1FE41" w14:textId="77777777" w:rsidR="001B4C69" w:rsidRPr="00D92CEF" w:rsidRDefault="001B4C69" w:rsidP="001B4C69">
            <w:pPr>
              <w:jc w:val="center"/>
              <w:rPr>
                <w:rFonts w:ascii="Calibri" w:eastAsia="Calibri" w:hAnsi="Calibri" w:cs="Calibri"/>
                <w:b/>
                <w:sz w:val="20"/>
                <w:szCs w:val="20"/>
              </w:rPr>
            </w:pPr>
            <w:r w:rsidRPr="00D92CEF">
              <w:rPr>
                <w:rFonts w:ascii="Calibri" w:eastAsia="Calibri" w:hAnsi="Calibri" w:cs="Calibri"/>
                <w:b/>
                <w:sz w:val="20"/>
                <w:szCs w:val="20"/>
              </w:rPr>
              <w:t>3</w:t>
            </w:r>
          </w:p>
        </w:tc>
        <w:tc>
          <w:tcPr>
            <w:tcW w:w="426" w:type="dxa"/>
            <w:vAlign w:val="center"/>
          </w:tcPr>
          <w:p w14:paraId="3473E0E6" w14:textId="77777777" w:rsidR="001B4C69" w:rsidRPr="00D92CEF" w:rsidRDefault="001B4C69" w:rsidP="001B4C69">
            <w:pPr>
              <w:rPr>
                <w:rFonts w:ascii="Calibri" w:eastAsia="Calibri" w:hAnsi="Calibri" w:cs="Calibri"/>
                <w:sz w:val="20"/>
                <w:szCs w:val="20"/>
              </w:rPr>
            </w:pPr>
          </w:p>
        </w:tc>
        <w:tc>
          <w:tcPr>
            <w:tcW w:w="3685" w:type="dxa"/>
            <w:gridSpan w:val="5"/>
          </w:tcPr>
          <w:p w14:paraId="5C87B6DD" w14:textId="319BB24A" w:rsidR="001B4C69" w:rsidRPr="00D92CEF" w:rsidRDefault="001B4C69" w:rsidP="001B4C69">
            <w:pPr>
              <w:rPr>
                <w:rFonts w:ascii="Calibri" w:eastAsia="Calibri" w:hAnsi="Calibri" w:cs="Calibri"/>
                <w:sz w:val="20"/>
                <w:szCs w:val="20"/>
              </w:rPr>
            </w:pPr>
            <w:r w:rsidRPr="001B4C69">
              <w:rPr>
                <w:rFonts w:ascii="Calibri" w:hAnsi="Calibri" w:cs="Calibri"/>
                <w:sz w:val="20"/>
                <w:szCs w:val="20"/>
              </w:rPr>
              <w:t>Moderate resources allocated, incomplete coverage of spaces</w:t>
            </w:r>
          </w:p>
        </w:tc>
        <w:tc>
          <w:tcPr>
            <w:tcW w:w="425" w:type="dxa"/>
            <w:gridSpan w:val="2"/>
            <w:vAlign w:val="center"/>
          </w:tcPr>
          <w:p w14:paraId="5D7F17EC" w14:textId="77777777" w:rsidR="001B4C69" w:rsidRPr="00D92CEF" w:rsidRDefault="001B4C69" w:rsidP="001B4C69">
            <w:pPr>
              <w:rPr>
                <w:rFonts w:ascii="Calibri" w:eastAsia="Calibri" w:hAnsi="Calibri" w:cs="Calibri"/>
                <w:sz w:val="20"/>
                <w:szCs w:val="20"/>
              </w:rPr>
            </w:pPr>
          </w:p>
        </w:tc>
        <w:tc>
          <w:tcPr>
            <w:tcW w:w="4031" w:type="dxa"/>
            <w:gridSpan w:val="6"/>
            <w:vAlign w:val="center"/>
          </w:tcPr>
          <w:p w14:paraId="6FC59831" w14:textId="0F5F2671" w:rsidR="001B4C69" w:rsidRPr="00D92CEF" w:rsidRDefault="001B4C69" w:rsidP="001B4C69">
            <w:pPr>
              <w:rPr>
                <w:rFonts w:ascii="Calibri" w:eastAsia="Calibri" w:hAnsi="Calibri" w:cs="Calibri"/>
                <w:sz w:val="20"/>
                <w:szCs w:val="20"/>
              </w:rPr>
            </w:pPr>
            <w:r w:rsidRPr="001B4C69">
              <w:rPr>
                <w:rFonts w:ascii="Calibri" w:eastAsia="Times New Roman" w:hAnsi="Calibri" w:cs="Calibri"/>
                <w:sz w:val="20"/>
                <w:szCs w:val="20"/>
                <w:lang w:val="en-NZ" w:eastAsia="en-GB"/>
              </w:rPr>
              <w:t>Moderate resources allocated, incomplete coverage of spaces</w:t>
            </w:r>
          </w:p>
        </w:tc>
      </w:tr>
      <w:tr w:rsidR="001B4C69" w:rsidRPr="00D92CEF" w14:paraId="17DE7C9B" w14:textId="77777777" w:rsidTr="003C5DAE">
        <w:trPr>
          <w:trHeight w:val="79"/>
        </w:trPr>
        <w:tc>
          <w:tcPr>
            <w:tcW w:w="675" w:type="dxa"/>
            <w:tcBorders>
              <w:top w:val="nil"/>
              <w:left w:val="nil"/>
              <w:bottom w:val="nil"/>
            </w:tcBorders>
            <w:vAlign w:val="center"/>
          </w:tcPr>
          <w:p w14:paraId="7E792F2A" w14:textId="77777777" w:rsidR="001B4C69" w:rsidRPr="00D92CEF" w:rsidRDefault="001B4C69" w:rsidP="001B4C69">
            <w:pPr>
              <w:jc w:val="center"/>
              <w:rPr>
                <w:rFonts w:ascii="Calibri" w:eastAsia="Calibri" w:hAnsi="Calibri" w:cs="Calibri"/>
                <w:b/>
                <w:sz w:val="20"/>
                <w:szCs w:val="20"/>
              </w:rPr>
            </w:pPr>
            <w:r w:rsidRPr="00D92CEF">
              <w:rPr>
                <w:rFonts w:ascii="Calibri" w:eastAsia="Calibri" w:hAnsi="Calibri" w:cs="Calibri"/>
                <w:b/>
                <w:sz w:val="20"/>
                <w:szCs w:val="20"/>
              </w:rPr>
              <w:t>4</w:t>
            </w:r>
          </w:p>
        </w:tc>
        <w:tc>
          <w:tcPr>
            <w:tcW w:w="426" w:type="dxa"/>
            <w:vAlign w:val="center"/>
          </w:tcPr>
          <w:p w14:paraId="0A134F8E" w14:textId="77777777" w:rsidR="001B4C69" w:rsidRPr="00D92CEF" w:rsidRDefault="001B4C69" w:rsidP="001B4C69">
            <w:pPr>
              <w:rPr>
                <w:rFonts w:ascii="Calibri" w:eastAsia="Calibri" w:hAnsi="Calibri" w:cs="Calibri"/>
                <w:sz w:val="20"/>
                <w:szCs w:val="20"/>
              </w:rPr>
            </w:pPr>
          </w:p>
        </w:tc>
        <w:tc>
          <w:tcPr>
            <w:tcW w:w="3685" w:type="dxa"/>
            <w:gridSpan w:val="5"/>
          </w:tcPr>
          <w:p w14:paraId="21DFA047" w14:textId="2F80524B" w:rsidR="001B4C69" w:rsidRPr="00D92CEF" w:rsidRDefault="001B4C69" w:rsidP="001B4C69">
            <w:pPr>
              <w:rPr>
                <w:rFonts w:ascii="Calibri" w:eastAsia="Calibri" w:hAnsi="Calibri" w:cs="Calibri"/>
                <w:sz w:val="20"/>
                <w:szCs w:val="20"/>
              </w:rPr>
            </w:pPr>
            <w:r w:rsidRPr="001B4C69">
              <w:rPr>
                <w:rFonts w:ascii="Calibri" w:hAnsi="Calibri" w:cs="Calibri"/>
                <w:sz w:val="20"/>
                <w:szCs w:val="20"/>
              </w:rPr>
              <w:t>Substantial resources allocated, majority of spaces</w:t>
            </w:r>
          </w:p>
        </w:tc>
        <w:tc>
          <w:tcPr>
            <w:tcW w:w="425" w:type="dxa"/>
            <w:gridSpan w:val="2"/>
            <w:vAlign w:val="center"/>
          </w:tcPr>
          <w:p w14:paraId="1B148548" w14:textId="77777777" w:rsidR="001B4C69" w:rsidRPr="00D92CEF" w:rsidRDefault="001B4C69" w:rsidP="001B4C69">
            <w:pPr>
              <w:rPr>
                <w:rFonts w:ascii="Calibri" w:eastAsia="Calibri" w:hAnsi="Calibri" w:cs="Calibri"/>
                <w:sz w:val="20"/>
                <w:szCs w:val="20"/>
              </w:rPr>
            </w:pPr>
          </w:p>
        </w:tc>
        <w:tc>
          <w:tcPr>
            <w:tcW w:w="4031" w:type="dxa"/>
            <w:gridSpan w:val="6"/>
            <w:vAlign w:val="center"/>
          </w:tcPr>
          <w:p w14:paraId="7D49EB8D" w14:textId="055AB7BB" w:rsidR="001B4C69" w:rsidRPr="00D92CEF" w:rsidRDefault="001B4C69" w:rsidP="001B4C69">
            <w:pPr>
              <w:rPr>
                <w:rFonts w:ascii="Calibri" w:eastAsia="Calibri" w:hAnsi="Calibri" w:cs="Calibri"/>
                <w:sz w:val="20"/>
                <w:szCs w:val="20"/>
              </w:rPr>
            </w:pPr>
            <w:r w:rsidRPr="001B4C69">
              <w:rPr>
                <w:rFonts w:ascii="Calibri" w:eastAsia="Times New Roman" w:hAnsi="Calibri" w:cs="Calibri"/>
                <w:sz w:val="20"/>
                <w:szCs w:val="20"/>
                <w:lang w:val="en-NZ" w:eastAsia="en-GB"/>
              </w:rPr>
              <w:t>Substantial resources allocated, majority of spaces</w:t>
            </w:r>
          </w:p>
        </w:tc>
      </w:tr>
      <w:tr w:rsidR="001B4C69" w:rsidRPr="00D92CEF" w14:paraId="5864DB03" w14:textId="77777777" w:rsidTr="003C5DAE">
        <w:trPr>
          <w:trHeight w:val="79"/>
        </w:trPr>
        <w:tc>
          <w:tcPr>
            <w:tcW w:w="675" w:type="dxa"/>
            <w:tcBorders>
              <w:top w:val="nil"/>
              <w:left w:val="nil"/>
              <w:bottom w:val="single" w:sz="4" w:space="0" w:color="auto"/>
            </w:tcBorders>
            <w:vAlign w:val="center"/>
          </w:tcPr>
          <w:p w14:paraId="4D5F0DDD" w14:textId="77777777" w:rsidR="001B4C69" w:rsidRPr="00D92CEF" w:rsidRDefault="001B4C69" w:rsidP="001B4C69">
            <w:pPr>
              <w:jc w:val="center"/>
              <w:rPr>
                <w:rFonts w:ascii="Calibri" w:eastAsia="Calibri" w:hAnsi="Calibri" w:cs="Calibri"/>
                <w:b/>
                <w:sz w:val="20"/>
                <w:szCs w:val="20"/>
              </w:rPr>
            </w:pPr>
            <w:r w:rsidRPr="00D92CEF">
              <w:rPr>
                <w:rFonts w:ascii="Calibri" w:eastAsia="Calibri" w:hAnsi="Calibri" w:cs="Calibri"/>
                <w:b/>
                <w:sz w:val="20"/>
                <w:szCs w:val="20"/>
              </w:rPr>
              <w:t>5</w:t>
            </w:r>
          </w:p>
        </w:tc>
        <w:tc>
          <w:tcPr>
            <w:tcW w:w="426" w:type="dxa"/>
            <w:tcBorders>
              <w:bottom w:val="single" w:sz="4" w:space="0" w:color="auto"/>
            </w:tcBorders>
            <w:vAlign w:val="center"/>
          </w:tcPr>
          <w:p w14:paraId="52A3C308" w14:textId="77777777" w:rsidR="001B4C69" w:rsidRPr="00D92CEF" w:rsidRDefault="001B4C69" w:rsidP="001B4C69">
            <w:pPr>
              <w:rPr>
                <w:rFonts w:ascii="Calibri" w:eastAsia="Calibri" w:hAnsi="Calibri" w:cs="Calibri"/>
                <w:sz w:val="20"/>
                <w:szCs w:val="20"/>
              </w:rPr>
            </w:pPr>
          </w:p>
        </w:tc>
        <w:tc>
          <w:tcPr>
            <w:tcW w:w="3685" w:type="dxa"/>
            <w:gridSpan w:val="5"/>
            <w:tcBorders>
              <w:bottom w:val="single" w:sz="4" w:space="0" w:color="auto"/>
            </w:tcBorders>
          </w:tcPr>
          <w:p w14:paraId="6F7DEB63" w14:textId="38CD6579" w:rsidR="001B4C69" w:rsidRPr="00D92CEF" w:rsidRDefault="001B4C69" w:rsidP="001B4C69">
            <w:pPr>
              <w:rPr>
                <w:rFonts w:ascii="Calibri" w:eastAsia="Calibri" w:hAnsi="Calibri" w:cs="Calibri"/>
                <w:sz w:val="20"/>
                <w:szCs w:val="20"/>
              </w:rPr>
            </w:pPr>
            <w:r w:rsidRPr="001B4C69">
              <w:rPr>
                <w:rFonts w:ascii="Calibri" w:hAnsi="Calibri" w:cs="Calibri"/>
                <w:sz w:val="20"/>
                <w:szCs w:val="20"/>
              </w:rPr>
              <w:t>Comprehensive resources allocated across all spaces</w:t>
            </w:r>
          </w:p>
        </w:tc>
        <w:tc>
          <w:tcPr>
            <w:tcW w:w="425" w:type="dxa"/>
            <w:gridSpan w:val="2"/>
            <w:tcBorders>
              <w:bottom w:val="single" w:sz="4" w:space="0" w:color="auto"/>
            </w:tcBorders>
            <w:vAlign w:val="center"/>
          </w:tcPr>
          <w:p w14:paraId="4CBC1ADE" w14:textId="77777777" w:rsidR="001B4C69" w:rsidRPr="00D92CEF" w:rsidRDefault="001B4C69" w:rsidP="001B4C69">
            <w:pPr>
              <w:rPr>
                <w:rFonts w:ascii="Calibri" w:eastAsia="Calibri" w:hAnsi="Calibri" w:cs="Calibri"/>
                <w:sz w:val="20"/>
                <w:szCs w:val="20"/>
              </w:rPr>
            </w:pPr>
          </w:p>
        </w:tc>
        <w:tc>
          <w:tcPr>
            <w:tcW w:w="4031" w:type="dxa"/>
            <w:gridSpan w:val="6"/>
            <w:tcBorders>
              <w:bottom w:val="single" w:sz="4" w:space="0" w:color="auto"/>
            </w:tcBorders>
            <w:vAlign w:val="center"/>
          </w:tcPr>
          <w:p w14:paraId="675F91AF" w14:textId="3B2B2C63" w:rsidR="001B4C69" w:rsidRPr="00D92CEF" w:rsidRDefault="001B4C69" w:rsidP="001B4C69">
            <w:pPr>
              <w:rPr>
                <w:rFonts w:ascii="Calibri" w:eastAsia="Calibri" w:hAnsi="Calibri" w:cs="Calibri"/>
                <w:sz w:val="20"/>
                <w:szCs w:val="20"/>
              </w:rPr>
            </w:pPr>
            <w:r w:rsidRPr="001B4C69">
              <w:rPr>
                <w:rFonts w:ascii="Calibri" w:eastAsia="Times New Roman" w:hAnsi="Calibri" w:cs="Calibri"/>
                <w:sz w:val="20"/>
                <w:szCs w:val="20"/>
                <w:lang w:val="en-NZ" w:eastAsia="en-GB"/>
              </w:rPr>
              <w:t>Comprehensive resources allocated across all spaces</w:t>
            </w:r>
          </w:p>
        </w:tc>
      </w:tr>
      <w:tr w:rsidR="003E3918" w:rsidRPr="00D92CEF" w14:paraId="2BB8B94A" w14:textId="77777777" w:rsidTr="008853E4">
        <w:tc>
          <w:tcPr>
            <w:tcW w:w="9242" w:type="dxa"/>
            <w:gridSpan w:val="15"/>
            <w:tcBorders>
              <w:left w:val="nil"/>
              <w:right w:val="nil"/>
            </w:tcBorders>
          </w:tcPr>
          <w:p w14:paraId="3032E645" w14:textId="77777777" w:rsidR="003E3918" w:rsidRPr="00D92CEF" w:rsidRDefault="003E3918" w:rsidP="008853E4">
            <w:pPr>
              <w:rPr>
                <w:rFonts w:ascii="Calibri" w:eastAsia="Calibri" w:hAnsi="Calibri" w:cs="Times New Roman"/>
                <w:b/>
                <w:sz w:val="10"/>
                <w:szCs w:val="10"/>
              </w:rPr>
            </w:pPr>
          </w:p>
        </w:tc>
      </w:tr>
      <w:tr w:rsidR="003E3918" w:rsidRPr="00D92CEF" w14:paraId="5A5E041C" w14:textId="77777777" w:rsidTr="008853E4">
        <w:tc>
          <w:tcPr>
            <w:tcW w:w="1951" w:type="dxa"/>
            <w:gridSpan w:val="3"/>
          </w:tcPr>
          <w:p w14:paraId="68A905A6" w14:textId="77777777" w:rsidR="003E3918" w:rsidRPr="00D92CEF" w:rsidRDefault="003E3918"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374AB33B" w14:textId="77777777" w:rsidR="003E3918" w:rsidRPr="00D92CEF" w:rsidRDefault="003E3918"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47CAB6EC" w14:textId="77777777" w:rsidR="003E3918" w:rsidRPr="00D92CEF" w:rsidRDefault="003E3918" w:rsidP="008853E4">
            <w:pPr>
              <w:spacing w:before="120" w:after="120"/>
              <w:jc w:val="center"/>
              <w:rPr>
                <w:rFonts w:ascii="Calibri" w:eastAsia="Calibri" w:hAnsi="Calibri" w:cs="Times New Roman"/>
                <w:b/>
                <w:sz w:val="20"/>
                <w:szCs w:val="20"/>
              </w:rPr>
            </w:pPr>
          </w:p>
        </w:tc>
        <w:tc>
          <w:tcPr>
            <w:tcW w:w="729" w:type="dxa"/>
            <w:shd w:val="clear" w:color="auto" w:fill="DDD9C3"/>
          </w:tcPr>
          <w:p w14:paraId="46D8696E" w14:textId="77777777" w:rsidR="003E3918" w:rsidRPr="00D92CEF" w:rsidRDefault="003E3918"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775177CD" w14:textId="77777777" w:rsidR="003E3918" w:rsidRPr="00D92CEF" w:rsidRDefault="003E3918"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0B6DE152" w14:textId="77777777" w:rsidR="003E3918" w:rsidRPr="00D92CEF" w:rsidRDefault="003E3918"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1169C55B" w14:textId="77777777" w:rsidR="003E3918" w:rsidRPr="00D92CEF" w:rsidRDefault="003E3918" w:rsidP="008853E4">
            <w:pPr>
              <w:spacing w:before="120" w:after="120"/>
              <w:jc w:val="center"/>
              <w:rPr>
                <w:rFonts w:ascii="Calibri" w:eastAsia="Calibri" w:hAnsi="Calibri" w:cs="Times New Roman"/>
                <w:b/>
                <w:sz w:val="20"/>
                <w:szCs w:val="20"/>
              </w:rPr>
            </w:pPr>
          </w:p>
        </w:tc>
        <w:tc>
          <w:tcPr>
            <w:tcW w:w="729" w:type="dxa"/>
            <w:shd w:val="clear" w:color="auto" w:fill="DDD9C3"/>
          </w:tcPr>
          <w:p w14:paraId="21C5013D" w14:textId="77777777" w:rsidR="003E3918" w:rsidRPr="00D92CEF" w:rsidRDefault="003E3918"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DCD3816" w14:textId="77777777" w:rsidR="003E3918" w:rsidRPr="00D92CEF" w:rsidRDefault="003E3918" w:rsidP="008853E4">
            <w:pPr>
              <w:spacing w:before="120" w:after="120"/>
              <w:jc w:val="center"/>
              <w:rPr>
                <w:rFonts w:ascii="Calibri" w:eastAsia="Calibri" w:hAnsi="Calibri" w:cs="Times New Roman"/>
                <w:b/>
                <w:sz w:val="20"/>
                <w:szCs w:val="20"/>
              </w:rPr>
            </w:pPr>
          </w:p>
        </w:tc>
        <w:tc>
          <w:tcPr>
            <w:tcW w:w="729" w:type="dxa"/>
            <w:shd w:val="clear" w:color="auto" w:fill="DDD9C3"/>
          </w:tcPr>
          <w:p w14:paraId="64ED5CF0" w14:textId="77777777" w:rsidR="003E3918" w:rsidRPr="00D92CEF" w:rsidRDefault="003E3918"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01133ED4" w14:textId="77777777" w:rsidR="003E3918" w:rsidRPr="00D92CEF" w:rsidRDefault="003E3918" w:rsidP="008853E4">
            <w:pPr>
              <w:spacing w:before="120" w:after="120"/>
              <w:jc w:val="center"/>
              <w:rPr>
                <w:rFonts w:ascii="Calibri" w:eastAsia="Calibri" w:hAnsi="Calibri" w:cs="Times New Roman"/>
                <w:b/>
                <w:sz w:val="20"/>
                <w:szCs w:val="20"/>
              </w:rPr>
            </w:pPr>
          </w:p>
        </w:tc>
      </w:tr>
    </w:tbl>
    <w:p w14:paraId="63D08FBF" w14:textId="77777777" w:rsidR="003E3918" w:rsidRPr="00D92CEF" w:rsidRDefault="003E3918" w:rsidP="003E3918">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53277511" w14:textId="77777777" w:rsidR="003E3918" w:rsidRPr="00D92CEF" w:rsidRDefault="003E3918" w:rsidP="003E3918">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2BC2EF7C" w14:textId="77777777" w:rsidR="003E3918" w:rsidRDefault="003E3918" w:rsidP="003E3918">
      <w:pPr>
        <w:spacing w:after="120"/>
        <w:rPr>
          <w:rFonts w:ascii="Calibri" w:eastAsia="Calibri" w:hAnsi="Calibri" w:cs="Times New Roman"/>
          <w:kern w:val="0"/>
          <w:sz w:val="18"/>
          <w:szCs w:val="22"/>
          <w14:ligatures w14:val="none"/>
        </w:rPr>
      </w:pPr>
    </w:p>
    <w:p w14:paraId="30B2BF38" w14:textId="77777777" w:rsidR="00395B6E" w:rsidRDefault="00395B6E" w:rsidP="003E3918">
      <w:pPr>
        <w:spacing w:after="120"/>
        <w:rPr>
          <w:rFonts w:ascii="Calibri" w:eastAsia="Calibri" w:hAnsi="Calibri" w:cs="Times New Roman"/>
          <w:kern w:val="0"/>
          <w:sz w:val="18"/>
          <w:szCs w:val="22"/>
          <w14:ligatures w14:val="none"/>
        </w:rPr>
      </w:pPr>
    </w:p>
    <w:p w14:paraId="7C78007B" w14:textId="77777777" w:rsidR="00395B6E" w:rsidRDefault="00395B6E" w:rsidP="003E3918">
      <w:pPr>
        <w:spacing w:after="120"/>
        <w:rPr>
          <w:rFonts w:ascii="Calibri" w:eastAsia="Calibri" w:hAnsi="Calibri" w:cs="Times New Roman"/>
          <w:kern w:val="0"/>
          <w:sz w:val="18"/>
          <w:szCs w:val="22"/>
          <w14:ligatures w14:val="none"/>
        </w:rPr>
      </w:pPr>
    </w:p>
    <w:p w14:paraId="6F31CE26" w14:textId="77777777" w:rsidR="00395B6E" w:rsidRDefault="00395B6E" w:rsidP="003E3918">
      <w:pPr>
        <w:spacing w:after="120"/>
        <w:rPr>
          <w:rFonts w:ascii="Calibri" w:eastAsia="Calibri" w:hAnsi="Calibri" w:cs="Times New Roman"/>
          <w:kern w:val="0"/>
          <w:sz w:val="18"/>
          <w:szCs w:val="22"/>
          <w14:ligatures w14:val="none"/>
        </w:rPr>
      </w:pPr>
    </w:p>
    <w:p w14:paraId="781658DA" w14:textId="77777777" w:rsidR="00395B6E" w:rsidRDefault="00395B6E" w:rsidP="003E3918">
      <w:pPr>
        <w:spacing w:after="120"/>
        <w:rPr>
          <w:rFonts w:ascii="Calibri" w:eastAsia="Calibri" w:hAnsi="Calibri" w:cs="Times New Roman"/>
          <w:kern w:val="0"/>
          <w:sz w:val="18"/>
          <w:szCs w:val="22"/>
          <w14:ligatures w14:val="none"/>
        </w:rPr>
      </w:pPr>
    </w:p>
    <w:p w14:paraId="3D491F1A" w14:textId="77777777" w:rsidR="00395B6E" w:rsidRDefault="00395B6E" w:rsidP="003E3918">
      <w:pPr>
        <w:spacing w:after="120"/>
        <w:rPr>
          <w:rFonts w:ascii="Calibri" w:eastAsia="Calibri" w:hAnsi="Calibri" w:cs="Times New Roman"/>
          <w:kern w:val="0"/>
          <w:sz w:val="18"/>
          <w:szCs w:val="22"/>
          <w14:ligatures w14:val="none"/>
        </w:rPr>
      </w:pPr>
    </w:p>
    <w:tbl>
      <w:tblPr>
        <w:tblStyle w:val="TableGrid"/>
        <w:tblW w:w="0" w:type="auto"/>
        <w:tblLayout w:type="fixed"/>
        <w:tblLook w:val="04A0" w:firstRow="1" w:lastRow="0" w:firstColumn="1" w:lastColumn="0" w:noHBand="0" w:noVBand="1"/>
      </w:tblPr>
      <w:tblGrid>
        <w:gridCol w:w="675"/>
        <w:gridCol w:w="426"/>
        <w:gridCol w:w="850"/>
        <w:gridCol w:w="729"/>
        <w:gridCol w:w="729"/>
        <w:gridCol w:w="729"/>
        <w:gridCol w:w="648"/>
        <w:gridCol w:w="81"/>
        <w:gridCol w:w="344"/>
        <w:gridCol w:w="385"/>
        <w:gridCol w:w="729"/>
        <w:gridCol w:w="729"/>
        <w:gridCol w:w="729"/>
        <w:gridCol w:w="729"/>
        <w:gridCol w:w="730"/>
      </w:tblGrid>
      <w:tr w:rsidR="006A2990" w:rsidRPr="00D92CEF" w14:paraId="25D79943" w14:textId="77777777" w:rsidTr="008853E4">
        <w:tc>
          <w:tcPr>
            <w:tcW w:w="9242" w:type="dxa"/>
            <w:gridSpan w:val="15"/>
            <w:tcBorders>
              <w:top w:val="nil"/>
              <w:left w:val="nil"/>
              <w:right w:val="nil"/>
            </w:tcBorders>
          </w:tcPr>
          <w:p w14:paraId="5E258EB0" w14:textId="25BC4F4C" w:rsidR="006A2990" w:rsidRPr="00D92CEF" w:rsidRDefault="006A2990" w:rsidP="008853E4">
            <w:pPr>
              <w:rPr>
                <w:rFonts w:ascii="Calibri" w:eastAsia="Calibri" w:hAnsi="Calibri" w:cs="Times New Roman"/>
                <w:b/>
                <w:i/>
                <w:sz w:val="20"/>
              </w:rPr>
            </w:pPr>
            <w:r w:rsidRPr="00D92CEF">
              <w:rPr>
                <w:rFonts w:ascii="Calibri" w:eastAsia="Calibri" w:hAnsi="Calibri" w:cs="Times New Roman"/>
                <w:b/>
                <w:sz w:val="20"/>
              </w:rPr>
              <w:lastRenderedPageBreak/>
              <w:t>P</w:t>
            </w:r>
            <w:r>
              <w:rPr>
                <w:rFonts w:ascii="Calibri" w:eastAsia="Calibri" w:hAnsi="Calibri" w:cs="Times New Roman"/>
                <w:b/>
                <w:sz w:val="20"/>
              </w:rPr>
              <w:t>9</w:t>
            </w:r>
            <w:r w:rsidRPr="00D92CEF">
              <w:rPr>
                <w:rFonts w:ascii="Calibri" w:eastAsia="Calibri" w:hAnsi="Calibri" w:cs="Times New Roman"/>
                <w:b/>
                <w:sz w:val="20"/>
              </w:rPr>
              <w:t>.</w:t>
            </w:r>
            <w:r>
              <w:rPr>
                <w:rFonts w:ascii="Calibri" w:eastAsia="Calibri" w:hAnsi="Calibri" w:cs="Times New Roman"/>
                <w:b/>
                <w:sz w:val="20"/>
              </w:rPr>
              <w:t>9</w:t>
            </w:r>
            <w:r w:rsidRPr="00D92CEF">
              <w:rPr>
                <w:rFonts w:ascii="Calibri" w:eastAsia="Calibri" w:hAnsi="Calibri" w:cs="Times New Roman"/>
                <w:b/>
                <w:sz w:val="20"/>
              </w:rPr>
              <w:t>.</w:t>
            </w:r>
            <w:r w:rsidRPr="00D92CEF">
              <w:rPr>
                <w:rFonts w:ascii="Calibri" w:eastAsia="Calibri" w:hAnsi="Calibri" w:cs="Times New Roman"/>
                <w:sz w:val="20"/>
              </w:rPr>
              <w:t xml:space="preserve"> </w:t>
            </w:r>
            <w:r w:rsidR="008F66AF" w:rsidRPr="008F66AF">
              <w:rPr>
                <w:rFonts w:ascii="Calibri" w:eastAsia="Calibri" w:hAnsi="Calibri" w:cs="Times New Roman"/>
                <w:b/>
                <w:i/>
                <w:sz w:val="20"/>
              </w:rPr>
              <w:t>Processes to collect data that inform continuous improvement in the different ways learning spaces enable and support learning exists</w:t>
            </w:r>
            <w:r w:rsidRPr="00DE727A">
              <w:rPr>
                <w:rFonts w:ascii="Calibri" w:eastAsia="Calibri" w:hAnsi="Calibri" w:cs="Times New Roman"/>
                <w:b/>
                <w:i/>
                <w:sz w:val="20"/>
              </w:rPr>
              <w:t>.</w:t>
            </w:r>
          </w:p>
          <w:p w14:paraId="61DFE62E" w14:textId="77777777" w:rsidR="006A2990" w:rsidRDefault="006A2990" w:rsidP="008853E4">
            <w:pPr>
              <w:rPr>
                <w:rFonts w:ascii="Calibri" w:eastAsia="Calibri" w:hAnsi="Calibri" w:cs="Times New Roman"/>
                <w:sz w:val="10"/>
                <w:szCs w:val="10"/>
              </w:rPr>
            </w:pPr>
          </w:p>
          <w:p w14:paraId="658E504B" w14:textId="0DD27D85" w:rsidR="006A2990" w:rsidRPr="002962EC" w:rsidRDefault="006A2990" w:rsidP="008853E4">
            <w:pPr>
              <w:ind w:left="313"/>
              <w:rPr>
                <w:rFonts w:ascii="Calibri" w:eastAsia="Calibri" w:hAnsi="Calibri" w:cs="Times New Roman"/>
                <w:i/>
                <w:iCs/>
                <w:sz w:val="20"/>
                <w:szCs w:val="20"/>
              </w:rPr>
            </w:pPr>
            <w:r w:rsidRPr="002962EC">
              <w:rPr>
                <w:rFonts w:ascii="Calibri" w:eastAsia="Calibri" w:hAnsi="Calibri" w:cs="Times New Roman"/>
                <w:i/>
                <w:iCs/>
                <w:sz w:val="20"/>
                <w:szCs w:val="20"/>
              </w:rPr>
              <w:t xml:space="preserve">Note: </w:t>
            </w:r>
            <w:r w:rsidR="00531A45" w:rsidRPr="00531A45">
              <w:rPr>
                <w:rFonts w:ascii="Calibri" w:eastAsia="Calibri" w:hAnsi="Calibri" w:cs="Times New Roman"/>
                <w:i/>
                <w:iCs/>
                <w:sz w:val="20"/>
                <w:szCs w:val="20"/>
              </w:rPr>
              <w:t>Processes can be both human driven or technological (automated)</w:t>
            </w:r>
          </w:p>
          <w:p w14:paraId="56E18C7E" w14:textId="77777777" w:rsidR="006A2990" w:rsidRPr="00531A45" w:rsidRDefault="006A2990" w:rsidP="00531A45">
            <w:pPr>
              <w:rPr>
                <w:rFonts w:ascii="Calibri" w:eastAsia="Calibri" w:hAnsi="Calibri" w:cs="Times New Roman"/>
                <w:sz w:val="10"/>
                <w:szCs w:val="10"/>
              </w:rPr>
            </w:pPr>
          </w:p>
        </w:tc>
      </w:tr>
      <w:tr w:rsidR="006A2990" w:rsidRPr="00D92CEF" w14:paraId="4F49C2FE" w14:textId="77777777" w:rsidTr="008853E4">
        <w:tc>
          <w:tcPr>
            <w:tcW w:w="675" w:type="dxa"/>
            <w:tcBorders>
              <w:left w:val="nil"/>
              <w:bottom w:val="nil"/>
              <w:right w:val="single" w:sz="4" w:space="0" w:color="auto"/>
            </w:tcBorders>
          </w:tcPr>
          <w:p w14:paraId="5B1F70DC" w14:textId="77777777" w:rsidR="006A2990" w:rsidRPr="00D92CEF" w:rsidRDefault="006A2990" w:rsidP="008853E4">
            <w:pPr>
              <w:rPr>
                <w:rFonts w:ascii="Calibri" w:eastAsia="Calibri" w:hAnsi="Calibri" w:cs="Times New Roman"/>
                <w:sz w:val="20"/>
                <w:szCs w:val="20"/>
              </w:rPr>
            </w:pPr>
          </w:p>
        </w:tc>
        <w:tc>
          <w:tcPr>
            <w:tcW w:w="4111" w:type="dxa"/>
            <w:gridSpan w:val="6"/>
            <w:tcBorders>
              <w:left w:val="single" w:sz="4" w:space="0" w:color="auto"/>
            </w:tcBorders>
          </w:tcPr>
          <w:p w14:paraId="603999BC" w14:textId="7D8E24D2" w:rsidR="006A2990" w:rsidRPr="00D92CEF" w:rsidRDefault="00FC04E8" w:rsidP="008853E4">
            <w:pPr>
              <w:rPr>
                <w:rFonts w:ascii="Calibri" w:eastAsia="Calibri" w:hAnsi="Calibri" w:cs="Times New Roman"/>
                <w:b/>
                <w:sz w:val="20"/>
                <w:szCs w:val="20"/>
              </w:rPr>
            </w:pPr>
            <w:r w:rsidRPr="00D060B1">
              <w:rPr>
                <w:rFonts w:ascii="Calibri" w:eastAsia="Calibri" w:hAnsi="Calibri" w:cs="Calibri"/>
                <w:b/>
                <w:bCs/>
                <w:color w:val="000000" w:themeColor="text1"/>
                <w:sz w:val="20"/>
                <w:szCs w:val="20"/>
                <w:lang w:val="en-US"/>
              </w:rPr>
              <w:t>Systems for data collection</w:t>
            </w:r>
          </w:p>
        </w:tc>
        <w:tc>
          <w:tcPr>
            <w:tcW w:w="4456" w:type="dxa"/>
            <w:gridSpan w:val="8"/>
          </w:tcPr>
          <w:p w14:paraId="1CCBBE21" w14:textId="2E544AD5" w:rsidR="006A2990" w:rsidRPr="00D92CEF" w:rsidRDefault="005D230C" w:rsidP="008853E4">
            <w:pPr>
              <w:rPr>
                <w:rFonts w:ascii="Calibri" w:eastAsia="Calibri" w:hAnsi="Calibri" w:cs="Times New Roman"/>
                <w:b/>
                <w:sz w:val="20"/>
                <w:szCs w:val="20"/>
              </w:rPr>
            </w:pPr>
            <w:r w:rsidRPr="00D060B1">
              <w:rPr>
                <w:rFonts w:ascii="Calibri" w:eastAsia="Calibri" w:hAnsi="Calibri" w:cs="Calibri"/>
                <w:b/>
                <w:bCs/>
                <w:color w:val="000000" w:themeColor="text1"/>
                <w:sz w:val="20"/>
                <w:szCs w:val="20"/>
                <w:lang w:val="en-US"/>
              </w:rPr>
              <w:t>Processes of continuous improvement</w:t>
            </w:r>
          </w:p>
        </w:tc>
      </w:tr>
      <w:tr w:rsidR="00D060B1" w:rsidRPr="00D92CEF" w14:paraId="0228FB4D" w14:textId="77777777" w:rsidTr="00D106F3">
        <w:trPr>
          <w:trHeight w:val="79"/>
        </w:trPr>
        <w:tc>
          <w:tcPr>
            <w:tcW w:w="675" w:type="dxa"/>
            <w:tcBorders>
              <w:top w:val="nil"/>
              <w:left w:val="nil"/>
              <w:bottom w:val="nil"/>
            </w:tcBorders>
            <w:vAlign w:val="center"/>
          </w:tcPr>
          <w:p w14:paraId="5BCA5D4B" w14:textId="77777777" w:rsidR="00D060B1" w:rsidRPr="00D92CEF" w:rsidRDefault="00D060B1" w:rsidP="00D060B1">
            <w:pPr>
              <w:jc w:val="center"/>
              <w:rPr>
                <w:rFonts w:ascii="Calibri" w:eastAsia="Calibri" w:hAnsi="Calibri" w:cs="Calibri"/>
                <w:b/>
                <w:sz w:val="20"/>
                <w:szCs w:val="20"/>
              </w:rPr>
            </w:pPr>
            <w:r w:rsidRPr="00D92CEF">
              <w:rPr>
                <w:rFonts w:ascii="Calibri" w:eastAsia="Calibri" w:hAnsi="Calibri" w:cs="Calibri"/>
                <w:b/>
                <w:sz w:val="20"/>
                <w:szCs w:val="20"/>
              </w:rPr>
              <w:t>1</w:t>
            </w:r>
          </w:p>
        </w:tc>
        <w:tc>
          <w:tcPr>
            <w:tcW w:w="426" w:type="dxa"/>
            <w:vAlign w:val="center"/>
          </w:tcPr>
          <w:p w14:paraId="7D69E9F9" w14:textId="77777777" w:rsidR="00D060B1" w:rsidRPr="00D92CEF" w:rsidRDefault="00D060B1" w:rsidP="00D060B1">
            <w:pPr>
              <w:rPr>
                <w:rFonts w:ascii="Calibri" w:eastAsia="Calibri" w:hAnsi="Calibri" w:cs="Calibri"/>
                <w:sz w:val="20"/>
                <w:szCs w:val="20"/>
              </w:rPr>
            </w:pPr>
          </w:p>
        </w:tc>
        <w:tc>
          <w:tcPr>
            <w:tcW w:w="3685" w:type="dxa"/>
            <w:gridSpan w:val="5"/>
          </w:tcPr>
          <w:p w14:paraId="6341EC97" w14:textId="5E6AEBFB" w:rsidR="00D060B1" w:rsidRPr="00D92CEF" w:rsidRDefault="00D060B1" w:rsidP="00D060B1">
            <w:pPr>
              <w:rPr>
                <w:rFonts w:ascii="Calibri" w:eastAsia="Calibri" w:hAnsi="Calibri" w:cs="Calibri"/>
                <w:sz w:val="20"/>
                <w:szCs w:val="20"/>
              </w:rPr>
            </w:pPr>
            <w:r w:rsidRPr="00D060B1">
              <w:rPr>
                <w:rFonts w:ascii="Calibri" w:eastAsia="Times New Roman" w:hAnsi="Calibri" w:cs="Calibri"/>
                <w:sz w:val="20"/>
                <w:szCs w:val="20"/>
                <w:lang w:val="en-NZ" w:eastAsia="en-GB"/>
              </w:rPr>
              <w:t xml:space="preserve">No systems and no data </w:t>
            </w:r>
          </w:p>
        </w:tc>
        <w:tc>
          <w:tcPr>
            <w:tcW w:w="425" w:type="dxa"/>
            <w:gridSpan w:val="2"/>
            <w:vAlign w:val="center"/>
          </w:tcPr>
          <w:p w14:paraId="731E55DD" w14:textId="77777777" w:rsidR="00D060B1" w:rsidRPr="00D92CEF" w:rsidRDefault="00D060B1" w:rsidP="00D060B1">
            <w:pPr>
              <w:rPr>
                <w:rFonts w:ascii="Calibri" w:eastAsia="Calibri" w:hAnsi="Calibri" w:cs="Calibri"/>
                <w:sz w:val="20"/>
                <w:szCs w:val="20"/>
              </w:rPr>
            </w:pPr>
          </w:p>
        </w:tc>
        <w:tc>
          <w:tcPr>
            <w:tcW w:w="4031" w:type="dxa"/>
            <w:gridSpan w:val="6"/>
          </w:tcPr>
          <w:p w14:paraId="6DD0E689" w14:textId="5406611E" w:rsidR="00D060B1" w:rsidRPr="00D92CEF" w:rsidRDefault="00D060B1" w:rsidP="00D060B1">
            <w:pPr>
              <w:rPr>
                <w:rFonts w:ascii="Calibri" w:eastAsia="Calibri" w:hAnsi="Calibri" w:cs="Calibri"/>
                <w:sz w:val="20"/>
                <w:szCs w:val="20"/>
              </w:rPr>
            </w:pPr>
            <w:r w:rsidRPr="00D060B1">
              <w:rPr>
                <w:rFonts w:ascii="Calibri" w:hAnsi="Calibri" w:cs="Calibri"/>
                <w:sz w:val="20"/>
                <w:szCs w:val="20"/>
              </w:rPr>
              <w:t>No processes in place</w:t>
            </w:r>
          </w:p>
        </w:tc>
      </w:tr>
      <w:tr w:rsidR="00D060B1" w:rsidRPr="00D92CEF" w14:paraId="316907EF" w14:textId="77777777" w:rsidTr="00D106F3">
        <w:trPr>
          <w:trHeight w:val="79"/>
        </w:trPr>
        <w:tc>
          <w:tcPr>
            <w:tcW w:w="675" w:type="dxa"/>
            <w:tcBorders>
              <w:top w:val="nil"/>
              <w:left w:val="nil"/>
              <w:bottom w:val="nil"/>
            </w:tcBorders>
            <w:vAlign w:val="center"/>
          </w:tcPr>
          <w:p w14:paraId="793D713E" w14:textId="77777777" w:rsidR="00D060B1" w:rsidRPr="00D92CEF" w:rsidRDefault="00D060B1" w:rsidP="00D060B1">
            <w:pPr>
              <w:jc w:val="center"/>
              <w:rPr>
                <w:rFonts w:ascii="Calibri" w:eastAsia="Calibri" w:hAnsi="Calibri" w:cs="Calibri"/>
                <w:b/>
                <w:sz w:val="20"/>
                <w:szCs w:val="20"/>
              </w:rPr>
            </w:pPr>
            <w:r w:rsidRPr="00D92CEF">
              <w:rPr>
                <w:rFonts w:ascii="Calibri" w:eastAsia="Calibri" w:hAnsi="Calibri" w:cs="Calibri"/>
                <w:b/>
                <w:sz w:val="20"/>
                <w:szCs w:val="20"/>
              </w:rPr>
              <w:t>2</w:t>
            </w:r>
          </w:p>
        </w:tc>
        <w:tc>
          <w:tcPr>
            <w:tcW w:w="426" w:type="dxa"/>
            <w:vAlign w:val="center"/>
          </w:tcPr>
          <w:p w14:paraId="452E412D" w14:textId="77777777" w:rsidR="00D060B1" w:rsidRPr="00D92CEF" w:rsidRDefault="00D060B1" w:rsidP="00D060B1">
            <w:pPr>
              <w:rPr>
                <w:rFonts w:ascii="Calibri" w:eastAsia="Calibri" w:hAnsi="Calibri" w:cs="Calibri"/>
                <w:sz w:val="20"/>
                <w:szCs w:val="20"/>
              </w:rPr>
            </w:pPr>
          </w:p>
        </w:tc>
        <w:tc>
          <w:tcPr>
            <w:tcW w:w="3685" w:type="dxa"/>
            <w:gridSpan w:val="5"/>
          </w:tcPr>
          <w:p w14:paraId="1A872A40" w14:textId="64CE4430" w:rsidR="00D060B1" w:rsidRPr="00D92CEF" w:rsidRDefault="00D060B1" w:rsidP="00D060B1">
            <w:pPr>
              <w:rPr>
                <w:rFonts w:ascii="Calibri" w:eastAsia="Calibri" w:hAnsi="Calibri" w:cs="Calibri"/>
                <w:sz w:val="20"/>
                <w:szCs w:val="20"/>
              </w:rPr>
            </w:pPr>
            <w:r w:rsidRPr="00D060B1">
              <w:rPr>
                <w:rFonts w:ascii="Calibri" w:eastAsia="Times New Roman" w:hAnsi="Calibri" w:cs="Calibri"/>
                <w:sz w:val="20"/>
                <w:szCs w:val="20"/>
                <w:lang w:val="en-NZ" w:eastAsia="en-GB"/>
              </w:rPr>
              <w:t>Some systems and limited data</w:t>
            </w:r>
          </w:p>
        </w:tc>
        <w:tc>
          <w:tcPr>
            <w:tcW w:w="425" w:type="dxa"/>
            <w:gridSpan w:val="2"/>
            <w:vAlign w:val="center"/>
          </w:tcPr>
          <w:p w14:paraId="4E6C96FE" w14:textId="77777777" w:rsidR="00D060B1" w:rsidRPr="00D92CEF" w:rsidRDefault="00D060B1" w:rsidP="00D060B1">
            <w:pPr>
              <w:rPr>
                <w:rFonts w:ascii="Calibri" w:eastAsia="Calibri" w:hAnsi="Calibri" w:cs="Calibri"/>
                <w:sz w:val="20"/>
                <w:szCs w:val="20"/>
              </w:rPr>
            </w:pPr>
          </w:p>
        </w:tc>
        <w:tc>
          <w:tcPr>
            <w:tcW w:w="4031" w:type="dxa"/>
            <w:gridSpan w:val="6"/>
          </w:tcPr>
          <w:p w14:paraId="36E95B86" w14:textId="105EEE42" w:rsidR="00D060B1" w:rsidRPr="00D92CEF" w:rsidRDefault="00D060B1" w:rsidP="00D060B1">
            <w:pPr>
              <w:rPr>
                <w:rFonts w:ascii="Calibri" w:eastAsia="Calibri" w:hAnsi="Calibri" w:cs="Calibri"/>
                <w:sz w:val="20"/>
                <w:szCs w:val="20"/>
              </w:rPr>
            </w:pPr>
            <w:r w:rsidRPr="00D060B1">
              <w:rPr>
                <w:rFonts w:ascii="Calibri" w:hAnsi="Calibri" w:cs="Calibri"/>
                <w:sz w:val="20"/>
                <w:szCs w:val="20"/>
              </w:rPr>
              <w:t>Ad hoc processes in place</w:t>
            </w:r>
          </w:p>
        </w:tc>
      </w:tr>
      <w:tr w:rsidR="00D060B1" w:rsidRPr="00D92CEF" w14:paraId="536D2FB4" w14:textId="77777777" w:rsidTr="00D106F3">
        <w:trPr>
          <w:trHeight w:val="79"/>
        </w:trPr>
        <w:tc>
          <w:tcPr>
            <w:tcW w:w="675" w:type="dxa"/>
            <w:tcBorders>
              <w:top w:val="nil"/>
              <w:left w:val="nil"/>
              <w:bottom w:val="nil"/>
            </w:tcBorders>
            <w:vAlign w:val="center"/>
          </w:tcPr>
          <w:p w14:paraId="25623704" w14:textId="77777777" w:rsidR="00D060B1" w:rsidRPr="00D92CEF" w:rsidRDefault="00D060B1" w:rsidP="00D060B1">
            <w:pPr>
              <w:jc w:val="center"/>
              <w:rPr>
                <w:rFonts w:ascii="Calibri" w:eastAsia="Calibri" w:hAnsi="Calibri" w:cs="Calibri"/>
                <w:b/>
                <w:sz w:val="20"/>
                <w:szCs w:val="20"/>
              </w:rPr>
            </w:pPr>
            <w:r w:rsidRPr="00D92CEF">
              <w:rPr>
                <w:rFonts w:ascii="Calibri" w:eastAsia="Calibri" w:hAnsi="Calibri" w:cs="Calibri"/>
                <w:b/>
                <w:sz w:val="20"/>
                <w:szCs w:val="20"/>
              </w:rPr>
              <w:t>3</w:t>
            </w:r>
          </w:p>
        </w:tc>
        <w:tc>
          <w:tcPr>
            <w:tcW w:w="426" w:type="dxa"/>
            <w:vAlign w:val="center"/>
          </w:tcPr>
          <w:p w14:paraId="43E54A1A" w14:textId="77777777" w:rsidR="00D060B1" w:rsidRPr="00D92CEF" w:rsidRDefault="00D060B1" w:rsidP="00D060B1">
            <w:pPr>
              <w:rPr>
                <w:rFonts w:ascii="Calibri" w:eastAsia="Calibri" w:hAnsi="Calibri" w:cs="Calibri"/>
                <w:sz w:val="20"/>
                <w:szCs w:val="20"/>
              </w:rPr>
            </w:pPr>
          </w:p>
        </w:tc>
        <w:tc>
          <w:tcPr>
            <w:tcW w:w="3685" w:type="dxa"/>
            <w:gridSpan w:val="5"/>
          </w:tcPr>
          <w:p w14:paraId="4E58A362" w14:textId="19676795" w:rsidR="00D060B1" w:rsidRPr="00D92CEF" w:rsidRDefault="00D060B1" w:rsidP="00D060B1">
            <w:pPr>
              <w:rPr>
                <w:rFonts w:ascii="Calibri" w:eastAsia="Calibri" w:hAnsi="Calibri" w:cs="Calibri"/>
                <w:sz w:val="20"/>
                <w:szCs w:val="20"/>
              </w:rPr>
            </w:pPr>
            <w:r w:rsidRPr="00D060B1">
              <w:rPr>
                <w:rFonts w:ascii="Calibri" w:eastAsia="Times New Roman" w:hAnsi="Calibri" w:cs="Calibri"/>
                <w:sz w:val="20"/>
                <w:szCs w:val="20"/>
                <w:lang w:val="en-NZ" w:eastAsia="en-GB"/>
              </w:rPr>
              <w:t>Some systems and good data</w:t>
            </w:r>
          </w:p>
        </w:tc>
        <w:tc>
          <w:tcPr>
            <w:tcW w:w="425" w:type="dxa"/>
            <w:gridSpan w:val="2"/>
            <w:vAlign w:val="center"/>
          </w:tcPr>
          <w:p w14:paraId="3980BB92" w14:textId="77777777" w:rsidR="00D060B1" w:rsidRPr="00D92CEF" w:rsidRDefault="00D060B1" w:rsidP="00D060B1">
            <w:pPr>
              <w:rPr>
                <w:rFonts w:ascii="Calibri" w:eastAsia="Calibri" w:hAnsi="Calibri" w:cs="Calibri"/>
                <w:sz w:val="20"/>
                <w:szCs w:val="20"/>
              </w:rPr>
            </w:pPr>
          </w:p>
        </w:tc>
        <w:tc>
          <w:tcPr>
            <w:tcW w:w="4031" w:type="dxa"/>
            <w:gridSpan w:val="6"/>
          </w:tcPr>
          <w:p w14:paraId="1AA8A922" w14:textId="5149324D" w:rsidR="00D060B1" w:rsidRPr="00D92CEF" w:rsidRDefault="00D060B1" w:rsidP="00D060B1">
            <w:pPr>
              <w:rPr>
                <w:rFonts w:ascii="Calibri" w:eastAsia="Calibri" w:hAnsi="Calibri" w:cs="Calibri"/>
                <w:sz w:val="20"/>
                <w:szCs w:val="20"/>
              </w:rPr>
            </w:pPr>
            <w:r w:rsidRPr="00D060B1">
              <w:rPr>
                <w:rFonts w:ascii="Calibri" w:hAnsi="Calibri" w:cs="Calibri"/>
                <w:sz w:val="20"/>
                <w:szCs w:val="20"/>
              </w:rPr>
              <w:t>Limited processes in place</w:t>
            </w:r>
          </w:p>
        </w:tc>
      </w:tr>
      <w:tr w:rsidR="00D060B1" w:rsidRPr="00D92CEF" w14:paraId="2115CAA2" w14:textId="77777777" w:rsidTr="00D106F3">
        <w:trPr>
          <w:trHeight w:val="79"/>
        </w:trPr>
        <w:tc>
          <w:tcPr>
            <w:tcW w:w="675" w:type="dxa"/>
            <w:tcBorders>
              <w:top w:val="nil"/>
              <w:left w:val="nil"/>
              <w:bottom w:val="nil"/>
            </w:tcBorders>
            <w:vAlign w:val="center"/>
          </w:tcPr>
          <w:p w14:paraId="1ECBE8A1" w14:textId="77777777" w:rsidR="00D060B1" w:rsidRPr="00D92CEF" w:rsidRDefault="00D060B1" w:rsidP="00D060B1">
            <w:pPr>
              <w:jc w:val="center"/>
              <w:rPr>
                <w:rFonts w:ascii="Calibri" w:eastAsia="Calibri" w:hAnsi="Calibri" w:cs="Calibri"/>
                <w:b/>
                <w:sz w:val="20"/>
                <w:szCs w:val="20"/>
              </w:rPr>
            </w:pPr>
            <w:r w:rsidRPr="00D92CEF">
              <w:rPr>
                <w:rFonts w:ascii="Calibri" w:eastAsia="Calibri" w:hAnsi="Calibri" w:cs="Calibri"/>
                <w:b/>
                <w:sz w:val="20"/>
                <w:szCs w:val="20"/>
              </w:rPr>
              <w:t>4</w:t>
            </w:r>
          </w:p>
        </w:tc>
        <w:tc>
          <w:tcPr>
            <w:tcW w:w="426" w:type="dxa"/>
            <w:vAlign w:val="center"/>
          </w:tcPr>
          <w:p w14:paraId="0FA832F8" w14:textId="77777777" w:rsidR="00D060B1" w:rsidRPr="00D92CEF" w:rsidRDefault="00D060B1" w:rsidP="00D060B1">
            <w:pPr>
              <w:rPr>
                <w:rFonts w:ascii="Calibri" w:eastAsia="Calibri" w:hAnsi="Calibri" w:cs="Calibri"/>
                <w:sz w:val="20"/>
                <w:szCs w:val="20"/>
              </w:rPr>
            </w:pPr>
          </w:p>
        </w:tc>
        <w:tc>
          <w:tcPr>
            <w:tcW w:w="3685" w:type="dxa"/>
            <w:gridSpan w:val="5"/>
          </w:tcPr>
          <w:p w14:paraId="42B81CB3" w14:textId="4E55DCA2" w:rsidR="00D060B1" w:rsidRPr="00D92CEF" w:rsidRDefault="00D060B1" w:rsidP="00D060B1">
            <w:pPr>
              <w:rPr>
                <w:rFonts w:ascii="Calibri" w:eastAsia="Calibri" w:hAnsi="Calibri" w:cs="Calibri"/>
                <w:sz w:val="20"/>
                <w:szCs w:val="20"/>
              </w:rPr>
            </w:pPr>
            <w:r w:rsidRPr="00D060B1">
              <w:rPr>
                <w:rFonts w:ascii="Calibri" w:eastAsia="Times New Roman" w:hAnsi="Calibri" w:cs="Calibri"/>
                <w:sz w:val="20"/>
                <w:szCs w:val="20"/>
                <w:lang w:val="en-NZ" w:eastAsia="en-GB"/>
              </w:rPr>
              <w:t>Substantial systems and data</w:t>
            </w:r>
          </w:p>
        </w:tc>
        <w:tc>
          <w:tcPr>
            <w:tcW w:w="425" w:type="dxa"/>
            <w:gridSpan w:val="2"/>
            <w:vAlign w:val="center"/>
          </w:tcPr>
          <w:p w14:paraId="2C31D93E" w14:textId="77777777" w:rsidR="00D060B1" w:rsidRPr="00D92CEF" w:rsidRDefault="00D060B1" w:rsidP="00D060B1">
            <w:pPr>
              <w:rPr>
                <w:rFonts w:ascii="Calibri" w:eastAsia="Calibri" w:hAnsi="Calibri" w:cs="Calibri"/>
                <w:sz w:val="20"/>
                <w:szCs w:val="20"/>
              </w:rPr>
            </w:pPr>
          </w:p>
        </w:tc>
        <w:tc>
          <w:tcPr>
            <w:tcW w:w="4031" w:type="dxa"/>
            <w:gridSpan w:val="6"/>
          </w:tcPr>
          <w:p w14:paraId="0F67EDAD" w14:textId="3BEB586F" w:rsidR="00D060B1" w:rsidRPr="00D92CEF" w:rsidRDefault="00D060B1" w:rsidP="00D060B1">
            <w:pPr>
              <w:rPr>
                <w:rFonts w:ascii="Calibri" w:eastAsia="Calibri" w:hAnsi="Calibri" w:cs="Calibri"/>
                <w:sz w:val="20"/>
                <w:szCs w:val="20"/>
              </w:rPr>
            </w:pPr>
            <w:r w:rsidRPr="00D060B1">
              <w:rPr>
                <w:rFonts w:ascii="Calibri" w:hAnsi="Calibri" w:cs="Calibri"/>
                <w:sz w:val="20"/>
                <w:szCs w:val="20"/>
              </w:rPr>
              <w:t xml:space="preserve">Defined processes in place </w:t>
            </w:r>
          </w:p>
        </w:tc>
      </w:tr>
      <w:tr w:rsidR="00D060B1" w:rsidRPr="00D92CEF" w14:paraId="095DF51C" w14:textId="77777777" w:rsidTr="00D106F3">
        <w:trPr>
          <w:trHeight w:val="79"/>
        </w:trPr>
        <w:tc>
          <w:tcPr>
            <w:tcW w:w="675" w:type="dxa"/>
            <w:tcBorders>
              <w:top w:val="nil"/>
              <w:left w:val="nil"/>
              <w:bottom w:val="single" w:sz="4" w:space="0" w:color="auto"/>
            </w:tcBorders>
            <w:vAlign w:val="center"/>
          </w:tcPr>
          <w:p w14:paraId="5C0B78F3" w14:textId="77777777" w:rsidR="00D060B1" w:rsidRPr="00D92CEF" w:rsidRDefault="00D060B1" w:rsidP="00D060B1">
            <w:pPr>
              <w:jc w:val="center"/>
              <w:rPr>
                <w:rFonts w:ascii="Calibri" w:eastAsia="Calibri" w:hAnsi="Calibri" w:cs="Calibri"/>
                <w:b/>
                <w:sz w:val="20"/>
                <w:szCs w:val="20"/>
              </w:rPr>
            </w:pPr>
            <w:r w:rsidRPr="00D92CEF">
              <w:rPr>
                <w:rFonts w:ascii="Calibri" w:eastAsia="Calibri" w:hAnsi="Calibri" w:cs="Calibri"/>
                <w:b/>
                <w:sz w:val="20"/>
                <w:szCs w:val="20"/>
              </w:rPr>
              <w:t>5</w:t>
            </w:r>
          </w:p>
        </w:tc>
        <w:tc>
          <w:tcPr>
            <w:tcW w:w="426" w:type="dxa"/>
            <w:tcBorders>
              <w:bottom w:val="single" w:sz="4" w:space="0" w:color="auto"/>
            </w:tcBorders>
            <w:vAlign w:val="center"/>
          </w:tcPr>
          <w:p w14:paraId="3F2BE2C9" w14:textId="77777777" w:rsidR="00D060B1" w:rsidRPr="00D92CEF" w:rsidRDefault="00D060B1" w:rsidP="00D060B1">
            <w:pPr>
              <w:rPr>
                <w:rFonts w:ascii="Calibri" w:eastAsia="Calibri" w:hAnsi="Calibri" w:cs="Calibri"/>
                <w:sz w:val="20"/>
                <w:szCs w:val="20"/>
              </w:rPr>
            </w:pPr>
          </w:p>
        </w:tc>
        <w:tc>
          <w:tcPr>
            <w:tcW w:w="3685" w:type="dxa"/>
            <w:gridSpan w:val="5"/>
            <w:tcBorders>
              <w:bottom w:val="single" w:sz="4" w:space="0" w:color="auto"/>
            </w:tcBorders>
          </w:tcPr>
          <w:p w14:paraId="11A81110" w14:textId="02D7F860" w:rsidR="00D060B1" w:rsidRPr="00D92CEF" w:rsidRDefault="00D060B1" w:rsidP="00D060B1">
            <w:pPr>
              <w:rPr>
                <w:rFonts w:ascii="Calibri" w:eastAsia="Calibri" w:hAnsi="Calibri" w:cs="Calibri"/>
                <w:sz w:val="20"/>
                <w:szCs w:val="20"/>
              </w:rPr>
            </w:pPr>
            <w:r w:rsidRPr="00D060B1">
              <w:rPr>
                <w:rFonts w:ascii="Calibri" w:eastAsia="Times New Roman" w:hAnsi="Calibri" w:cs="Calibri"/>
                <w:sz w:val="20"/>
                <w:szCs w:val="20"/>
                <w:lang w:val="en-NZ" w:eastAsia="en-GB"/>
              </w:rPr>
              <w:t>Comprehensive systems and data</w:t>
            </w:r>
          </w:p>
        </w:tc>
        <w:tc>
          <w:tcPr>
            <w:tcW w:w="425" w:type="dxa"/>
            <w:gridSpan w:val="2"/>
            <w:tcBorders>
              <w:bottom w:val="single" w:sz="4" w:space="0" w:color="auto"/>
            </w:tcBorders>
            <w:vAlign w:val="center"/>
          </w:tcPr>
          <w:p w14:paraId="77A356B2" w14:textId="77777777" w:rsidR="00D060B1" w:rsidRPr="00D92CEF" w:rsidRDefault="00D060B1" w:rsidP="00D060B1">
            <w:pPr>
              <w:rPr>
                <w:rFonts w:ascii="Calibri" w:eastAsia="Calibri" w:hAnsi="Calibri" w:cs="Calibri"/>
                <w:sz w:val="20"/>
                <w:szCs w:val="20"/>
              </w:rPr>
            </w:pPr>
          </w:p>
        </w:tc>
        <w:tc>
          <w:tcPr>
            <w:tcW w:w="4031" w:type="dxa"/>
            <w:gridSpan w:val="6"/>
            <w:tcBorders>
              <w:bottom w:val="single" w:sz="4" w:space="0" w:color="auto"/>
            </w:tcBorders>
          </w:tcPr>
          <w:p w14:paraId="5041DA3B" w14:textId="47E03B9A" w:rsidR="00D060B1" w:rsidRPr="00D92CEF" w:rsidRDefault="00D060B1" w:rsidP="00D060B1">
            <w:pPr>
              <w:rPr>
                <w:rFonts w:ascii="Calibri" w:eastAsia="Calibri" w:hAnsi="Calibri" w:cs="Calibri"/>
                <w:sz w:val="20"/>
                <w:szCs w:val="20"/>
              </w:rPr>
            </w:pPr>
            <w:r w:rsidRPr="00D060B1">
              <w:rPr>
                <w:rFonts w:ascii="Calibri" w:hAnsi="Calibri" w:cs="Calibri"/>
                <w:sz w:val="20"/>
                <w:szCs w:val="20"/>
              </w:rPr>
              <w:t xml:space="preserve">Comprehensive processes in place </w:t>
            </w:r>
          </w:p>
        </w:tc>
      </w:tr>
      <w:tr w:rsidR="006A2990" w:rsidRPr="00D92CEF" w14:paraId="76071ECF" w14:textId="77777777" w:rsidTr="008853E4">
        <w:tc>
          <w:tcPr>
            <w:tcW w:w="9242" w:type="dxa"/>
            <w:gridSpan w:val="15"/>
            <w:tcBorders>
              <w:left w:val="nil"/>
              <w:right w:val="nil"/>
            </w:tcBorders>
          </w:tcPr>
          <w:p w14:paraId="7490E752" w14:textId="77777777" w:rsidR="006A2990" w:rsidRPr="00D92CEF" w:rsidRDefault="006A2990" w:rsidP="008853E4">
            <w:pPr>
              <w:rPr>
                <w:rFonts w:ascii="Calibri" w:eastAsia="Calibri" w:hAnsi="Calibri" w:cs="Times New Roman"/>
                <w:b/>
                <w:sz w:val="10"/>
                <w:szCs w:val="10"/>
              </w:rPr>
            </w:pPr>
          </w:p>
        </w:tc>
      </w:tr>
      <w:tr w:rsidR="006A2990" w:rsidRPr="00D92CEF" w14:paraId="25ECBB58" w14:textId="77777777" w:rsidTr="008853E4">
        <w:tc>
          <w:tcPr>
            <w:tcW w:w="1951" w:type="dxa"/>
            <w:gridSpan w:val="3"/>
          </w:tcPr>
          <w:p w14:paraId="0A35EC4E" w14:textId="77777777" w:rsidR="006A2990" w:rsidRPr="00D92CEF" w:rsidRDefault="006A2990" w:rsidP="008853E4">
            <w:pPr>
              <w:spacing w:before="120" w:after="120"/>
              <w:rPr>
                <w:rFonts w:ascii="Calibri" w:eastAsia="Calibri" w:hAnsi="Calibri" w:cs="Times New Roman"/>
                <w:b/>
                <w:sz w:val="20"/>
                <w:szCs w:val="20"/>
              </w:rPr>
            </w:pPr>
            <w:r w:rsidRPr="00D92CEF">
              <w:rPr>
                <w:rFonts w:ascii="Calibri" w:eastAsia="Calibri" w:hAnsi="Calibri" w:cs="Times New Roman"/>
                <w:b/>
                <w:sz w:val="20"/>
                <w:szCs w:val="20"/>
              </w:rPr>
              <w:t>Overall rating</w:t>
            </w:r>
          </w:p>
        </w:tc>
        <w:tc>
          <w:tcPr>
            <w:tcW w:w="729" w:type="dxa"/>
            <w:shd w:val="clear" w:color="auto" w:fill="DDD9C3"/>
          </w:tcPr>
          <w:p w14:paraId="51B71E9D" w14:textId="77777777" w:rsidR="006A2990" w:rsidRPr="00D92CEF" w:rsidRDefault="006A2990"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1</w:t>
            </w:r>
          </w:p>
        </w:tc>
        <w:tc>
          <w:tcPr>
            <w:tcW w:w="729" w:type="dxa"/>
          </w:tcPr>
          <w:p w14:paraId="791E424D" w14:textId="77777777" w:rsidR="006A2990" w:rsidRPr="00D92CEF" w:rsidRDefault="006A2990" w:rsidP="008853E4">
            <w:pPr>
              <w:spacing w:before="120" w:after="120"/>
              <w:jc w:val="center"/>
              <w:rPr>
                <w:rFonts w:ascii="Calibri" w:eastAsia="Calibri" w:hAnsi="Calibri" w:cs="Times New Roman"/>
                <w:b/>
                <w:sz w:val="20"/>
                <w:szCs w:val="20"/>
              </w:rPr>
            </w:pPr>
          </w:p>
        </w:tc>
        <w:tc>
          <w:tcPr>
            <w:tcW w:w="729" w:type="dxa"/>
            <w:shd w:val="clear" w:color="auto" w:fill="DDD9C3"/>
          </w:tcPr>
          <w:p w14:paraId="18E278F0" w14:textId="77777777" w:rsidR="006A2990" w:rsidRPr="00D92CEF" w:rsidRDefault="006A2990"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2</w:t>
            </w:r>
          </w:p>
        </w:tc>
        <w:tc>
          <w:tcPr>
            <w:tcW w:w="729" w:type="dxa"/>
            <w:gridSpan w:val="2"/>
          </w:tcPr>
          <w:p w14:paraId="4346577E" w14:textId="77777777" w:rsidR="006A2990" w:rsidRPr="00D92CEF" w:rsidRDefault="006A2990" w:rsidP="008853E4">
            <w:pPr>
              <w:spacing w:before="120" w:after="120"/>
              <w:jc w:val="center"/>
              <w:rPr>
                <w:rFonts w:ascii="Calibri" w:eastAsia="Calibri" w:hAnsi="Calibri" w:cs="Times New Roman"/>
                <w:b/>
                <w:sz w:val="20"/>
                <w:szCs w:val="20"/>
              </w:rPr>
            </w:pPr>
          </w:p>
        </w:tc>
        <w:tc>
          <w:tcPr>
            <w:tcW w:w="729" w:type="dxa"/>
            <w:gridSpan w:val="2"/>
            <w:shd w:val="clear" w:color="auto" w:fill="DDD9C3"/>
          </w:tcPr>
          <w:p w14:paraId="7C976179" w14:textId="77777777" w:rsidR="006A2990" w:rsidRPr="00D92CEF" w:rsidRDefault="006A2990"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3</w:t>
            </w:r>
          </w:p>
        </w:tc>
        <w:tc>
          <w:tcPr>
            <w:tcW w:w="729" w:type="dxa"/>
          </w:tcPr>
          <w:p w14:paraId="568363F4" w14:textId="77777777" w:rsidR="006A2990" w:rsidRPr="00D92CEF" w:rsidRDefault="006A2990" w:rsidP="008853E4">
            <w:pPr>
              <w:spacing w:before="120" w:after="120"/>
              <w:jc w:val="center"/>
              <w:rPr>
                <w:rFonts w:ascii="Calibri" w:eastAsia="Calibri" w:hAnsi="Calibri" w:cs="Times New Roman"/>
                <w:b/>
                <w:sz w:val="20"/>
                <w:szCs w:val="20"/>
              </w:rPr>
            </w:pPr>
          </w:p>
        </w:tc>
        <w:tc>
          <w:tcPr>
            <w:tcW w:w="729" w:type="dxa"/>
            <w:shd w:val="clear" w:color="auto" w:fill="DDD9C3"/>
          </w:tcPr>
          <w:p w14:paraId="099E715E" w14:textId="77777777" w:rsidR="006A2990" w:rsidRPr="00D92CEF" w:rsidRDefault="006A2990"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4</w:t>
            </w:r>
          </w:p>
        </w:tc>
        <w:tc>
          <w:tcPr>
            <w:tcW w:w="729" w:type="dxa"/>
          </w:tcPr>
          <w:p w14:paraId="1E6FE1F1" w14:textId="77777777" w:rsidR="006A2990" w:rsidRPr="00D92CEF" w:rsidRDefault="006A2990" w:rsidP="008853E4">
            <w:pPr>
              <w:spacing w:before="120" w:after="120"/>
              <w:jc w:val="center"/>
              <w:rPr>
                <w:rFonts w:ascii="Calibri" w:eastAsia="Calibri" w:hAnsi="Calibri" w:cs="Times New Roman"/>
                <w:b/>
                <w:sz w:val="20"/>
                <w:szCs w:val="20"/>
              </w:rPr>
            </w:pPr>
          </w:p>
        </w:tc>
        <w:tc>
          <w:tcPr>
            <w:tcW w:w="729" w:type="dxa"/>
            <w:shd w:val="clear" w:color="auto" w:fill="DDD9C3"/>
          </w:tcPr>
          <w:p w14:paraId="453B9645" w14:textId="77777777" w:rsidR="006A2990" w:rsidRPr="00D92CEF" w:rsidRDefault="006A2990" w:rsidP="008853E4">
            <w:pPr>
              <w:spacing w:before="120" w:after="120"/>
              <w:jc w:val="center"/>
              <w:rPr>
                <w:rFonts w:ascii="Calibri" w:eastAsia="Calibri" w:hAnsi="Calibri" w:cs="Times New Roman"/>
                <w:b/>
                <w:sz w:val="20"/>
                <w:szCs w:val="20"/>
              </w:rPr>
            </w:pPr>
            <w:r w:rsidRPr="00D92CEF">
              <w:rPr>
                <w:rFonts w:ascii="Calibri" w:eastAsia="Calibri" w:hAnsi="Calibri" w:cs="Times New Roman"/>
                <w:b/>
                <w:sz w:val="20"/>
                <w:szCs w:val="20"/>
              </w:rPr>
              <w:t>5</w:t>
            </w:r>
          </w:p>
        </w:tc>
        <w:tc>
          <w:tcPr>
            <w:tcW w:w="730" w:type="dxa"/>
          </w:tcPr>
          <w:p w14:paraId="1A00A5FE" w14:textId="77777777" w:rsidR="006A2990" w:rsidRPr="00D92CEF" w:rsidRDefault="006A2990" w:rsidP="008853E4">
            <w:pPr>
              <w:spacing w:before="120" w:after="120"/>
              <w:jc w:val="center"/>
              <w:rPr>
                <w:rFonts w:ascii="Calibri" w:eastAsia="Calibri" w:hAnsi="Calibri" w:cs="Times New Roman"/>
                <w:b/>
                <w:sz w:val="20"/>
                <w:szCs w:val="20"/>
              </w:rPr>
            </w:pPr>
          </w:p>
        </w:tc>
      </w:tr>
    </w:tbl>
    <w:p w14:paraId="05DBF00C" w14:textId="77777777" w:rsidR="006A2990" w:rsidRPr="00D92CEF" w:rsidRDefault="006A2990" w:rsidP="006A2990">
      <w:pPr>
        <w:spacing w:after="120"/>
        <w:rPr>
          <w:rFonts w:ascii="Calibri" w:eastAsia="Calibri" w:hAnsi="Calibri" w:cs="Times New Roman"/>
          <w:kern w:val="0"/>
          <w:sz w:val="18"/>
          <w:szCs w:val="22"/>
          <w14:ligatures w14:val="none"/>
        </w:rPr>
      </w:pPr>
      <w:r w:rsidRPr="00D92CEF">
        <w:rPr>
          <w:rFonts w:ascii="Calibri" w:eastAsia="Calibri" w:hAnsi="Calibri" w:cs="Times New Roman"/>
          <w:kern w:val="0"/>
          <w:sz w:val="18"/>
          <w:szCs w:val="22"/>
          <w14:ligatures w14:val="none"/>
        </w:rPr>
        <w:t xml:space="preserve">Indicate where you believe you rate above. </w:t>
      </w:r>
    </w:p>
    <w:p w14:paraId="61949E00" w14:textId="77777777" w:rsidR="006A2990" w:rsidRPr="00D92CEF" w:rsidRDefault="006A2990" w:rsidP="006A2990">
      <w:pPr>
        <w:tabs>
          <w:tab w:val="left" w:pos="3343"/>
        </w:tabs>
        <w:spacing w:after="120"/>
        <w:rPr>
          <w:rFonts w:ascii="Calibri" w:eastAsia="Calibri" w:hAnsi="Calibri" w:cs="Times New Roman"/>
          <w:b/>
          <w:kern w:val="0"/>
          <w:sz w:val="18"/>
          <w:szCs w:val="22"/>
          <w14:ligatures w14:val="none"/>
        </w:rPr>
      </w:pPr>
      <w:r w:rsidRPr="00D92CEF">
        <w:rPr>
          <w:rFonts w:ascii="Calibri" w:eastAsia="Calibri" w:hAnsi="Calibri" w:cs="Times New Roman"/>
          <w:b/>
          <w:kern w:val="0"/>
          <w:sz w:val="18"/>
          <w:szCs w:val="22"/>
          <w14:ligatures w14:val="none"/>
        </w:rPr>
        <w:t>Rationale and Evidence:</w:t>
      </w:r>
    </w:p>
    <w:p w14:paraId="1D7E5532" w14:textId="77777777" w:rsidR="006A2990" w:rsidRDefault="006A2990" w:rsidP="006A2990">
      <w:pPr>
        <w:spacing w:after="120"/>
        <w:rPr>
          <w:rFonts w:ascii="Calibri" w:eastAsia="Calibri" w:hAnsi="Calibri" w:cs="Times New Roman"/>
          <w:kern w:val="0"/>
          <w:sz w:val="18"/>
          <w:szCs w:val="22"/>
          <w14:ligatures w14:val="none"/>
        </w:rPr>
      </w:pPr>
    </w:p>
    <w:p w14:paraId="1CA74096" w14:textId="77777777" w:rsidR="00F56E56" w:rsidRPr="00D92CEF" w:rsidRDefault="00F56E56" w:rsidP="00FF6FF3">
      <w:pPr>
        <w:spacing w:after="120"/>
        <w:rPr>
          <w:rFonts w:ascii="Calibri" w:eastAsia="Calibri" w:hAnsi="Calibri" w:cs="Times New Roman"/>
          <w:kern w:val="0"/>
          <w:sz w:val="18"/>
          <w:szCs w:val="22"/>
          <w14:ligatures w14:val="none"/>
        </w:rPr>
      </w:pPr>
    </w:p>
    <w:p w14:paraId="1A25A954" w14:textId="77777777" w:rsidR="00833792" w:rsidRDefault="00833792">
      <w:pPr>
        <w:rPr>
          <w:rFonts w:asciiTheme="majorHAnsi" w:eastAsia="MS Gothic" w:hAnsiTheme="majorHAnsi" w:cstheme="majorBidi"/>
          <w:color w:val="0F4761" w:themeColor="accent1" w:themeShade="BF"/>
          <w:sz w:val="32"/>
          <w:szCs w:val="32"/>
        </w:rPr>
      </w:pPr>
      <w:r>
        <w:rPr>
          <w:rFonts w:eastAsia="MS Gothic"/>
        </w:rPr>
        <w:br w:type="page"/>
      </w:r>
    </w:p>
    <w:p w14:paraId="3E8B93FD" w14:textId="6147CA38" w:rsidR="00AC4416" w:rsidRPr="00B33C5E" w:rsidRDefault="00AC4416" w:rsidP="00AC4416">
      <w:pPr>
        <w:pStyle w:val="Heading2"/>
        <w:rPr>
          <w:rFonts w:eastAsia="MS Gothic"/>
        </w:rPr>
      </w:pPr>
      <w:bookmarkStart w:id="119" w:name="_Toc161923797"/>
      <w:r w:rsidRPr="00B33C5E">
        <w:rPr>
          <w:rFonts w:eastAsia="MS Gothic"/>
        </w:rPr>
        <w:lastRenderedPageBreak/>
        <w:t>Initial recommendations for improvement</w:t>
      </w:r>
      <w:r w:rsidR="00833792">
        <w:rPr>
          <w:rFonts w:eastAsia="MS Gothic"/>
        </w:rPr>
        <w:t xml:space="preserve"> – Benchmark 9</w:t>
      </w:r>
      <w:bookmarkEnd w:id="119"/>
    </w:p>
    <w:p w14:paraId="0B7F5E45" w14:textId="143CD925" w:rsidR="0027327D" w:rsidRPr="0027327D" w:rsidRDefault="0027327D" w:rsidP="0027327D">
      <w:pPr>
        <w:rPr>
          <w:rFonts w:ascii="Calibri" w:hAnsi="Calibri" w:cs="Calibri"/>
          <w:sz w:val="20"/>
          <w:szCs w:val="20"/>
        </w:rPr>
      </w:pPr>
      <w:r w:rsidRPr="0027327D">
        <w:rPr>
          <w:rFonts w:ascii="Calibri" w:hAnsi="Calibri" w:cs="Calibri"/>
          <w:sz w:val="20"/>
          <w:szCs w:val="20"/>
        </w:rPr>
        <w:t>This is where you would pull together all the threads and provide a suite of recommendations for your institution</w:t>
      </w:r>
      <w:r>
        <w:rPr>
          <w:rFonts w:ascii="Calibri" w:hAnsi="Calibri" w:cs="Calibri"/>
          <w:sz w:val="20"/>
          <w:szCs w:val="20"/>
        </w:rPr>
        <w:t>.</w:t>
      </w:r>
    </w:p>
    <w:p w14:paraId="28453EC2" w14:textId="77777777" w:rsidR="009668D7" w:rsidRPr="00BE73E0" w:rsidRDefault="009668D7" w:rsidP="009668D7">
      <w:pPr>
        <w:rPr>
          <w:rFonts w:ascii="Calibri" w:hAnsi="Calibri" w:cs="Calibri"/>
          <w:sz w:val="20"/>
          <w:szCs w:val="20"/>
        </w:rPr>
      </w:pPr>
    </w:p>
    <w:p w14:paraId="03855865" w14:textId="77777777" w:rsidR="009668D7" w:rsidRDefault="009668D7" w:rsidP="009668D7">
      <w:pPr>
        <w:pStyle w:val="Heading4"/>
      </w:pPr>
      <w:bookmarkStart w:id="120" w:name="_Toc161923798"/>
      <w:r>
        <w:t>Consolidation table</w:t>
      </w:r>
      <w:bookmarkEnd w:id="120"/>
    </w:p>
    <w:tbl>
      <w:tblPr>
        <w:tblStyle w:val="TableGrid"/>
        <w:tblW w:w="0" w:type="auto"/>
        <w:tblLook w:val="04A0" w:firstRow="1" w:lastRow="0" w:firstColumn="1" w:lastColumn="0" w:noHBand="0" w:noVBand="1"/>
      </w:tblPr>
      <w:tblGrid>
        <w:gridCol w:w="6912"/>
        <w:gridCol w:w="466"/>
        <w:gridCol w:w="466"/>
        <w:gridCol w:w="466"/>
        <w:gridCol w:w="466"/>
        <w:gridCol w:w="466"/>
      </w:tblGrid>
      <w:tr w:rsidR="009668D7" w:rsidRPr="0088290C" w14:paraId="07127611" w14:textId="77777777" w:rsidTr="008853E4">
        <w:tc>
          <w:tcPr>
            <w:tcW w:w="6912" w:type="dxa"/>
            <w:shd w:val="clear" w:color="auto" w:fill="DDD9C3"/>
          </w:tcPr>
          <w:p w14:paraId="2D9CCBD9" w14:textId="7835D539" w:rsidR="009668D7" w:rsidRPr="00C70366" w:rsidRDefault="009668D7" w:rsidP="008853E4">
            <w:pPr>
              <w:rPr>
                <w:rFonts w:ascii="Calibri" w:eastAsia="Calibri" w:hAnsi="Calibri" w:cs="Calibri"/>
                <w:b/>
                <w:sz w:val="20"/>
                <w:szCs w:val="20"/>
              </w:rPr>
            </w:pPr>
            <w:r w:rsidRPr="00C70366">
              <w:rPr>
                <w:rFonts w:ascii="Calibri" w:eastAsia="Calibri" w:hAnsi="Calibri" w:cs="Calibri"/>
                <w:b/>
                <w:sz w:val="20"/>
                <w:szCs w:val="20"/>
              </w:rPr>
              <w:t xml:space="preserve">Benchmark </w:t>
            </w:r>
            <w:r>
              <w:rPr>
                <w:rFonts w:ascii="Calibri" w:eastAsia="Calibri" w:hAnsi="Calibri" w:cs="Calibri"/>
                <w:b/>
                <w:sz w:val="20"/>
                <w:szCs w:val="20"/>
              </w:rPr>
              <w:t>9</w:t>
            </w:r>
            <w:r w:rsidRPr="00C70366">
              <w:rPr>
                <w:rFonts w:ascii="Calibri" w:eastAsia="Calibri" w:hAnsi="Calibri" w:cs="Calibri"/>
                <w:b/>
                <w:sz w:val="20"/>
                <w:szCs w:val="20"/>
              </w:rPr>
              <w:t xml:space="preserve">: </w:t>
            </w:r>
            <w:r w:rsidRPr="0088290C">
              <w:rPr>
                <w:rFonts w:ascii="Calibri" w:eastAsia="Calibri" w:hAnsi="Calibri" w:cs="Calibri"/>
                <w:b/>
                <w:sz w:val="20"/>
                <w:szCs w:val="20"/>
              </w:rPr>
              <w:t>Student support for the use of technology enhanced learning</w:t>
            </w:r>
          </w:p>
        </w:tc>
        <w:tc>
          <w:tcPr>
            <w:tcW w:w="466" w:type="dxa"/>
            <w:shd w:val="clear" w:color="auto" w:fill="DDD9C3"/>
          </w:tcPr>
          <w:p w14:paraId="7344FD4D" w14:textId="77777777" w:rsidR="009668D7" w:rsidRPr="00C70366" w:rsidRDefault="009668D7"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1</w:t>
            </w:r>
          </w:p>
        </w:tc>
        <w:tc>
          <w:tcPr>
            <w:tcW w:w="466" w:type="dxa"/>
            <w:shd w:val="clear" w:color="auto" w:fill="DDD9C3"/>
          </w:tcPr>
          <w:p w14:paraId="38B65907" w14:textId="77777777" w:rsidR="009668D7" w:rsidRPr="00C70366" w:rsidRDefault="009668D7"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2</w:t>
            </w:r>
          </w:p>
        </w:tc>
        <w:tc>
          <w:tcPr>
            <w:tcW w:w="466" w:type="dxa"/>
            <w:shd w:val="clear" w:color="auto" w:fill="DDD9C3"/>
          </w:tcPr>
          <w:p w14:paraId="4682244E" w14:textId="77777777" w:rsidR="009668D7" w:rsidRPr="00C70366" w:rsidRDefault="009668D7"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3</w:t>
            </w:r>
          </w:p>
        </w:tc>
        <w:tc>
          <w:tcPr>
            <w:tcW w:w="466" w:type="dxa"/>
            <w:shd w:val="clear" w:color="auto" w:fill="DDD9C3"/>
          </w:tcPr>
          <w:p w14:paraId="09B7981C" w14:textId="77777777" w:rsidR="009668D7" w:rsidRPr="00C70366" w:rsidRDefault="009668D7"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4</w:t>
            </w:r>
          </w:p>
        </w:tc>
        <w:tc>
          <w:tcPr>
            <w:tcW w:w="466" w:type="dxa"/>
            <w:shd w:val="clear" w:color="auto" w:fill="DDD9C3"/>
          </w:tcPr>
          <w:p w14:paraId="6353207E" w14:textId="77777777" w:rsidR="009668D7" w:rsidRPr="00C70366" w:rsidRDefault="009668D7" w:rsidP="008853E4">
            <w:pPr>
              <w:spacing w:after="120"/>
              <w:jc w:val="center"/>
              <w:rPr>
                <w:rFonts w:ascii="Calibri" w:eastAsia="Calibri" w:hAnsi="Calibri" w:cs="Calibri"/>
                <w:b/>
                <w:sz w:val="20"/>
                <w:szCs w:val="20"/>
              </w:rPr>
            </w:pPr>
            <w:r w:rsidRPr="00C70366">
              <w:rPr>
                <w:rFonts w:ascii="Calibri" w:eastAsia="Calibri" w:hAnsi="Calibri" w:cs="Calibri"/>
                <w:b/>
                <w:sz w:val="20"/>
                <w:szCs w:val="20"/>
              </w:rPr>
              <w:t>5</w:t>
            </w:r>
          </w:p>
        </w:tc>
      </w:tr>
      <w:tr w:rsidR="009668D7" w:rsidRPr="00C70366" w14:paraId="1020E659" w14:textId="77777777" w:rsidTr="00C04328">
        <w:tc>
          <w:tcPr>
            <w:tcW w:w="6912" w:type="dxa"/>
            <w:vAlign w:val="center"/>
          </w:tcPr>
          <w:p w14:paraId="6A481A0D" w14:textId="7C0659E1" w:rsidR="009668D7" w:rsidRPr="00C70366" w:rsidRDefault="00310A02" w:rsidP="00C04328">
            <w:pPr>
              <w:numPr>
                <w:ilvl w:val="0"/>
                <w:numId w:val="18"/>
              </w:numPr>
              <w:ind w:left="313" w:hanging="284"/>
              <w:rPr>
                <w:rFonts w:ascii="Calibri" w:eastAsia="Calibri" w:hAnsi="Calibri" w:cs="Calibri"/>
                <w:sz w:val="20"/>
                <w:szCs w:val="20"/>
              </w:rPr>
            </w:pPr>
            <w:r w:rsidRPr="00310A02">
              <w:rPr>
                <w:rFonts w:ascii="Calibri" w:eastAsia="Calibri" w:hAnsi="Calibri" w:cs="Calibri"/>
                <w:sz w:val="20"/>
                <w:szCs w:val="20"/>
              </w:rPr>
              <w:t>The size and configuration of available learning spaces are aligned to the institution's learning and teaching strategy.</w:t>
            </w:r>
          </w:p>
        </w:tc>
        <w:tc>
          <w:tcPr>
            <w:tcW w:w="466" w:type="dxa"/>
            <w:vAlign w:val="center"/>
          </w:tcPr>
          <w:p w14:paraId="6B1C678C" w14:textId="77777777" w:rsidR="009668D7" w:rsidRPr="00C70366" w:rsidRDefault="009668D7" w:rsidP="00C04328">
            <w:pPr>
              <w:rPr>
                <w:rFonts w:ascii="Calibri" w:eastAsia="Calibri" w:hAnsi="Calibri" w:cs="Calibri"/>
                <w:sz w:val="20"/>
                <w:szCs w:val="20"/>
              </w:rPr>
            </w:pPr>
          </w:p>
        </w:tc>
        <w:tc>
          <w:tcPr>
            <w:tcW w:w="466" w:type="dxa"/>
            <w:vAlign w:val="center"/>
          </w:tcPr>
          <w:p w14:paraId="3BBD453E" w14:textId="77777777" w:rsidR="009668D7" w:rsidRPr="00C70366" w:rsidRDefault="009668D7" w:rsidP="00C04328">
            <w:pPr>
              <w:rPr>
                <w:rFonts w:ascii="Calibri" w:eastAsia="Calibri" w:hAnsi="Calibri" w:cs="Calibri"/>
                <w:sz w:val="20"/>
                <w:szCs w:val="20"/>
              </w:rPr>
            </w:pPr>
          </w:p>
        </w:tc>
        <w:tc>
          <w:tcPr>
            <w:tcW w:w="466" w:type="dxa"/>
            <w:vAlign w:val="center"/>
          </w:tcPr>
          <w:p w14:paraId="67163E34" w14:textId="77777777" w:rsidR="009668D7" w:rsidRPr="00C70366" w:rsidRDefault="009668D7" w:rsidP="00C04328">
            <w:pPr>
              <w:rPr>
                <w:rFonts w:ascii="Calibri" w:eastAsia="Calibri" w:hAnsi="Calibri" w:cs="Calibri"/>
                <w:sz w:val="20"/>
                <w:szCs w:val="20"/>
              </w:rPr>
            </w:pPr>
          </w:p>
        </w:tc>
        <w:tc>
          <w:tcPr>
            <w:tcW w:w="466" w:type="dxa"/>
            <w:vAlign w:val="center"/>
          </w:tcPr>
          <w:p w14:paraId="5B5D3332" w14:textId="77777777" w:rsidR="009668D7" w:rsidRPr="00C70366" w:rsidRDefault="009668D7" w:rsidP="00C04328">
            <w:pPr>
              <w:rPr>
                <w:rFonts w:ascii="Calibri" w:eastAsia="Calibri" w:hAnsi="Calibri" w:cs="Calibri"/>
                <w:sz w:val="20"/>
                <w:szCs w:val="20"/>
              </w:rPr>
            </w:pPr>
          </w:p>
        </w:tc>
        <w:tc>
          <w:tcPr>
            <w:tcW w:w="466" w:type="dxa"/>
            <w:vAlign w:val="center"/>
          </w:tcPr>
          <w:p w14:paraId="2181EAFE" w14:textId="77777777" w:rsidR="009668D7" w:rsidRPr="00C70366" w:rsidRDefault="009668D7" w:rsidP="00C04328">
            <w:pPr>
              <w:rPr>
                <w:rFonts w:ascii="Calibri" w:eastAsia="Calibri" w:hAnsi="Calibri" w:cs="Calibri"/>
                <w:sz w:val="20"/>
                <w:szCs w:val="20"/>
              </w:rPr>
            </w:pPr>
          </w:p>
        </w:tc>
      </w:tr>
      <w:tr w:rsidR="009668D7" w:rsidRPr="00C70366" w14:paraId="75497BB4" w14:textId="77777777" w:rsidTr="00C04328">
        <w:trPr>
          <w:trHeight w:val="373"/>
        </w:trPr>
        <w:tc>
          <w:tcPr>
            <w:tcW w:w="6912" w:type="dxa"/>
            <w:vAlign w:val="center"/>
          </w:tcPr>
          <w:p w14:paraId="5931902A" w14:textId="5644986D" w:rsidR="009668D7" w:rsidRPr="00C70366" w:rsidRDefault="00310A02" w:rsidP="00C04328">
            <w:pPr>
              <w:numPr>
                <w:ilvl w:val="0"/>
                <w:numId w:val="18"/>
              </w:numPr>
              <w:ind w:left="284" w:hanging="284"/>
              <w:rPr>
                <w:rFonts w:ascii="Calibri" w:eastAsia="Calibri" w:hAnsi="Calibri" w:cs="Calibri"/>
                <w:sz w:val="20"/>
                <w:szCs w:val="20"/>
              </w:rPr>
            </w:pPr>
            <w:r w:rsidRPr="00310A02">
              <w:rPr>
                <w:rFonts w:ascii="Calibri" w:eastAsia="Calibri" w:hAnsi="Calibri" w:cs="Calibri"/>
                <w:sz w:val="20"/>
                <w:szCs w:val="20"/>
              </w:rPr>
              <w:t xml:space="preserve">Learning </w:t>
            </w:r>
            <w:r w:rsidR="00516561">
              <w:rPr>
                <w:rFonts w:ascii="Calibri" w:eastAsia="Calibri" w:hAnsi="Calibri" w:cs="Calibri"/>
                <w:sz w:val="20"/>
                <w:szCs w:val="20"/>
              </w:rPr>
              <w:t>s</w:t>
            </w:r>
            <w:r w:rsidRPr="00310A02">
              <w:rPr>
                <w:rFonts w:ascii="Calibri" w:eastAsia="Calibri" w:hAnsi="Calibri" w:cs="Calibri"/>
                <w:sz w:val="20"/>
                <w:szCs w:val="20"/>
              </w:rPr>
              <w:t>paces and the technologies within are accessible and inclusive</w:t>
            </w:r>
            <w:r w:rsidR="009668D7" w:rsidRPr="00C70366">
              <w:rPr>
                <w:rFonts w:ascii="Calibri" w:eastAsia="Calibri" w:hAnsi="Calibri" w:cs="Calibri"/>
                <w:sz w:val="20"/>
                <w:szCs w:val="20"/>
              </w:rPr>
              <w:t>.</w:t>
            </w:r>
          </w:p>
        </w:tc>
        <w:tc>
          <w:tcPr>
            <w:tcW w:w="466" w:type="dxa"/>
            <w:vAlign w:val="center"/>
          </w:tcPr>
          <w:p w14:paraId="5D747F10" w14:textId="77777777" w:rsidR="009668D7" w:rsidRPr="00C70366" w:rsidRDefault="009668D7" w:rsidP="00C04328">
            <w:pPr>
              <w:rPr>
                <w:rFonts w:ascii="Calibri" w:eastAsia="Calibri" w:hAnsi="Calibri" w:cs="Calibri"/>
                <w:sz w:val="20"/>
                <w:szCs w:val="20"/>
              </w:rPr>
            </w:pPr>
          </w:p>
        </w:tc>
        <w:tc>
          <w:tcPr>
            <w:tcW w:w="466" w:type="dxa"/>
            <w:vAlign w:val="center"/>
          </w:tcPr>
          <w:p w14:paraId="593B608D" w14:textId="77777777" w:rsidR="009668D7" w:rsidRPr="00C70366" w:rsidRDefault="009668D7" w:rsidP="00C04328">
            <w:pPr>
              <w:rPr>
                <w:rFonts w:ascii="Calibri" w:eastAsia="Calibri" w:hAnsi="Calibri" w:cs="Calibri"/>
                <w:sz w:val="20"/>
                <w:szCs w:val="20"/>
              </w:rPr>
            </w:pPr>
          </w:p>
        </w:tc>
        <w:tc>
          <w:tcPr>
            <w:tcW w:w="466" w:type="dxa"/>
            <w:vAlign w:val="center"/>
          </w:tcPr>
          <w:p w14:paraId="55F3F5F6" w14:textId="77777777" w:rsidR="009668D7" w:rsidRPr="00C70366" w:rsidRDefault="009668D7" w:rsidP="00C04328">
            <w:pPr>
              <w:rPr>
                <w:rFonts w:ascii="Calibri" w:eastAsia="Calibri" w:hAnsi="Calibri" w:cs="Calibri"/>
                <w:sz w:val="20"/>
                <w:szCs w:val="20"/>
              </w:rPr>
            </w:pPr>
          </w:p>
        </w:tc>
        <w:tc>
          <w:tcPr>
            <w:tcW w:w="466" w:type="dxa"/>
            <w:vAlign w:val="center"/>
          </w:tcPr>
          <w:p w14:paraId="0B2FB80F" w14:textId="77777777" w:rsidR="009668D7" w:rsidRPr="00C70366" w:rsidRDefault="009668D7" w:rsidP="00C04328">
            <w:pPr>
              <w:rPr>
                <w:rFonts w:ascii="Calibri" w:eastAsia="Calibri" w:hAnsi="Calibri" w:cs="Calibri"/>
                <w:sz w:val="20"/>
                <w:szCs w:val="20"/>
              </w:rPr>
            </w:pPr>
          </w:p>
        </w:tc>
        <w:tc>
          <w:tcPr>
            <w:tcW w:w="466" w:type="dxa"/>
            <w:vAlign w:val="center"/>
          </w:tcPr>
          <w:p w14:paraId="40B4DB2F" w14:textId="77777777" w:rsidR="009668D7" w:rsidRPr="00C70366" w:rsidRDefault="009668D7" w:rsidP="00C04328">
            <w:pPr>
              <w:rPr>
                <w:rFonts w:ascii="Calibri" w:eastAsia="Calibri" w:hAnsi="Calibri" w:cs="Calibri"/>
                <w:sz w:val="20"/>
                <w:szCs w:val="20"/>
              </w:rPr>
            </w:pPr>
          </w:p>
        </w:tc>
      </w:tr>
      <w:tr w:rsidR="009668D7" w:rsidRPr="00C70366" w14:paraId="09FBF4B1" w14:textId="77777777" w:rsidTr="00C04328">
        <w:tc>
          <w:tcPr>
            <w:tcW w:w="6912" w:type="dxa"/>
            <w:vAlign w:val="center"/>
          </w:tcPr>
          <w:p w14:paraId="1F1B9C3B" w14:textId="6845C03B" w:rsidR="009668D7" w:rsidRPr="00C70366" w:rsidRDefault="00310A02" w:rsidP="00C04328">
            <w:pPr>
              <w:numPr>
                <w:ilvl w:val="0"/>
                <w:numId w:val="18"/>
              </w:numPr>
              <w:ind w:left="284" w:hanging="284"/>
              <w:rPr>
                <w:rFonts w:ascii="Calibri" w:eastAsia="Calibri" w:hAnsi="Calibri" w:cs="Calibri"/>
                <w:sz w:val="20"/>
                <w:szCs w:val="20"/>
              </w:rPr>
            </w:pPr>
            <w:r w:rsidRPr="00310A02">
              <w:rPr>
                <w:rFonts w:ascii="Calibri" w:eastAsia="Calibri" w:hAnsi="Calibri" w:cs="Calibri"/>
                <w:sz w:val="20"/>
                <w:szCs w:val="20"/>
              </w:rPr>
              <w:t>Learning spaces have a comprehensive, sufficient, and consistent set of technology affordances supporting the range of pedagogies in use.</w:t>
            </w:r>
          </w:p>
        </w:tc>
        <w:tc>
          <w:tcPr>
            <w:tcW w:w="466" w:type="dxa"/>
            <w:vAlign w:val="center"/>
          </w:tcPr>
          <w:p w14:paraId="01455662" w14:textId="77777777" w:rsidR="009668D7" w:rsidRPr="00C70366" w:rsidRDefault="009668D7" w:rsidP="00C04328">
            <w:pPr>
              <w:rPr>
                <w:rFonts w:ascii="Calibri" w:eastAsia="Calibri" w:hAnsi="Calibri" w:cs="Calibri"/>
                <w:sz w:val="20"/>
                <w:szCs w:val="20"/>
              </w:rPr>
            </w:pPr>
          </w:p>
        </w:tc>
        <w:tc>
          <w:tcPr>
            <w:tcW w:w="466" w:type="dxa"/>
            <w:vAlign w:val="center"/>
          </w:tcPr>
          <w:p w14:paraId="5C0FA400" w14:textId="77777777" w:rsidR="009668D7" w:rsidRPr="00C70366" w:rsidRDefault="009668D7" w:rsidP="00C04328">
            <w:pPr>
              <w:rPr>
                <w:rFonts w:ascii="Calibri" w:eastAsia="Calibri" w:hAnsi="Calibri" w:cs="Calibri"/>
                <w:sz w:val="20"/>
                <w:szCs w:val="20"/>
              </w:rPr>
            </w:pPr>
          </w:p>
        </w:tc>
        <w:tc>
          <w:tcPr>
            <w:tcW w:w="466" w:type="dxa"/>
            <w:vAlign w:val="center"/>
          </w:tcPr>
          <w:p w14:paraId="5F1368E5" w14:textId="77777777" w:rsidR="009668D7" w:rsidRPr="00C70366" w:rsidRDefault="009668D7" w:rsidP="00C04328">
            <w:pPr>
              <w:rPr>
                <w:rFonts w:ascii="Calibri" w:eastAsia="Calibri" w:hAnsi="Calibri" w:cs="Calibri"/>
                <w:sz w:val="20"/>
                <w:szCs w:val="20"/>
              </w:rPr>
            </w:pPr>
          </w:p>
        </w:tc>
        <w:tc>
          <w:tcPr>
            <w:tcW w:w="466" w:type="dxa"/>
            <w:vAlign w:val="center"/>
          </w:tcPr>
          <w:p w14:paraId="06ABF6C8" w14:textId="77777777" w:rsidR="009668D7" w:rsidRPr="00C70366" w:rsidRDefault="009668D7" w:rsidP="00C04328">
            <w:pPr>
              <w:rPr>
                <w:rFonts w:ascii="Calibri" w:eastAsia="Calibri" w:hAnsi="Calibri" w:cs="Calibri"/>
                <w:sz w:val="20"/>
                <w:szCs w:val="20"/>
              </w:rPr>
            </w:pPr>
          </w:p>
        </w:tc>
        <w:tc>
          <w:tcPr>
            <w:tcW w:w="466" w:type="dxa"/>
            <w:vAlign w:val="center"/>
          </w:tcPr>
          <w:p w14:paraId="0E27051D" w14:textId="77777777" w:rsidR="009668D7" w:rsidRPr="00C70366" w:rsidRDefault="009668D7" w:rsidP="00C04328">
            <w:pPr>
              <w:rPr>
                <w:rFonts w:ascii="Calibri" w:eastAsia="Calibri" w:hAnsi="Calibri" w:cs="Calibri"/>
                <w:sz w:val="20"/>
                <w:szCs w:val="20"/>
              </w:rPr>
            </w:pPr>
          </w:p>
        </w:tc>
      </w:tr>
      <w:tr w:rsidR="009668D7" w:rsidRPr="00C70366" w14:paraId="08A6AF6E" w14:textId="77777777" w:rsidTr="00C04328">
        <w:tc>
          <w:tcPr>
            <w:tcW w:w="6912" w:type="dxa"/>
            <w:vAlign w:val="center"/>
          </w:tcPr>
          <w:p w14:paraId="21E6E4E6" w14:textId="6EDFF267" w:rsidR="009668D7" w:rsidRPr="00C70366" w:rsidRDefault="00310A02" w:rsidP="00C04328">
            <w:pPr>
              <w:numPr>
                <w:ilvl w:val="0"/>
                <w:numId w:val="18"/>
              </w:numPr>
              <w:ind w:left="284" w:hanging="284"/>
              <w:rPr>
                <w:rFonts w:ascii="Calibri" w:eastAsia="Calibri" w:hAnsi="Calibri" w:cs="Calibri"/>
                <w:sz w:val="20"/>
                <w:szCs w:val="20"/>
              </w:rPr>
            </w:pPr>
            <w:r w:rsidRPr="00310A02">
              <w:rPr>
                <w:rFonts w:ascii="Calibri" w:eastAsia="Calibri" w:hAnsi="Calibri" w:cs="Calibri"/>
                <w:sz w:val="20"/>
                <w:szCs w:val="20"/>
              </w:rPr>
              <w:t>Synchronous hybrid learning involving face to face and online students is supported through a range of collaboration and interaction tools provided in learning spaces</w:t>
            </w:r>
            <w:r w:rsidR="009668D7" w:rsidRPr="003B75FD">
              <w:rPr>
                <w:rFonts w:ascii="Calibri" w:eastAsia="Calibri" w:hAnsi="Calibri" w:cs="Calibri"/>
                <w:sz w:val="20"/>
                <w:szCs w:val="20"/>
              </w:rPr>
              <w:t>.</w:t>
            </w:r>
          </w:p>
        </w:tc>
        <w:tc>
          <w:tcPr>
            <w:tcW w:w="466" w:type="dxa"/>
            <w:vAlign w:val="center"/>
          </w:tcPr>
          <w:p w14:paraId="31E800AE" w14:textId="77777777" w:rsidR="009668D7" w:rsidRPr="00C70366" w:rsidRDefault="009668D7" w:rsidP="00C04328">
            <w:pPr>
              <w:rPr>
                <w:rFonts w:ascii="Calibri" w:eastAsia="Calibri" w:hAnsi="Calibri" w:cs="Calibri"/>
                <w:sz w:val="20"/>
                <w:szCs w:val="20"/>
              </w:rPr>
            </w:pPr>
          </w:p>
        </w:tc>
        <w:tc>
          <w:tcPr>
            <w:tcW w:w="466" w:type="dxa"/>
            <w:vAlign w:val="center"/>
          </w:tcPr>
          <w:p w14:paraId="2C6EE4BC" w14:textId="77777777" w:rsidR="009668D7" w:rsidRPr="00C70366" w:rsidRDefault="009668D7" w:rsidP="00C04328">
            <w:pPr>
              <w:rPr>
                <w:rFonts w:ascii="Calibri" w:eastAsia="Calibri" w:hAnsi="Calibri" w:cs="Calibri"/>
                <w:sz w:val="20"/>
                <w:szCs w:val="20"/>
              </w:rPr>
            </w:pPr>
          </w:p>
        </w:tc>
        <w:tc>
          <w:tcPr>
            <w:tcW w:w="466" w:type="dxa"/>
            <w:vAlign w:val="center"/>
          </w:tcPr>
          <w:p w14:paraId="3549CBC0" w14:textId="77777777" w:rsidR="009668D7" w:rsidRPr="00C70366" w:rsidRDefault="009668D7" w:rsidP="00C04328">
            <w:pPr>
              <w:rPr>
                <w:rFonts w:ascii="Calibri" w:eastAsia="Calibri" w:hAnsi="Calibri" w:cs="Calibri"/>
                <w:sz w:val="20"/>
                <w:szCs w:val="20"/>
              </w:rPr>
            </w:pPr>
          </w:p>
        </w:tc>
        <w:tc>
          <w:tcPr>
            <w:tcW w:w="466" w:type="dxa"/>
            <w:vAlign w:val="center"/>
          </w:tcPr>
          <w:p w14:paraId="6B1A5B37" w14:textId="77777777" w:rsidR="009668D7" w:rsidRPr="00C70366" w:rsidRDefault="009668D7" w:rsidP="00C04328">
            <w:pPr>
              <w:rPr>
                <w:rFonts w:ascii="Calibri" w:eastAsia="Calibri" w:hAnsi="Calibri" w:cs="Calibri"/>
                <w:sz w:val="20"/>
                <w:szCs w:val="20"/>
              </w:rPr>
            </w:pPr>
          </w:p>
        </w:tc>
        <w:tc>
          <w:tcPr>
            <w:tcW w:w="466" w:type="dxa"/>
            <w:vAlign w:val="center"/>
          </w:tcPr>
          <w:p w14:paraId="6D2A3E58" w14:textId="77777777" w:rsidR="009668D7" w:rsidRPr="00C70366" w:rsidRDefault="009668D7" w:rsidP="00C04328">
            <w:pPr>
              <w:rPr>
                <w:rFonts w:ascii="Calibri" w:eastAsia="Calibri" w:hAnsi="Calibri" w:cs="Calibri"/>
                <w:sz w:val="20"/>
                <w:szCs w:val="20"/>
              </w:rPr>
            </w:pPr>
          </w:p>
        </w:tc>
      </w:tr>
      <w:tr w:rsidR="009668D7" w:rsidRPr="00C70366" w14:paraId="3B6987F6" w14:textId="77777777" w:rsidTr="00C04328">
        <w:tc>
          <w:tcPr>
            <w:tcW w:w="6912" w:type="dxa"/>
            <w:vAlign w:val="center"/>
          </w:tcPr>
          <w:p w14:paraId="7DA4D35E" w14:textId="453600F4" w:rsidR="009668D7" w:rsidRPr="00C70366" w:rsidRDefault="00547EC3" w:rsidP="00C04328">
            <w:pPr>
              <w:numPr>
                <w:ilvl w:val="0"/>
                <w:numId w:val="18"/>
              </w:numPr>
              <w:ind w:left="284" w:hanging="284"/>
              <w:rPr>
                <w:rFonts w:ascii="Calibri" w:eastAsia="Calibri" w:hAnsi="Calibri" w:cs="Calibri"/>
                <w:sz w:val="20"/>
                <w:szCs w:val="20"/>
              </w:rPr>
            </w:pPr>
            <w:r w:rsidRPr="00547EC3">
              <w:rPr>
                <w:rFonts w:ascii="Calibri" w:eastAsia="Calibri" w:hAnsi="Calibri" w:cs="Calibri"/>
                <w:sz w:val="20"/>
                <w:szCs w:val="20"/>
              </w:rPr>
              <w:t>Students have self-initiated access to a range of learning spaces equipped with technologies enabling independent learning individually and in groups</w:t>
            </w:r>
            <w:r w:rsidR="009668D7" w:rsidRPr="003B75FD">
              <w:rPr>
                <w:rFonts w:ascii="Calibri" w:eastAsia="Calibri" w:hAnsi="Calibri" w:cs="Calibri"/>
                <w:sz w:val="20"/>
                <w:szCs w:val="20"/>
              </w:rPr>
              <w:t>.</w:t>
            </w:r>
          </w:p>
        </w:tc>
        <w:tc>
          <w:tcPr>
            <w:tcW w:w="466" w:type="dxa"/>
            <w:vAlign w:val="center"/>
          </w:tcPr>
          <w:p w14:paraId="374DB722" w14:textId="77777777" w:rsidR="009668D7" w:rsidRPr="00C70366" w:rsidRDefault="009668D7" w:rsidP="00C04328">
            <w:pPr>
              <w:rPr>
                <w:rFonts w:ascii="Calibri" w:eastAsia="Calibri" w:hAnsi="Calibri" w:cs="Calibri"/>
                <w:sz w:val="20"/>
                <w:szCs w:val="20"/>
              </w:rPr>
            </w:pPr>
          </w:p>
        </w:tc>
        <w:tc>
          <w:tcPr>
            <w:tcW w:w="466" w:type="dxa"/>
            <w:vAlign w:val="center"/>
          </w:tcPr>
          <w:p w14:paraId="3B77621A" w14:textId="77777777" w:rsidR="009668D7" w:rsidRPr="00C70366" w:rsidRDefault="009668D7" w:rsidP="00C04328">
            <w:pPr>
              <w:rPr>
                <w:rFonts w:ascii="Calibri" w:eastAsia="Calibri" w:hAnsi="Calibri" w:cs="Calibri"/>
                <w:sz w:val="20"/>
                <w:szCs w:val="20"/>
              </w:rPr>
            </w:pPr>
          </w:p>
        </w:tc>
        <w:tc>
          <w:tcPr>
            <w:tcW w:w="466" w:type="dxa"/>
            <w:vAlign w:val="center"/>
          </w:tcPr>
          <w:p w14:paraId="6DFB559C" w14:textId="77777777" w:rsidR="009668D7" w:rsidRPr="00C70366" w:rsidRDefault="009668D7" w:rsidP="00C04328">
            <w:pPr>
              <w:rPr>
                <w:rFonts w:ascii="Calibri" w:eastAsia="Calibri" w:hAnsi="Calibri" w:cs="Calibri"/>
                <w:sz w:val="20"/>
                <w:szCs w:val="20"/>
              </w:rPr>
            </w:pPr>
          </w:p>
        </w:tc>
        <w:tc>
          <w:tcPr>
            <w:tcW w:w="466" w:type="dxa"/>
            <w:vAlign w:val="center"/>
          </w:tcPr>
          <w:p w14:paraId="5E103D87" w14:textId="77777777" w:rsidR="009668D7" w:rsidRPr="00C70366" w:rsidRDefault="009668D7" w:rsidP="00C04328">
            <w:pPr>
              <w:rPr>
                <w:rFonts w:ascii="Calibri" w:eastAsia="Calibri" w:hAnsi="Calibri" w:cs="Calibri"/>
                <w:sz w:val="20"/>
                <w:szCs w:val="20"/>
              </w:rPr>
            </w:pPr>
          </w:p>
        </w:tc>
        <w:tc>
          <w:tcPr>
            <w:tcW w:w="466" w:type="dxa"/>
            <w:vAlign w:val="center"/>
          </w:tcPr>
          <w:p w14:paraId="301547A0" w14:textId="77777777" w:rsidR="009668D7" w:rsidRPr="00C70366" w:rsidRDefault="009668D7" w:rsidP="00C04328">
            <w:pPr>
              <w:rPr>
                <w:rFonts w:ascii="Calibri" w:eastAsia="Calibri" w:hAnsi="Calibri" w:cs="Calibri"/>
                <w:sz w:val="20"/>
                <w:szCs w:val="20"/>
              </w:rPr>
            </w:pPr>
          </w:p>
        </w:tc>
      </w:tr>
      <w:tr w:rsidR="009668D7" w:rsidRPr="00C70366" w14:paraId="585C1146" w14:textId="77777777" w:rsidTr="00C04328">
        <w:tc>
          <w:tcPr>
            <w:tcW w:w="6912" w:type="dxa"/>
            <w:vAlign w:val="center"/>
          </w:tcPr>
          <w:p w14:paraId="5A91C31B" w14:textId="6359C4CB" w:rsidR="009668D7" w:rsidRPr="00C70366" w:rsidRDefault="00851F49" w:rsidP="00C04328">
            <w:pPr>
              <w:numPr>
                <w:ilvl w:val="0"/>
                <w:numId w:val="18"/>
              </w:numPr>
              <w:ind w:left="284" w:hanging="284"/>
              <w:rPr>
                <w:rFonts w:ascii="Calibri" w:eastAsia="Calibri" w:hAnsi="Calibri" w:cs="Calibri"/>
                <w:sz w:val="20"/>
                <w:szCs w:val="20"/>
              </w:rPr>
            </w:pPr>
            <w:r w:rsidRPr="00851F49">
              <w:rPr>
                <w:rFonts w:ascii="Calibri" w:eastAsia="Calibri" w:hAnsi="Calibri" w:cs="Calibri"/>
                <w:sz w:val="20"/>
                <w:szCs w:val="20"/>
              </w:rPr>
              <w:t>Good practice examples are provided on the pedagogically effective use of learning space technologies</w:t>
            </w:r>
            <w:r w:rsidR="009668D7" w:rsidRPr="003B75FD">
              <w:rPr>
                <w:rFonts w:ascii="Calibri" w:eastAsia="Calibri" w:hAnsi="Calibri" w:cs="Calibri"/>
                <w:sz w:val="20"/>
                <w:szCs w:val="20"/>
              </w:rPr>
              <w:t>.</w:t>
            </w:r>
          </w:p>
        </w:tc>
        <w:tc>
          <w:tcPr>
            <w:tcW w:w="466" w:type="dxa"/>
            <w:vAlign w:val="center"/>
          </w:tcPr>
          <w:p w14:paraId="24F6BB60" w14:textId="77777777" w:rsidR="009668D7" w:rsidRPr="00C70366" w:rsidRDefault="009668D7" w:rsidP="00C04328">
            <w:pPr>
              <w:rPr>
                <w:rFonts w:ascii="Calibri" w:eastAsia="Calibri" w:hAnsi="Calibri" w:cs="Calibri"/>
                <w:sz w:val="20"/>
                <w:szCs w:val="20"/>
              </w:rPr>
            </w:pPr>
          </w:p>
        </w:tc>
        <w:tc>
          <w:tcPr>
            <w:tcW w:w="466" w:type="dxa"/>
            <w:vAlign w:val="center"/>
          </w:tcPr>
          <w:p w14:paraId="287F202D" w14:textId="77777777" w:rsidR="009668D7" w:rsidRPr="00C70366" w:rsidRDefault="009668D7" w:rsidP="00C04328">
            <w:pPr>
              <w:rPr>
                <w:rFonts w:ascii="Calibri" w:eastAsia="Calibri" w:hAnsi="Calibri" w:cs="Calibri"/>
                <w:sz w:val="20"/>
                <w:szCs w:val="20"/>
              </w:rPr>
            </w:pPr>
          </w:p>
        </w:tc>
        <w:tc>
          <w:tcPr>
            <w:tcW w:w="466" w:type="dxa"/>
            <w:vAlign w:val="center"/>
          </w:tcPr>
          <w:p w14:paraId="30023112" w14:textId="77777777" w:rsidR="009668D7" w:rsidRPr="00C70366" w:rsidRDefault="009668D7" w:rsidP="00C04328">
            <w:pPr>
              <w:rPr>
                <w:rFonts w:ascii="Calibri" w:eastAsia="Calibri" w:hAnsi="Calibri" w:cs="Calibri"/>
                <w:sz w:val="20"/>
                <w:szCs w:val="20"/>
              </w:rPr>
            </w:pPr>
          </w:p>
        </w:tc>
        <w:tc>
          <w:tcPr>
            <w:tcW w:w="466" w:type="dxa"/>
            <w:vAlign w:val="center"/>
          </w:tcPr>
          <w:p w14:paraId="5F214765" w14:textId="77777777" w:rsidR="009668D7" w:rsidRPr="00C70366" w:rsidRDefault="009668D7" w:rsidP="00C04328">
            <w:pPr>
              <w:rPr>
                <w:rFonts w:ascii="Calibri" w:eastAsia="Calibri" w:hAnsi="Calibri" w:cs="Calibri"/>
                <w:sz w:val="20"/>
                <w:szCs w:val="20"/>
              </w:rPr>
            </w:pPr>
          </w:p>
        </w:tc>
        <w:tc>
          <w:tcPr>
            <w:tcW w:w="466" w:type="dxa"/>
            <w:vAlign w:val="center"/>
          </w:tcPr>
          <w:p w14:paraId="1ABCCEF3" w14:textId="77777777" w:rsidR="009668D7" w:rsidRPr="00C70366" w:rsidRDefault="009668D7" w:rsidP="00C04328">
            <w:pPr>
              <w:rPr>
                <w:rFonts w:ascii="Calibri" w:eastAsia="Calibri" w:hAnsi="Calibri" w:cs="Calibri"/>
                <w:sz w:val="20"/>
                <w:szCs w:val="20"/>
              </w:rPr>
            </w:pPr>
          </w:p>
        </w:tc>
      </w:tr>
      <w:tr w:rsidR="009668D7" w:rsidRPr="00C70366" w14:paraId="3E32E93D" w14:textId="77777777" w:rsidTr="00C04328">
        <w:tc>
          <w:tcPr>
            <w:tcW w:w="6912" w:type="dxa"/>
            <w:vAlign w:val="center"/>
          </w:tcPr>
          <w:p w14:paraId="5F0F91D4" w14:textId="1B1F16FA" w:rsidR="009668D7" w:rsidRPr="00C70366" w:rsidRDefault="00AE3C4A" w:rsidP="00C04328">
            <w:pPr>
              <w:numPr>
                <w:ilvl w:val="0"/>
                <w:numId w:val="18"/>
              </w:numPr>
              <w:ind w:left="284" w:hanging="284"/>
              <w:rPr>
                <w:rFonts w:ascii="Calibri" w:eastAsia="Calibri" w:hAnsi="Calibri" w:cs="Calibri"/>
                <w:sz w:val="20"/>
                <w:szCs w:val="20"/>
              </w:rPr>
            </w:pPr>
            <w:r w:rsidRPr="00AE3C4A">
              <w:rPr>
                <w:rFonts w:ascii="Calibri" w:eastAsia="Calibri" w:hAnsi="Calibri" w:cs="Calibri"/>
                <w:sz w:val="20"/>
                <w:szCs w:val="20"/>
              </w:rPr>
              <w:t>The pedagogical appropriateness of the technologies used in learning spaces is regularly evaluated from student, teacher, and support perspectives, to inform improvements</w:t>
            </w:r>
            <w:r w:rsidR="009668D7" w:rsidRPr="003B75FD">
              <w:rPr>
                <w:rFonts w:ascii="Calibri" w:eastAsia="Calibri" w:hAnsi="Calibri" w:cs="Calibri"/>
                <w:sz w:val="20"/>
                <w:szCs w:val="20"/>
              </w:rPr>
              <w:t>.</w:t>
            </w:r>
          </w:p>
        </w:tc>
        <w:tc>
          <w:tcPr>
            <w:tcW w:w="466" w:type="dxa"/>
            <w:vAlign w:val="center"/>
          </w:tcPr>
          <w:p w14:paraId="735A6554" w14:textId="77777777" w:rsidR="009668D7" w:rsidRPr="00C70366" w:rsidRDefault="009668D7" w:rsidP="00C04328">
            <w:pPr>
              <w:rPr>
                <w:rFonts w:ascii="Calibri" w:eastAsia="Calibri" w:hAnsi="Calibri" w:cs="Calibri"/>
                <w:sz w:val="20"/>
                <w:szCs w:val="20"/>
              </w:rPr>
            </w:pPr>
          </w:p>
        </w:tc>
        <w:tc>
          <w:tcPr>
            <w:tcW w:w="466" w:type="dxa"/>
            <w:vAlign w:val="center"/>
          </w:tcPr>
          <w:p w14:paraId="6DEE3642" w14:textId="77777777" w:rsidR="009668D7" w:rsidRPr="00C70366" w:rsidRDefault="009668D7" w:rsidP="00C04328">
            <w:pPr>
              <w:rPr>
                <w:rFonts w:ascii="Calibri" w:eastAsia="Calibri" w:hAnsi="Calibri" w:cs="Calibri"/>
                <w:sz w:val="20"/>
                <w:szCs w:val="20"/>
              </w:rPr>
            </w:pPr>
          </w:p>
        </w:tc>
        <w:tc>
          <w:tcPr>
            <w:tcW w:w="466" w:type="dxa"/>
            <w:vAlign w:val="center"/>
          </w:tcPr>
          <w:p w14:paraId="66A46DCC" w14:textId="77777777" w:rsidR="009668D7" w:rsidRPr="00C70366" w:rsidRDefault="009668D7" w:rsidP="00C04328">
            <w:pPr>
              <w:rPr>
                <w:rFonts w:ascii="Calibri" w:eastAsia="Calibri" w:hAnsi="Calibri" w:cs="Calibri"/>
                <w:sz w:val="20"/>
                <w:szCs w:val="20"/>
              </w:rPr>
            </w:pPr>
          </w:p>
        </w:tc>
        <w:tc>
          <w:tcPr>
            <w:tcW w:w="466" w:type="dxa"/>
            <w:vAlign w:val="center"/>
          </w:tcPr>
          <w:p w14:paraId="4D1513A2" w14:textId="77777777" w:rsidR="009668D7" w:rsidRPr="00C70366" w:rsidRDefault="009668D7" w:rsidP="00C04328">
            <w:pPr>
              <w:rPr>
                <w:rFonts w:ascii="Calibri" w:eastAsia="Calibri" w:hAnsi="Calibri" w:cs="Calibri"/>
                <w:sz w:val="20"/>
                <w:szCs w:val="20"/>
              </w:rPr>
            </w:pPr>
          </w:p>
        </w:tc>
        <w:tc>
          <w:tcPr>
            <w:tcW w:w="466" w:type="dxa"/>
            <w:vAlign w:val="center"/>
          </w:tcPr>
          <w:p w14:paraId="3C9F169A" w14:textId="77777777" w:rsidR="009668D7" w:rsidRPr="00C70366" w:rsidRDefault="009668D7" w:rsidP="00C04328">
            <w:pPr>
              <w:rPr>
                <w:rFonts w:ascii="Calibri" w:eastAsia="Calibri" w:hAnsi="Calibri" w:cs="Calibri"/>
                <w:sz w:val="20"/>
                <w:szCs w:val="20"/>
              </w:rPr>
            </w:pPr>
          </w:p>
        </w:tc>
      </w:tr>
      <w:tr w:rsidR="009668D7" w:rsidRPr="00C70366" w14:paraId="4EE434EA" w14:textId="77777777" w:rsidTr="00C04328">
        <w:tc>
          <w:tcPr>
            <w:tcW w:w="6912" w:type="dxa"/>
            <w:vAlign w:val="center"/>
          </w:tcPr>
          <w:p w14:paraId="422A9417" w14:textId="61F97497" w:rsidR="009668D7" w:rsidRPr="00C70366" w:rsidRDefault="00765024" w:rsidP="00C04328">
            <w:pPr>
              <w:numPr>
                <w:ilvl w:val="0"/>
                <w:numId w:val="18"/>
              </w:numPr>
              <w:ind w:left="284" w:hanging="284"/>
              <w:rPr>
                <w:rFonts w:ascii="Calibri" w:eastAsia="Calibri" w:hAnsi="Calibri" w:cs="Calibri"/>
                <w:sz w:val="20"/>
                <w:szCs w:val="20"/>
              </w:rPr>
            </w:pPr>
            <w:r w:rsidRPr="00765024">
              <w:rPr>
                <w:rFonts w:ascii="Calibri" w:eastAsia="Calibri" w:hAnsi="Calibri" w:cs="Calibri"/>
                <w:sz w:val="20"/>
                <w:szCs w:val="20"/>
              </w:rPr>
              <w:t>Resources are allocated for the ongoing support and maintenance of the learning space technologies.</w:t>
            </w:r>
          </w:p>
        </w:tc>
        <w:tc>
          <w:tcPr>
            <w:tcW w:w="466" w:type="dxa"/>
            <w:vAlign w:val="center"/>
          </w:tcPr>
          <w:p w14:paraId="76800268" w14:textId="77777777" w:rsidR="009668D7" w:rsidRPr="00C70366" w:rsidRDefault="009668D7" w:rsidP="00C04328">
            <w:pPr>
              <w:rPr>
                <w:rFonts w:ascii="Calibri" w:eastAsia="Calibri" w:hAnsi="Calibri" w:cs="Calibri"/>
                <w:sz w:val="20"/>
                <w:szCs w:val="20"/>
              </w:rPr>
            </w:pPr>
          </w:p>
        </w:tc>
        <w:tc>
          <w:tcPr>
            <w:tcW w:w="466" w:type="dxa"/>
            <w:vAlign w:val="center"/>
          </w:tcPr>
          <w:p w14:paraId="27E937A2" w14:textId="77777777" w:rsidR="009668D7" w:rsidRPr="00C70366" w:rsidRDefault="009668D7" w:rsidP="00C04328">
            <w:pPr>
              <w:rPr>
                <w:rFonts w:ascii="Calibri" w:eastAsia="Calibri" w:hAnsi="Calibri" w:cs="Calibri"/>
                <w:sz w:val="20"/>
                <w:szCs w:val="20"/>
              </w:rPr>
            </w:pPr>
          </w:p>
        </w:tc>
        <w:tc>
          <w:tcPr>
            <w:tcW w:w="466" w:type="dxa"/>
            <w:vAlign w:val="center"/>
          </w:tcPr>
          <w:p w14:paraId="39081266" w14:textId="77777777" w:rsidR="009668D7" w:rsidRPr="00C70366" w:rsidRDefault="009668D7" w:rsidP="00C04328">
            <w:pPr>
              <w:rPr>
                <w:rFonts w:ascii="Calibri" w:eastAsia="Calibri" w:hAnsi="Calibri" w:cs="Calibri"/>
                <w:sz w:val="20"/>
                <w:szCs w:val="20"/>
              </w:rPr>
            </w:pPr>
          </w:p>
        </w:tc>
        <w:tc>
          <w:tcPr>
            <w:tcW w:w="466" w:type="dxa"/>
            <w:vAlign w:val="center"/>
          </w:tcPr>
          <w:p w14:paraId="05B6B703" w14:textId="77777777" w:rsidR="009668D7" w:rsidRPr="00C70366" w:rsidRDefault="009668D7" w:rsidP="00C04328">
            <w:pPr>
              <w:rPr>
                <w:rFonts w:ascii="Calibri" w:eastAsia="Calibri" w:hAnsi="Calibri" w:cs="Calibri"/>
                <w:sz w:val="20"/>
                <w:szCs w:val="20"/>
              </w:rPr>
            </w:pPr>
          </w:p>
        </w:tc>
        <w:tc>
          <w:tcPr>
            <w:tcW w:w="466" w:type="dxa"/>
            <w:vAlign w:val="center"/>
          </w:tcPr>
          <w:p w14:paraId="4D97AD67" w14:textId="77777777" w:rsidR="009668D7" w:rsidRPr="00C70366" w:rsidRDefault="009668D7" w:rsidP="00C04328">
            <w:pPr>
              <w:rPr>
                <w:rFonts w:ascii="Calibri" w:eastAsia="Calibri" w:hAnsi="Calibri" w:cs="Calibri"/>
                <w:sz w:val="20"/>
                <w:szCs w:val="20"/>
              </w:rPr>
            </w:pPr>
          </w:p>
        </w:tc>
      </w:tr>
      <w:tr w:rsidR="009668D7" w:rsidRPr="00C70366" w14:paraId="6E788CAC" w14:textId="77777777" w:rsidTr="00C04328">
        <w:tc>
          <w:tcPr>
            <w:tcW w:w="6912" w:type="dxa"/>
            <w:vAlign w:val="center"/>
          </w:tcPr>
          <w:p w14:paraId="23CECF73" w14:textId="11EA84C8" w:rsidR="009668D7" w:rsidRPr="003B75FD" w:rsidRDefault="00663312" w:rsidP="00C04328">
            <w:pPr>
              <w:numPr>
                <w:ilvl w:val="0"/>
                <w:numId w:val="18"/>
              </w:numPr>
              <w:ind w:left="284" w:hanging="284"/>
              <w:rPr>
                <w:rFonts w:ascii="Calibri" w:eastAsia="Calibri" w:hAnsi="Calibri" w:cs="Calibri"/>
                <w:sz w:val="20"/>
                <w:szCs w:val="20"/>
              </w:rPr>
            </w:pPr>
            <w:r w:rsidRPr="00663312">
              <w:rPr>
                <w:rFonts w:ascii="Calibri" w:eastAsia="Calibri" w:hAnsi="Calibri" w:cs="Calibri"/>
                <w:sz w:val="20"/>
                <w:szCs w:val="20"/>
              </w:rPr>
              <w:t>Processes to collect data that inform continuous improvement in the different ways learning spaces enable and support learning exists.</w:t>
            </w:r>
          </w:p>
        </w:tc>
        <w:tc>
          <w:tcPr>
            <w:tcW w:w="466" w:type="dxa"/>
            <w:vAlign w:val="center"/>
          </w:tcPr>
          <w:p w14:paraId="4FF92B78" w14:textId="77777777" w:rsidR="009668D7" w:rsidRPr="00C70366" w:rsidRDefault="009668D7" w:rsidP="00C04328">
            <w:pPr>
              <w:rPr>
                <w:rFonts w:ascii="Calibri" w:eastAsia="Calibri" w:hAnsi="Calibri" w:cs="Calibri"/>
                <w:sz w:val="20"/>
                <w:szCs w:val="20"/>
              </w:rPr>
            </w:pPr>
          </w:p>
        </w:tc>
        <w:tc>
          <w:tcPr>
            <w:tcW w:w="466" w:type="dxa"/>
            <w:vAlign w:val="center"/>
          </w:tcPr>
          <w:p w14:paraId="25057961" w14:textId="77777777" w:rsidR="009668D7" w:rsidRPr="00C70366" w:rsidRDefault="009668D7" w:rsidP="00C04328">
            <w:pPr>
              <w:rPr>
                <w:rFonts w:ascii="Calibri" w:eastAsia="Calibri" w:hAnsi="Calibri" w:cs="Calibri"/>
                <w:sz w:val="20"/>
                <w:szCs w:val="20"/>
              </w:rPr>
            </w:pPr>
          </w:p>
        </w:tc>
        <w:tc>
          <w:tcPr>
            <w:tcW w:w="466" w:type="dxa"/>
            <w:vAlign w:val="center"/>
          </w:tcPr>
          <w:p w14:paraId="5E0E4F76" w14:textId="77777777" w:rsidR="009668D7" w:rsidRPr="00C70366" w:rsidRDefault="009668D7" w:rsidP="00C04328">
            <w:pPr>
              <w:rPr>
                <w:rFonts w:ascii="Calibri" w:eastAsia="Calibri" w:hAnsi="Calibri" w:cs="Calibri"/>
                <w:sz w:val="20"/>
                <w:szCs w:val="20"/>
              </w:rPr>
            </w:pPr>
          </w:p>
        </w:tc>
        <w:tc>
          <w:tcPr>
            <w:tcW w:w="466" w:type="dxa"/>
            <w:vAlign w:val="center"/>
          </w:tcPr>
          <w:p w14:paraId="660B37CF" w14:textId="77777777" w:rsidR="009668D7" w:rsidRPr="00C70366" w:rsidRDefault="009668D7" w:rsidP="00C04328">
            <w:pPr>
              <w:rPr>
                <w:rFonts w:ascii="Calibri" w:eastAsia="Calibri" w:hAnsi="Calibri" w:cs="Calibri"/>
                <w:sz w:val="20"/>
                <w:szCs w:val="20"/>
              </w:rPr>
            </w:pPr>
          </w:p>
        </w:tc>
        <w:tc>
          <w:tcPr>
            <w:tcW w:w="466" w:type="dxa"/>
            <w:vAlign w:val="center"/>
          </w:tcPr>
          <w:p w14:paraId="5768E726" w14:textId="77777777" w:rsidR="009668D7" w:rsidRPr="00C70366" w:rsidRDefault="009668D7" w:rsidP="00C04328">
            <w:pPr>
              <w:rPr>
                <w:rFonts w:ascii="Calibri" w:eastAsia="Calibri" w:hAnsi="Calibri" w:cs="Calibri"/>
                <w:sz w:val="20"/>
                <w:szCs w:val="20"/>
              </w:rPr>
            </w:pPr>
          </w:p>
        </w:tc>
      </w:tr>
    </w:tbl>
    <w:p w14:paraId="21B98398" w14:textId="77777777" w:rsidR="009668D7" w:rsidRPr="00BE73E0" w:rsidRDefault="009668D7" w:rsidP="009668D7">
      <w:pPr>
        <w:rPr>
          <w:rFonts w:ascii="Calibri" w:hAnsi="Calibri" w:cs="Calibri"/>
          <w:sz w:val="20"/>
          <w:szCs w:val="20"/>
        </w:rPr>
      </w:pPr>
    </w:p>
    <w:p w14:paraId="64FA2147" w14:textId="77777777" w:rsidR="009668D7" w:rsidRPr="00663312" w:rsidRDefault="009668D7" w:rsidP="009668D7">
      <w:pPr>
        <w:rPr>
          <w:rFonts w:ascii="Calibri" w:hAnsi="Calibri" w:cs="Calibri"/>
          <w:b/>
          <w:bCs/>
          <w:sz w:val="20"/>
          <w:szCs w:val="20"/>
        </w:rPr>
      </w:pPr>
      <w:r w:rsidRPr="00663312">
        <w:rPr>
          <w:rFonts w:ascii="Calibri" w:hAnsi="Calibri" w:cs="Calibri"/>
          <w:b/>
          <w:bCs/>
          <w:sz w:val="20"/>
          <w:szCs w:val="20"/>
        </w:rPr>
        <w:t>Based on the above analysis we recommend that…</w:t>
      </w:r>
    </w:p>
    <w:p w14:paraId="6ADB906F" w14:textId="77777777" w:rsidR="009668D7" w:rsidRPr="00395B6E" w:rsidRDefault="009668D7" w:rsidP="009668D7">
      <w:pPr>
        <w:rPr>
          <w:rFonts w:ascii="Calibri" w:hAnsi="Calibri" w:cs="Calibri"/>
          <w:sz w:val="20"/>
          <w:szCs w:val="20"/>
        </w:rPr>
      </w:pPr>
    </w:p>
    <w:p w14:paraId="1B9F7D8F" w14:textId="77777777" w:rsidR="00AC4416" w:rsidRDefault="00AC4416" w:rsidP="00B505B0">
      <w:pPr>
        <w:rPr>
          <w:rFonts w:ascii="Calibri" w:hAnsi="Calibri" w:cs="Calibri"/>
          <w:sz w:val="20"/>
          <w:szCs w:val="20"/>
        </w:rPr>
      </w:pPr>
    </w:p>
    <w:p w14:paraId="0F0BBA3E" w14:textId="77777777" w:rsidR="00395B6E" w:rsidRDefault="00395B6E" w:rsidP="00B505B0">
      <w:pPr>
        <w:rPr>
          <w:rFonts w:ascii="Calibri" w:hAnsi="Calibri" w:cs="Calibri"/>
          <w:sz w:val="20"/>
          <w:szCs w:val="20"/>
        </w:rPr>
      </w:pPr>
    </w:p>
    <w:p w14:paraId="73EC05AE" w14:textId="77777777" w:rsidR="00395B6E" w:rsidRDefault="00395B6E" w:rsidP="00B505B0">
      <w:pPr>
        <w:rPr>
          <w:rFonts w:ascii="Calibri" w:hAnsi="Calibri" w:cs="Calibri"/>
          <w:sz w:val="20"/>
          <w:szCs w:val="20"/>
        </w:rPr>
      </w:pPr>
    </w:p>
    <w:p w14:paraId="40365577" w14:textId="7F7989FF" w:rsidR="00395B6E" w:rsidRDefault="00395B6E">
      <w:pPr>
        <w:rPr>
          <w:rFonts w:ascii="Calibri" w:hAnsi="Calibri" w:cs="Calibri"/>
          <w:sz w:val="20"/>
          <w:szCs w:val="20"/>
        </w:rPr>
      </w:pPr>
      <w:r>
        <w:rPr>
          <w:rFonts w:ascii="Calibri" w:hAnsi="Calibri" w:cs="Calibri"/>
          <w:sz w:val="20"/>
          <w:szCs w:val="20"/>
        </w:rPr>
        <w:br w:type="page"/>
      </w:r>
    </w:p>
    <w:p w14:paraId="74AFFEAF" w14:textId="10EA60A5" w:rsidR="00395B6E" w:rsidRDefault="00C04328" w:rsidP="00C04328">
      <w:pPr>
        <w:pStyle w:val="Heading1"/>
      </w:pPr>
      <w:bookmarkStart w:id="121" w:name="_Toc161923799"/>
      <w:r>
        <w:lastRenderedPageBreak/>
        <w:t>Interinstitutional Benchmarking Activities</w:t>
      </w:r>
      <w:bookmarkEnd w:id="121"/>
    </w:p>
    <w:p w14:paraId="3721FE8B" w14:textId="4EA8AD52" w:rsidR="008C21D7" w:rsidRDefault="008C21D7" w:rsidP="00E55D78">
      <w:pPr>
        <w:pStyle w:val="NormalWeb"/>
        <w:spacing w:before="120" w:beforeAutospacing="0" w:after="120" w:afterAutospacing="0"/>
        <w:rPr>
          <w:rFonts w:ascii="Calibri" w:hAnsi="Calibri" w:cs="Calibri"/>
          <w:sz w:val="22"/>
          <w:szCs w:val="22"/>
        </w:rPr>
      </w:pPr>
      <w:r w:rsidRPr="00E55D78">
        <w:rPr>
          <w:rFonts w:ascii="Calibri" w:hAnsi="Calibri" w:cs="Calibri"/>
          <w:sz w:val="22"/>
          <w:szCs w:val="22"/>
        </w:rPr>
        <w:t xml:space="preserve">The purpose of the ACODE </w:t>
      </w:r>
      <w:r w:rsidR="00A52764">
        <w:rPr>
          <w:rFonts w:ascii="Calibri" w:hAnsi="Calibri" w:cs="Calibri"/>
          <w:sz w:val="22"/>
          <w:szCs w:val="22"/>
        </w:rPr>
        <w:t>TEL B</w:t>
      </w:r>
      <w:r w:rsidRPr="00E55D78">
        <w:rPr>
          <w:rFonts w:ascii="Calibri" w:hAnsi="Calibri" w:cs="Calibri"/>
          <w:sz w:val="22"/>
          <w:szCs w:val="22"/>
        </w:rPr>
        <w:t xml:space="preserve">enchmarks has </w:t>
      </w:r>
      <w:r>
        <w:rPr>
          <w:rFonts w:ascii="Calibri" w:hAnsi="Calibri" w:cs="Calibri"/>
          <w:sz w:val="22"/>
          <w:szCs w:val="22"/>
        </w:rPr>
        <w:t xml:space="preserve">always </w:t>
      </w:r>
      <w:r w:rsidRPr="00E55D78">
        <w:rPr>
          <w:rFonts w:ascii="Calibri" w:hAnsi="Calibri" w:cs="Calibri"/>
          <w:sz w:val="22"/>
          <w:szCs w:val="22"/>
        </w:rPr>
        <w:t>been to support the continuous quality improvement of institutional practices around technology enhanced learning. The approach adopted by this ACODE Benchmarking tool reflects an enterprise perspective, integrating the key issue of pedagogy with institutional dimensions, such as planning, staff development and infrastructure provision. These benchmarks have been developed for use at either an enterprise level, or by an organisational unit, and may also be used for self-assessment, or as part of a broader collaborative benchmarking activity.</w:t>
      </w:r>
    </w:p>
    <w:p w14:paraId="0CA5A129" w14:textId="0C334DD7" w:rsidR="006742FB" w:rsidRPr="00E55D78" w:rsidRDefault="007B78E5" w:rsidP="00E55D78">
      <w:pPr>
        <w:pStyle w:val="NormalWeb"/>
        <w:spacing w:before="120" w:beforeAutospacing="0" w:after="120" w:afterAutospacing="0"/>
        <w:rPr>
          <w:rFonts w:ascii="Calibri" w:hAnsi="Calibri" w:cs="Calibri"/>
          <w:sz w:val="22"/>
          <w:szCs w:val="22"/>
        </w:rPr>
      </w:pPr>
      <w:r>
        <w:rPr>
          <w:rFonts w:ascii="Calibri" w:hAnsi="Calibri" w:cs="Calibri"/>
          <w:sz w:val="22"/>
          <w:szCs w:val="22"/>
        </w:rPr>
        <w:t>W</w:t>
      </w:r>
      <w:r w:rsidR="00E55D78" w:rsidRPr="00E72D5C">
        <w:rPr>
          <w:rFonts w:ascii="Calibri" w:hAnsi="Calibri" w:cs="Calibri"/>
          <w:sz w:val="22"/>
          <w:szCs w:val="22"/>
        </w:rPr>
        <w:t xml:space="preserve">here these benchmarks become </w:t>
      </w:r>
      <w:r w:rsidR="00AD3B06">
        <w:rPr>
          <w:rFonts w:ascii="Calibri" w:hAnsi="Calibri" w:cs="Calibri"/>
          <w:sz w:val="22"/>
          <w:szCs w:val="22"/>
        </w:rPr>
        <w:t>most</w:t>
      </w:r>
      <w:r w:rsidR="00E55D78" w:rsidRPr="00E72D5C">
        <w:rPr>
          <w:rFonts w:ascii="Calibri" w:hAnsi="Calibri" w:cs="Calibri"/>
          <w:sz w:val="22"/>
          <w:szCs w:val="22"/>
        </w:rPr>
        <w:t xml:space="preserve"> powerful is when they are used in association with other institutions, as part of a collaborative </w:t>
      </w:r>
      <w:r w:rsidR="00E55D78">
        <w:rPr>
          <w:rFonts w:ascii="Calibri" w:hAnsi="Calibri" w:cs="Calibri"/>
          <w:sz w:val="22"/>
          <w:szCs w:val="22"/>
        </w:rPr>
        <w:t xml:space="preserve">interinstitutional </w:t>
      </w:r>
      <w:r w:rsidR="00E55D78" w:rsidRPr="00E72D5C">
        <w:rPr>
          <w:rFonts w:ascii="Calibri" w:hAnsi="Calibri" w:cs="Calibri"/>
          <w:sz w:val="22"/>
          <w:szCs w:val="22"/>
        </w:rPr>
        <w:t>benchmarking exercise</w:t>
      </w:r>
      <w:r w:rsidR="00E55D78">
        <w:rPr>
          <w:rFonts w:ascii="Calibri" w:hAnsi="Calibri" w:cs="Calibri"/>
          <w:sz w:val="22"/>
          <w:szCs w:val="22"/>
        </w:rPr>
        <w:t xml:space="preserve"> that ACODE facilitates every two years</w:t>
      </w:r>
      <w:r w:rsidR="00E55D78" w:rsidRPr="00E72D5C">
        <w:rPr>
          <w:rFonts w:ascii="Calibri" w:hAnsi="Calibri" w:cs="Calibri"/>
          <w:sz w:val="22"/>
          <w:szCs w:val="22"/>
        </w:rPr>
        <w:t>. This is where one or more institutions are willing to share their practice</w:t>
      </w:r>
      <w:r w:rsidR="00E55D78">
        <w:rPr>
          <w:rFonts w:ascii="Calibri" w:hAnsi="Calibri" w:cs="Calibri"/>
          <w:sz w:val="22"/>
          <w:szCs w:val="22"/>
        </w:rPr>
        <w:t>s</w:t>
      </w:r>
      <w:r w:rsidR="00E55D78" w:rsidRPr="00E72D5C">
        <w:rPr>
          <w:rFonts w:ascii="Calibri" w:hAnsi="Calibri" w:cs="Calibri"/>
          <w:sz w:val="22"/>
          <w:szCs w:val="22"/>
        </w:rPr>
        <w:t xml:space="preserve"> and journey in </w:t>
      </w:r>
      <w:r w:rsidR="00E55D78">
        <w:rPr>
          <w:rFonts w:ascii="Calibri" w:hAnsi="Calibri" w:cs="Calibri"/>
          <w:sz w:val="22"/>
          <w:szCs w:val="22"/>
        </w:rPr>
        <w:t>TEL</w:t>
      </w:r>
      <w:r w:rsidR="00E55D78" w:rsidRPr="00E72D5C">
        <w:rPr>
          <w:rFonts w:ascii="Calibri" w:hAnsi="Calibri" w:cs="Calibri"/>
          <w:sz w:val="22"/>
          <w:szCs w:val="22"/>
        </w:rPr>
        <w:t xml:space="preserve"> with others, based on the outcomes of their own internal benchmarking activity. </w:t>
      </w:r>
      <w:r w:rsidR="00DE3221">
        <w:rPr>
          <w:rFonts w:ascii="Calibri" w:hAnsi="Calibri" w:cs="Calibri"/>
          <w:sz w:val="22"/>
          <w:szCs w:val="22"/>
        </w:rPr>
        <w:t>Over the last 10 years</w:t>
      </w:r>
      <w:r w:rsidR="00AE2E16">
        <w:rPr>
          <w:rFonts w:ascii="Calibri" w:hAnsi="Calibri" w:cs="Calibri"/>
          <w:sz w:val="22"/>
          <w:szCs w:val="22"/>
        </w:rPr>
        <w:t>,</w:t>
      </w:r>
      <w:r w:rsidR="00E55D78">
        <w:rPr>
          <w:rFonts w:ascii="Calibri" w:hAnsi="Calibri" w:cs="Calibri"/>
          <w:sz w:val="22"/>
          <w:szCs w:val="22"/>
        </w:rPr>
        <w:t xml:space="preserve"> </w:t>
      </w:r>
      <w:r w:rsidR="00E55D78" w:rsidRPr="00257502">
        <w:rPr>
          <w:rFonts w:ascii="Calibri" w:hAnsi="Calibri" w:cs="Calibri"/>
          <w:sz w:val="22"/>
          <w:szCs w:val="22"/>
        </w:rPr>
        <w:t xml:space="preserve">59 </w:t>
      </w:r>
      <w:r w:rsidR="00E55D78">
        <w:rPr>
          <w:rFonts w:ascii="Calibri" w:hAnsi="Calibri" w:cs="Calibri"/>
          <w:sz w:val="22"/>
          <w:szCs w:val="22"/>
        </w:rPr>
        <w:t>institutions</w:t>
      </w:r>
      <w:r w:rsidR="00E55D78" w:rsidRPr="00257502">
        <w:rPr>
          <w:rFonts w:ascii="Calibri" w:hAnsi="Calibri" w:cs="Calibri"/>
          <w:sz w:val="22"/>
          <w:szCs w:val="22"/>
        </w:rPr>
        <w:t xml:space="preserve"> across five countries </w:t>
      </w:r>
      <w:r w:rsidR="00E83E6D">
        <w:rPr>
          <w:rFonts w:ascii="Calibri" w:hAnsi="Calibri" w:cs="Calibri"/>
          <w:sz w:val="22"/>
          <w:szCs w:val="22"/>
        </w:rPr>
        <w:t>have formally used the bench</w:t>
      </w:r>
      <w:r w:rsidR="00AE2E16">
        <w:rPr>
          <w:rFonts w:ascii="Calibri" w:hAnsi="Calibri" w:cs="Calibri"/>
          <w:sz w:val="22"/>
          <w:szCs w:val="22"/>
        </w:rPr>
        <w:t>m</w:t>
      </w:r>
      <w:r w:rsidR="00E83E6D">
        <w:rPr>
          <w:rFonts w:ascii="Calibri" w:hAnsi="Calibri" w:cs="Calibri"/>
          <w:sz w:val="22"/>
          <w:szCs w:val="22"/>
        </w:rPr>
        <w:t xml:space="preserve">arks </w:t>
      </w:r>
      <w:r w:rsidR="00AD3B06">
        <w:rPr>
          <w:rFonts w:ascii="Calibri" w:hAnsi="Calibri" w:cs="Calibri"/>
          <w:sz w:val="22"/>
          <w:szCs w:val="22"/>
        </w:rPr>
        <w:t>in this way</w:t>
      </w:r>
      <w:r w:rsidR="00E55D78">
        <w:rPr>
          <w:rFonts w:ascii="Calibri" w:hAnsi="Calibri" w:cs="Calibri"/>
          <w:sz w:val="22"/>
          <w:szCs w:val="22"/>
        </w:rPr>
        <w:t xml:space="preserve">. </w:t>
      </w:r>
    </w:p>
    <w:p w14:paraId="349A87BE" w14:textId="4AB217DD" w:rsidR="00253F1D" w:rsidRDefault="008C21D7" w:rsidP="00E55D78">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ACODE </w:t>
      </w:r>
      <w:r w:rsidR="008D63AA">
        <w:rPr>
          <w:rFonts w:ascii="Calibri" w:hAnsi="Calibri" w:cs="Calibri"/>
          <w:sz w:val="22"/>
          <w:szCs w:val="22"/>
        </w:rPr>
        <w:t>facilitate</w:t>
      </w:r>
      <w:r w:rsidR="00AD3B06">
        <w:rPr>
          <w:rFonts w:ascii="Calibri" w:hAnsi="Calibri" w:cs="Calibri"/>
          <w:sz w:val="22"/>
          <w:szCs w:val="22"/>
        </w:rPr>
        <w:t xml:space="preserve">s the </w:t>
      </w:r>
      <w:r>
        <w:rPr>
          <w:rFonts w:ascii="Calibri" w:hAnsi="Calibri" w:cs="Calibri"/>
          <w:sz w:val="22"/>
          <w:szCs w:val="22"/>
        </w:rPr>
        <w:t xml:space="preserve">Interinstitutional </w:t>
      </w:r>
      <w:r w:rsidR="006742FB" w:rsidRPr="00E55D78">
        <w:rPr>
          <w:rFonts w:ascii="Calibri" w:hAnsi="Calibri" w:cs="Calibri"/>
          <w:sz w:val="22"/>
          <w:szCs w:val="22"/>
        </w:rPr>
        <w:t>Benchmarking Summit</w:t>
      </w:r>
      <w:r>
        <w:rPr>
          <w:rFonts w:ascii="Calibri" w:hAnsi="Calibri" w:cs="Calibri"/>
          <w:sz w:val="22"/>
          <w:szCs w:val="22"/>
        </w:rPr>
        <w:t xml:space="preserve"> </w:t>
      </w:r>
      <w:r w:rsidR="00AD3B06">
        <w:rPr>
          <w:rFonts w:ascii="Calibri" w:hAnsi="Calibri" w:cs="Calibri"/>
          <w:sz w:val="22"/>
          <w:szCs w:val="22"/>
        </w:rPr>
        <w:t xml:space="preserve">in the June of </w:t>
      </w:r>
      <w:r>
        <w:rPr>
          <w:rFonts w:ascii="Calibri" w:hAnsi="Calibri" w:cs="Calibri"/>
          <w:sz w:val="22"/>
          <w:szCs w:val="22"/>
        </w:rPr>
        <w:t xml:space="preserve">every second year, </w:t>
      </w:r>
      <w:r w:rsidR="008D63AA">
        <w:rPr>
          <w:rFonts w:ascii="Calibri" w:hAnsi="Calibri" w:cs="Calibri"/>
          <w:sz w:val="22"/>
          <w:szCs w:val="22"/>
        </w:rPr>
        <w:t xml:space="preserve">with the next activity </w:t>
      </w:r>
      <w:r w:rsidR="00AD3B06">
        <w:rPr>
          <w:rFonts w:ascii="Calibri" w:hAnsi="Calibri" w:cs="Calibri"/>
          <w:sz w:val="22"/>
          <w:szCs w:val="22"/>
        </w:rPr>
        <w:t>scheduled for</w:t>
      </w:r>
      <w:r w:rsidR="008D63AA">
        <w:rPr>
          <w:rFonts w:ascii="Calibri" w:hAnsi="Calibri" w:cs="Calibri"/>
          <w:sz w:val="22"/>
          <w:szCs w:val="22"/>
        </w:rPr>
        <w:t xml:space="preserve"> June 2024, where this second edition will be used for the first time. </w:t>
      </w:r>
      <w:r w:rsidR="009A3955">
        <w:rPr>
          <w:rFonts w:ascii="Calibri" w:hAnsi="Calibri" w:cs="Calibri"/>
          <w:sz w:val="22"/>
          <w:szCs w:val="22"/>
        </w:rPr>
        <w:t>To participate e</w:t>
      </w:r>
      <w:r w:rsidR="006742FB" w:rsidRPr="00E55D78">
        <w:rPr>
          <w:rFonts w:ascii="Calibri" w:hAnsi="Calibri" w:cs="Calibri"/>
          <w:sz w:val="22"/>
          <w:szCs w:val="22"/>
        </w:rPr>
        <w:t xml:space="preserve">ach institution </w:t>
      </w:r>
      <w:r w:rsidR="009A3955">
        <w:rPr>
          <w:rFonts w:ascii="Calibri" w:hAnsi="Calibri" w:cs="Calibri"/>
          <w:sz w:val="22"/>
          <w:szCs w:val="22"/>
        </w:rPr>
        <w:t>will</w:t>
      </w:r>
      <w:r w:rsidR="006742FB" w:rsidRPr="00E55D78">
        <w:rPr>
          <w:rFonts w:ascii="Calibri" w:hAnsi="Calibri" w:cs="Calibri"/>
          <w:sz w:val="22"/>
          <w:szCs w:val="22"/>
        </w:rPr>
        <w:t xml:space="preserve"> first undertake a self-assess of their capacity in TEL against the embedded performance indicators (PIs) that are part of the Benchmarks. They </w:t>
      </w:r>
      <w:r w:rsidR="00AD3B06">
        <w:rPr>
          <w:rFonts w:ascii="Calibri" w:hAnsi="Calibri" w:cs="Calibri"/>
          <w:sz w:val="22"/>
          <w:szCs w:val="22"/>
        </w:rPr>
        <w:t>will confidentially</w:t>
      </w:r>
      <w:r w:rsidR="00253F1D">
        <w:rPr>
          <w:rFonts w:ascii="Calibri" w:hAnsi="Calibri" w:cs="Calibri"/>
          <w:sz w:val="22"/>
          <w:szCs w:val="22"/>
        </w:rPr>
        <w:t xml:space="preserve"> </w:t>
      </w:r>
      <w:r w:rsidR="006742FB" w:rsidRPr="00E55D78">
        <w:rPr>
          <w:rFonts w:ascii="Calibri" w:hAnsi="Calibri" w:cs="Calibri"/>
          <w:sz w:val="22"/>
          <w:szCs w:val="22"/>
        </w:rPr>
        <w:t xml:space="preserve">share that self-assessment with all the other institutions involved. </w:t>
      </w:r>
    </w:p>
    <w:p w14:paraId="748BBEE9" w14:textId="3C2CD6DA" w:rsidR="00D0712D" w:rsidRDefault="006742FB" w:rsidP="00E55D78">
      <w:pPr>
        <w:pStyle w:val="NormalWeb"/>
        <w:spacing w:before="120" w:beforeAutospacing="0" w:after="120" w:afterAutospacing="0"/>
        <w:rPr>
          <w:rFonts w:ascii="Calibri" w:hAnsi="Calibri" w:cs="Calibri"/>
          <w:sz w:val="22"/>
          <w:szCs w:val="22"/>
        </w:rPr>
      </w:pPr>
      <w:r w:rsidRPr="00E55D78">
        <w:rPr>
          <w:rFonts w:ascii="Calibri" w:hAnsi="Calibri" w:cs="Calibri"/>
          <w:sz w:val="22"/>
          <w:szCs w:val="22"/>
        </w:rPr>
        <w:t>As part of th</w:t>
      </w:r>
      <w:r w:rsidR="00253F1D">
        <w:rPr>
          <w:rFonts w:ascii="Calibri" w:hAnsi="Calibri" w:cs="Calibri"/>
          <w:sz w:val="22"/>
          <w:szCs w:val="22"/>
        </w:rPr>
        <w:t>is</w:t>
      </w:r>
      <w:r w:rsidRPr="00E55D78">
        <w:rPr>
          <w:rFonts w:ascii="Calibri" w:hAnsi="Calibri" w:cs="Calibri"/>
          <w:sz w:val="22"/>
          <w:szCs w:val="22"/>
        </w:rPr>
        <w:t xml:space="preserve"> commitment, each institution </w:t>
      </w:r>
      <w:r w:rsidR="00542D0F">
        <w:rPr>
          <w:rFonts w:ascii="Calibri" w:hAnsi="Calibri" w:cs="Calibri"/>
          <w:sz w:val="22"/>
          <w:szCs w:val="22"/>
        </w:rPr>
        <w:t>must</w:t>
      </w:r>
      <w:r w:rsidRPr="00E55D78">
        <w:rPr>
          <w:rFonts w:ascii="Calibri" w:hAnsi="Calibri" w:cs="Calibri"/>
          <w:sz w:val="22"/>
          <w:szCs w:val="22"/>
        </w:rPr>
        <w:t xml:space="preserve"> participate in a minimum of two benchmarks, </w:t>
      </w:r>
      <w:r w:rsidR="00542D0F">
        <w:rPr>
          <w:rFonts w:ascii="Calibri" w:hAnsi="Calibri" w:cs="Calibri"/>
          <w:sz w:val="22"/>
          <w:szCs w:val="22"/>
        </w:rPr>
        <w:t>but</w:t>
      </w:r>
      <w:r w:rsidRPr="00E55D78">
        <w:rPr>
          <w:rFonts w:ascii="Calibri" w:hAnsi="Calibri" w:cs="Calibri"/>
          <w:sz w:val="22"/>
          <w:szCs w:val="22"/>
        </w:rPr>
        <w:t xml:space="preserve"> </w:t>
      </w:r>
      <w:r w:rsidR="00253F1D">
        <w:rPr>
          <w:rFonts w:ascii="Calibri" w:hAnsi="Calibri" w:cs="Calibri"/>
          <w:sz w:val="22"/>
          <w:szCs w:val="22"/>
        </w:rPr>
        <w:t xml:space="preserve">many </w:t>
      </w:r>
      <w:r w:rsidR="00542D0F">
        <w:rPr>
          <w:rFonts w:ascii="Calibri" w:hAnsi="Calibri" w:cs="Calibri"/>
          <w:sz w:val="22"/>
          <w:szCs w:val="22"/>
        </w:rPr>
        <w:t>will do more</w:t>
      </w:r>
      <w:r w:rsidRPr="00E55D78">
        <w:rPr>
          <w:rFonts w:ascii="Calibri" w:hAnsi="Calibri" w:cs="Calibri"/>
          <w:sz w:val="22"/>
          <w:szCs w:val="22"/>
        </w:rPr>
        <w:t xml:space="preserve">, </w:t>
      </w:r>
      <w:r w:rsidR="00253F1D">
        <w:rPr>
          <w:rFonts w:ascii="Calibri" w:hAnsi="Calibri" w:cs="Calibri"/>
          <w:sz w:val="22"/>
          <w:szCs w:val="22"/>
        </w:rPr>
        <w:t>with some</w:t>
      </w:r>
      <w:r w:rsidRPr="00E55D78">
        <w:rPr>
          <w:rFonts w:ascii="Calibri" w:hAnsi="Calibri" w:cs="Calibri"/>
          <w:sz w:val="22"/>
          <w:szCs w:val="22"/>
        </w:rPr>
        <w:t xml:space="preserve"> </w:t>
      </w:r>
      <w:r w:rsidR="00542D0F">
        <w:rPr>
          <w:rFonts w:ascii="Calibri" w:hAnsi="Calibri" w:cs="Calibri"/>
          <w:sz w:val="22"/>
          <w:szCs w:val="22"/>
        </w:rPr>
        <w:t xml:space="preserve">even </w:t>
      </w:r>
      <w:r w:rsidRPr="00E55D78">
        <w:rPr>
          <w:rFonts w:ascii="Calibri" w:hAnsi="Calibri" w:cs="Calibri"/>
          <w:sz w:val="22"/>
          <w:szCs w:val="22"/>
        </w:rPr>
        <w:t xml:space="preserve">doing all </w:t>
      </w:r>
      <w:r w:rsidR="00881AC1">
        <w:rPr>
          <w:rFonts w:ascii="Calibri" w:hAnsi="Calibri" w:cs="Calibri"/>
          <w:sz w:val="22"/>
          <w:szCs w:val="22"/>
        </w:rPr>
        <w:t>nine</w:t>
      </w:r>
      <w:r w:rsidRPr="00E55D78">
        <w:rPr>
          <w:rFonts w:ascii="Calibri" w:hAnsi="Calibri" w:cs="Calibri"/>
          <w:sz w:val="22"/>
          <w:szCs w:val="22"/>
        </w:rPr>
        <w:t xml:space="preserve">. During the </w:t>
      </w:r>
      <w:r w:rsidR="00253F1D">
        <w:rPr>
          <w:rFonts w:ascii="Calibri" w:hAnsi="Calibri" w:cs="Calibri"/>
          <w:sz w:val="22"/>
          <w:szCs w:val="22"/>
        </w:rPr>
        <w:t>S</w:t>
      </w:r>
      <w:r w:rsidRPr="00E55D78">
        <w:rPr>
          <w:rFonts w:ascii="Calibri" w:hAnsi="Calibri" w:cs="Calibri"/>
          <w:sz w:val="22"/>
          <w:szCs w:val="22"/>
        </w:rPr>
        <w:t xml:space="preserve">ummit, each institution </w:t>
      </w:r>
      <w:r w:rsidR="00253F1D">
        <w:rPr>
          <w:rFonts w:ascii="Calibri" w:hAnsi="Calibri" w:cs="Calibri"/>
          <w:sz w:val="22"/>
          <w:szCs w:val="22"/>
        </w:rPr>
        <w:t>will take</w:t>
      </w:r>
      <w:r w:rsidRPr="00E55D78">
        <w:rPr>
          <w:rFonts w:ascii="Calibri" w:hAnsi="Calibri" w:cs="Calibri"/>
          <w:sz w:val="22"/>
          <w:szCs w:val="22"/>
        </w:rPr>
        <w:t xml:space="preserve"> it in turns to briefly describe how they came to give themselves their </w:t>
      </w:r>
      <w:r w:rsidR="00D27EB8" w:rsidRPr="00E55D78">
        <w:rPr>
          <w:rFonts w:ascii="Calibri" w:hAnsi="Calibri" w:cs="Calibri"/>
          <w:sz w:val="22"/>
          <w:szCs w:val="22"/>
        </w:rPr>
        <w:t>rating</w:t>
      </w:r>
      <w:r w:rsidRPr="00E55D78">
        <w:rPr>
          <w:rFonts w:ascii="Calibri" w:hAnsi="Calibri" w:cs="Calibri"/>
          <w:sz w:val="22"/>
          <w:szCs w:val="22"/>
        </w:rPr>
        <w:t>. This, in many cases, generate</w:t>
      </w:r>
      <w:r w:rsidR="00253F1D">
        <w:rPr>
          <w:rFonts w:ascii="Calibri" w:hAnsi="Calibri" w:cs="Calibri"/>
          <w:sz w:val="22"/>
          <w:szCs w:val="22"/>
        </w:rPr>
        <w:t>s</w:t>
      </w:r>
      <w:r w:rsidRPr="00E55D78">
        <w:rPr>
          <w:rFonts w:ascii="Calibri" w:hAnsi="Calibri" w:cs="Calibri"/>
          <w:sz w:val="22"/>
          <w:szCs w:val="22"/>
        </w:rPr>
        <w:t xml:space="preserve"> lively discussion as to why </w:t>
      </w:r>
      <w:r w:rsidR="0010391E">
        <w:rPr>
          <w:rFonts w:ascii="Calibri" w:hAnsi="Calibri" w:cs="Calibri"/>
          <w:sz w:val="22"/>
          <w:szCs w:val="22"/>
        </w:rPr>
        <w:t>one</w:t>
      </w:r>
      <w:r w:rsidRPr="00E55D78">
        <w:rPr>
          <w:rFonts w:ascii="Calibri" w:hAnsi="Calibri" w:cs="Calibri"/>
          <w:sz w:val="22"/>
          <w:szCs w:val="22"/>
        </w:rPr>
        <w:t xml:space="preserve"> </w:t>
      </w:r>
      <w:r w:rsidR="00253F1D">
        <w:rPr>
          <w:rFonts w:ascii="Calibri" w:hAnsi="Calibri" w:cs="Calibri"/>
          <w:sz w:val="22"/>
          <w:szCs w:val="22"/>
        </w:rPr>
        <w:t xml:space="preserve">has given themselves </w:t>
      </w:r>
      <w:r w:rsidRPr="00E55D78">
        <w:rPr>
          <w:rFonts w:ascii="Calibri" w:hAnsi="Calibri" w:cs="Calibri"/>
          <w:sz w:val="22"/>
          <w:szCs w:val="22"/>
        </w:rPr>
        <w:t xml:space="preserve">a particular </w:t>
      </w:r>
      <w:r w:rsidR="0010391E">
        <w:rPr>
          <w:rFonts w:ascii="Calibri" w:hAnsi="Calibri" w:cs="Calibri"/>
          <w:sz w:val="22"/>
          <w:szCs w:val="22"/>
        </w:rPr>
        <w:t>score</w:t>
      </w:r>
      <w:r w:rsidR="0056505E">
        <w:rPr>
          <w:rFonts w:ascii="Calibri" w:hAnsi="Calibri" w:cs="Calibri"/>
          <w:sz w:val="22"/>
          <w:szCs w:val="22"/>
        </w:rPr>
        <w:t xml:space="preserve">, as this in many senses indicates what they see represents </w:t>
      </w:r>
      <w:r w:rsidRPr="00E55D78">
        <w:rPr>
          <w:rFonts w:ascii="Calibri" w:hAnsi="Calibri" w:cs="Calibri"/>
          <w:sz w:val="22"/>
          <w:szCs w:val="22"/>
        </w:rPr>
        <w:t xml:space="preserve">good practice. But more importantly, </w:t>
      </w:r>
      <w:r w:rsidR="00D27EB8">
        <w:rPr>
          <w:rFonts w:ascii="Calibri" w:hAnsi="Calibri" w:cs="Calibri"/>
          <w:sz w:val="22"/>
          <w:szCs w:val="22"/>
        </w:rPr>
        <w:t xml:space="preserve">through </w:t>
      </w:r>
      <w:r w:rsidRPr="00E55D78">
        <w:rPr>
          <w:rFonts w:ascii="Calibri" w:hAnsi="Calibri" w:cs="Calibri"/>
          <w:sz w:val="22"/>
          <w:szCs w:val="22"/>
        </w:rPr>
        <w:t>th</w:t>
      </w:r>
      <w:r w:rsidR="0010391E">
        <w:rPr>
          <w:rFonts w:ascii="Calibri" w:hAnsi="Calibri" w:cs="Calibri"/>
          <w:sz w:val="22"/>
          <w:szCs w:val="22"/>
        </w:rPr>
        <w:t>is</w:t>
      </w:r>
      <w:r w:rsidRPr="00E55D78">
        <w:rPr>
          <w:rFonts w:ascii="Calibri" w:hAnsi="Calibri" w:cs="Calibri"/>
          <w:sz w:val="22"/>
          <w:szCs w:val="22"/>
        </w:rPr>
        <w:t xml:space="preserve"> open sharing of practice, each institution </w:t>
      </w:r>
      <w:r w:rsidR="0056505E">
        <w:rPr>
          <w:rFonts w:ascii="Calibri" w:hAnsi="Calibri" w:cs="Calibri"/>
          <w:sz w:val="22"/>
          <w:szCs w:val="22"/>
        </w:rPr>
        <w:t>is</w:t>
      </w:r>
      <w:r w:rsidRPr="00E55D78">
        <w:rPr>
          <w:rFonts w:ascii="Calibri" w:hAnsi="Calibri" w:cs="Calibri"/>
          <w:sz w:val="22"/>
          <w:szCs w:val="22"/>
        </w:rPr>
        <w:t xml:space="preserve"> then able to make a judgement on the veracity of their </w:t>
      </w:r>
      <w:r w:rsidR="00D27EB8">
        <w:rPr>
          <w:rFonts w:ascii="Calibri" w:hAnsi="Calibri" w:cs="Calibri"/>
          <w:sz w:val="22"/>
          <w:szCs w:val="22"/>
        </w:rPr>
        <w:t xml:space="preserve">own </w:t>
      </w:r>
      <w:r w:rsidRPr="00E55D78">
        <w:rPr>
          <w:rFonts w:ascii="Calibri" w:hAnsi="Calibri" w:cs="Calibri"/>
          <w:sz w:val="22"/>
          <w:szCs w:val="22"/>
        </w:rPr>
        <w:t xml:space="preserve">self-assessment. </w:t>
      </w:r>
    </w:p>
    <w:p w14:paraId="7BC488E6" w14:textId="31325586" w:rsidR="006742FB" w:rsidRPr="00E55D78" w:rsidRDefault="006742FB" w:rsidP="00E55D78">
      <w:pPr>
        <w:pStyle w:val="NormalWeb"/>
        <w:spacing w:before="120" w:beforeAutospacing="0" w:after="120" w:afterAutospacing="0"/>
        <w:rPr>
          <w:rFonts w:ascii="Calibri" w:hAnsi="Calibri" w:cs="Calibri"/>
          <w:sz w:val="22"/>
          <w:szCs w:val="22"/>
        </w:rPr>
      </w:pPr>
      <w:r w:rsidRPr="00E55D78">
        <w:rPr>
          <w:rFonts w:ascii="Calibri" w:hAnsi="Calibri" w:cs="Calibri"/>
          <w:sz w:val="22"/>
          <w:szCs w:val="22"/>
        </w:rPr>
        <w:t>Here in lies the essence of the Benchmarking activity; having the opportunity to engage in broad ranging discussion around the PIs allow</w:t>
      </w:r>
      <w:r w:rsidR="0010391E">
        <w:rPr>
          <w:rFonts w:ascii="Calibri" w:hAnsi="Calibri" w:cs="Calibri"/>
          <w:sz w:val="22"/>
          <w:szCs w:val="22"/>
        </w:rPr>
        <w:t>ing</w:t>
      </w:r>
      <w:r w:rsidRPr="00E55D78">
        <w:rPr>
          <w:rFonts w:ascii="Calibri" w:hAnsi="Calibri" w:cs="Calibri"/>
          <w:sz w:val="22"/>
          <w:szCs w:val="22"/>
        </w:rPr>
        <w:t xml:space="preserve"> participants to form clear judgements as to the context of their own institutions practice, thereby allowing them to make qualitative determinations as to the ac</w:t>
      </w:r>
      <w:r w:rsidR="00D0712D">
        <w:rPr>
          <w:rFonts w:ascii="Calibri" w:hAnsi="Calibri" w:cs="Calibri"/>
          <w:sz w:val="22"/>
          <w:szCs w:val="22"/>
        </w:rPr>
        <w:t>c</w:t>
      </w:r>
      <w:r w:rsidRPr="00E55D78">
        <w:rPr>
          <w:rFonts w:ascii="Calibri" w:hAnsi="Calibri" w:cs="Calibri"/>
          <w:sz w:val="22"/>
          <w:szCs w:val="22"/>
        </w:rPr>
        <w:t xml:space="preserve">uracy of their self-assessment. </w:t>
      </w:r>
    </w:p>
    <w:p w14:paraId="3DC4EA9F" w14:textId="61EE362B" w:rsidR="006742FB" w:rsidRPr="00E55D78" w:rsidRDefault="006742FB" w:rsidP="00E55D78">
      <w:pPr>
        <w:pStyle w:val="NormalWeb"/>
        <w:spacing w:before="120" w:beforeAutospacing="0" w:after="120" w:afterAutospacing="0"/>
        <w:rPr>
          <w:rFonts w:ascii="Calibri" w:hAnsi="Calibri" w:cs="Calibri"/>
          <w:sz w:val="22"/>
          <w:szCs w:val="22"/>
        </w:rPr>
      </w:pPr>
      <w:r w:rsidRPr="00E55D78">
        <w:rPr>
          <w:rFonts w:ascii="Calibri" w:hAnsi="Calibri" w:cs="Calibri"/>
          <w:sz w:val="22"/>
          <w:szCs w:val="22"/>
        </w:rPr>
        <w:t>Ultimately, the following two comments</w:t>
      </w:r>
      <w:r w:rsidR="00365961">
        <w:rPr>
          <w:rFonts w:ascii="Calibri" w:hAnsi="Calibri" w:cs="Calibri"/>
          <w:sz w:val="22"/>
          <w:szCs w:val="22"/>
        </w:rPr>
        <w:t xml:space="preserve"> </w:t>
      </w:r>
      <w:r w:rsidR="00DF5384">
        <w:rPr>
          <w:rFonts w:ascii="Calibri" w:hAnsi="Calibri" w:cs="Calibri"/>
          <w:sz w:val="22"/>
          <w:szCs w:val="22"/>
        </w:rPr>
        <w:t>typify</w:t>
      </w:r>
      <w:r w:rsidRPr="00E55D78">
        <w:rPr>
          <w:rFonts w:ascii="Calibri" w:hAnsi="Calibri" w:cs="Calibri"/>
          <w:sz w:val="22"/>
          <w:szCs w:val="22"/>
        </w:rPr>
        <w:t xml:space="preserve"> the overall sentiment expressed by </w:t>
      </w:r>
      <w:r w:rsidR="00D0712D">
        <w:rPr>
          <w:rFonts w:ascii="Calibri" w:hAnsi="Calibri" w:cs="Calibri"/>
          <w:sz w:val="22"/>
          <w:szCs w:val="22"/>
        </w:rPr>
        <w:t xml:space="preserve">many of </w:t>
      </w:r>
      <w:r w:rsidRPr="00E55D78">
        <w:rPr>
          <w:rFonts w:ascii="Calibri" w:hAnsi="Calibri" w:cs="Calibri"/>
          <w:sz w:val="22"/>
          <w:szCs w:val="22"/>
        </w:rPr>
        <w:t xml:space="preserve">the participants </w:t>
      </w:r>
      <w:r w:rsidR="00DF5384">
        <w:rPr>
          <w:rFonts w:ascii="Calibri" w:hAnsi="Calibri" w:cs="Calibri"/>
          <w:sz w:val="22"/>
          <w:szCs w:val="22"/>
        </w:rPr>
        <w:t>at a</w:t>
      </w:r>
      <w:r w:rsidRPr="00E55D78">
        <w:rPr>
          <w:rFonts w:ascii="Calibri" w:hAnsi="Calibri" w:cs="Calibri"/>
          <w:sz w:val="22"/>
          <w:szCs w:val="22"/>
        </w:rPr>
        <w:t xml:space="preserve"> Summit: </w:t>
      </w:r>
    </w:p>
    <w:p w14:paraId="4669B465" w14:textId="77777777" w:rsidR="006742FB" w:rsidRPr="00DF5384" w:rsidRDefault="006742FB" w:rsidP="00DF5384">
      <w:pPr>
        <w:pStyle w:val="NormalWeb"/>
        <w:spacing w:before="120" w:beforeAutospacing="0" w:after="120" w:afterAutospacing="0"/>
        <w:ind w:left="284" w:right="226"/>
        <w:rPr>
          <w:rFonts w:ascii="Calibri" w:hAnsi="Calibri" w:cs="Calibri"/>
          <w:i/>
          <w:iCs/>
          <w:sz w:val="22"/>
          <w:szCs w:val="22"/>
        </w:rPr>
      </w:pPr>
      <w:r w:rsidRPr="00DF5384">
        <w:rPr>
          <w:rFonts w:ascii="Calibri" w:hAnsi="Calibri" w:cs="Calibri"/>
          <w:i/>
          <w:iCs/>
          <w:sz w:val="22"/>
          <w:szCs w:val="22"/>
        </w:rPr>
        <w:t xml:space="preserve">“Great opportunity to meet and share where everyone is at. The benchmarking exercise is a great self reflective practice that is reinforced through the feedback and deliberation from other institutions” </w:t>
      </w:r>
    </w:p>
    <w:p w14:paraId="603A7057" w14:textId="77777777" w:rsidR="006742FB" w:rsidRPr="00DF5384" w:rsidRDefault="006742FB" w:rsidP="00DF5384">
      <w:pPr>
        <w:pStyle w:val="NormalWeb"/>
        <w:spacing w:before="120" w:beforeAutospacing="0" w:after="120" w:afterAutospacing="0"/>
        <w:ind w:left="284" w:right="226"/>
        <w:rPr>
          <w:rFonts w:ascii="Calibri" w:hAnsi="Calibri" w:cs="Calibri"/>
          <w:i/>
          <w:iCs/>
          <w:sz w:val="22"/>
          <w:szCs w:val="22"/>
        </w:rPr>
      </w:pPr>
      <w:r w:rsidRPr="00DF5384">
        <w:rPr>
          <w:rFonts w:ascii="Calibri" w:hAnsi="Calibri" w:cs="Calibri"/>
          <w:i/>
          <w:iCs/>
          <w:sz w:val="22"/>
          <w:szCs w:val="22"/>
        </w:rPr>
        <w:t xml:space="preserve">“I really enjoyed this Benchmarking Summit, I have learned a lot from the inter-institutional activity and will definitely be sharing and pushing for these benchmarks to be accepted at our institution. Thank you for facilitating this and look forward to the institution following up with the benchmarks in the future.” </w:t>
      </w:r>
    </w:p>
    <w:p w14:paraId="138D225C" w14:textId="407B31EA" w:rsidR="00C04328" w:rsidRDefault="00365961" w:rsidP="00E55D78">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The ACODE Executive therefore invite you to be involved in a future ACODE Interinstitutional Benchmarking Summit and will alert member institutions well in advance as to the dates these will be held. ACODE are also keen for others, outside ACODE to make use of this tool, and we stand ready to provide </w:t>
      </w:r>
      <w:r w:rsidR="00867A65">
        <w:rPr>
          <w:rFonts w:ascii="Calibri" w:hAnsi="Calibri" w:cs="Calibri"/>
          <w:sz w:val="22"/>
          <w:szCs w:val="22"/>
        </w:rPr>
        <w:t>whatever</w:t>
      </w:r>
      <w:r>
        <w:rPr>
          <w:rFonts w:ascii="Calibri" w:hAnsi="Calibri" w:cs="Calibri"/>
          <w:sz w:val="22"/>
          <w:szCs w:val="22"/>
        </w:rPr>
        <w:t xml:space="preserve"> information you might need to make the most of this instrument. </w:t>
      </w:r>
    </w:p>
    <w:p w14:paraId="4811634C" w14:textId="583B57AF" w:rsidR="00365961" w:rsidRDefault="00196732" w:rsidP="00E55D78">
      <w:pPr>
        <w:pStyle w:val="NormalWeb"/>
        <w:spacing w:before="120" w:beforeAutospacing="0" w:after="120" w:afterAutospacing="0"/>
        <w:rPr>
          <w:rFonts w:ascii="Calibri" w:hAnsi="Calibri" w:cs="Calibri"/>
          <w:sz w:val="22"/>
          <w:szCs w:val="22"/>
        </w:rPr>
      </w:pPr>
      <w:r>
        <w:rPr>
          <w:rFonts w:ascii="Calibri" w:hAnsi="Calibri" w:cs="Calibri"/>
          <w:sz w:val="22"/>
          <w:szCs w:val="22"/>
        </w:rPr>
        <w:t>If you would like to know more</w:t>
      </w:r>
      <w:r w:rsidR="004A5454">
        <w:rPr>
          <w:rFonts w:ascii="Calibri" w:hAnsi="Calibri" w:cs="Calibri"/>
          <w:sz w:val="22"/>
          <w:szCs w:val="22"/>
        </w:rPr>
        <w:t>,</w:t>
      </w:r>
      <w:r>
        <w:rPr>
          <w:rFonts w:ascii="Calibri" w:hAnsi="Calibri" w:cs="Calibri"/>
          <w:sz w:val="22"/>
          <w:szCs w:val="22"/>
        </w:rPr>
        <w:t xml:space="preserve"> please email the ACODE Executive Officer on </w:t>
      </w:r>
      <w:hyperlink r:id="rId24" w:history="1">
        <w:r w:rsidRPr="002B6ABC">
          <w:rPr>
            <w:rStyle w:val="Hyperlink"/>
            <w:rFonts w:ascii="Calibri" w:hAnsi="Calibri" w:cs="Calibri"/>
            <w:sz w:val="22"/>
            <w:szCs w:val="22"/>
          </w:rPr>
          <w:t>secretariate@acode.edu.au</w:t>
        </w:r>
      </w:hyperlink>
      <w:r>
        <w:rPr>
          <w:rFonts w:ascii="Calibri" w:hAnsi="Calibri" w:cs="Calibri"/>
          <w:sz w:val="22"/>
          <w:szCs w:val="22"/>
        </w:rPr>
        <w:t xml:space="preserve"> </w:t>
      </w:r>
    </w:p>
    <w:p w14:paraId="58A6EB79" w14:textId="31B3D979" w:rsidR="00867A65" w:rsidRPr="00E55D78" w:rsidRDefault="00867A65" w:rsidP="00E55D78">
      <w:pPr>
        <w:pStyle w:val="NormalWeb"/>
        <w:spacing w:before="120" w:beforeAutospacing="0" w:after="120" w:afterAutospacing="0"/>
        <w:rPr>
          <w:rFonts w:ascii="Calibri" w:hAnsi="Calibri" w:cs="Calibri"/>
          <w:sz w:val="22"/>
          <w:szCs w:val="22"/>
        </w:rPr>
      </w:pPr>
      <w:r>
        <w:rPr>
          <w:rFonts w:ascii="Calibri" w:hAnsi="Calibri" w:cs="Calibri"/>
          <w:sz w:val="22"/>
          <w:szCs w:val="22"/>
        </w:rPr>
        <w:t xml:space="preserve">We wish you all the best with the use of this instrument. </w:t>
      </w:r>
    </w:p>
    <w:sectPr w:rsidR="00867A65" w:rsidRPr="00E55D78" w:rsidSect="00DB205E">
      <w:pgSz w:w="11906" w:h="16838"/>
      <w:pgMar w:top="1361" w:right="1247"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551D" w14:textId="77777777" w:rsidR="00DB205E" w:rsidRDefault="00DB205E" w:rsidP="002C0AC7">
      <w:r>
        <w:separator/>
      </w:r>
    </w:p>
  </w:endnote>
  <w:endnote w:type="continuationSeparator" w:id="0">
    <w:p w14:paraId="01828209" w14:textId="77777777" w:rsidR="00DB205E" w:rsidRDefault="00DB205E" w:rsidP="002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609338"/>
      <w:docPartObj>
        <w:docPartGallery w:val="Page Numbers (Bottom of Page)"/>
        <w:docPartUnique/>
      </w:docPartObj>
    </w:sdtPr>
    <w:sdtEndPr>
      <w:rPr>
        <w:rStyle w:val="PageNumber"/>
      </w:rPr>
    </w:sdtEndPr>
    <w:sdtContent>
      <w:p w14:paraId="4FF52AE4" w14:textId="1327C1BC" w:rsidR="00D03427" w:rsidRDefault="00D03427" w:rsidP="002B6A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14232" w14:textId="77777777" w:rsidR="00D03427" w:rsidRDefault="00D03427" w:rsidP="00D03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718832"/>
      <w:docPartObj>
        <w:docPartGallery w:val="Page Numbers (Bottom of Page)"/>
        <w:docPartUnique/>
      </w:docPartObj>
    </w:sdtPr>
    <w:sdtEndPr>
      <w:rPr>
        <w:rStyle w:val="PageNumber"/>
      </w:rPr>
    </w:sdtEndPr>
    <w:sdtContent>
      <w:p w14:paraId="2730E664" w14:textId="086239A8" w:rsidR="00D03427" w:rsidRDefault="00D03427" w:rsidP="002B6A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A0E9AA" w14:textId="4AB924A8" w:rsidR="00D03427" w:rsidRPr="00286C36" w:rsidRDefault="00286C36" w:rsidP="00D03427">
    <w:pPr>
      <w:pStyle w:val="Footer"/>
      <w:ind w:right="360"/>
      <w:rPr>
        <w:rFonts w:ascii="Calibri" w:hAnsi="Calibri" w:cs="Calibri"/>
        <w:sz w:val="20"/>
        <w:szCs w:val="20"/>
      </w:rPr>
    </w:pPr>
    <w:r w:rsidRPr="00286C36">
      <w:rPr>
        <w:rFonts w:ascii="Calibri" w:hAnsi="Calibri" w:cs="Calibri"/>
        <w:sz w:val="20"/>
        <w:szCs w:val="20"/>
      </w:rPr>
      <w:t>Australasian Council on Open and Digital Education (ACODE)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F95" w14:textId="77777777" w:rsidR="00286C36" w:rsidRDefault="0028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E38A" w14:textId="77777777" w:rsidR="00DB205E" w:rsidRDefault="00DB205E" w:rsidP="002C0AC7">
      <w:r>
        <w:separator/>
      </w:r>
    </w:p>
  </w:footnote>
  <w:footnote w:type="continuationSeparator" w:id="0">
    <w:p w14:paraId="43F95EB5" w14:textId="77777777" w:rsidR="00DB205E" w:rsidRDefault="00DB205E" w:rsidP="002C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C076" w14:textId="77777777" w:rsidR="00286C36" w:rsidRDefault="0028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F971" w14:textId="5B9EC312" w:rsidR="002C0AC7" w:rsidRDefault="002C0AC7">
    <w:pPr>
      <w:pStyle w:val="Header"/>
    </w:pPr>
    <w:r>
      <w:rPr>
        <w:noProof/>
      </w:rPr>
      <w:drawing>
        <wp:inline distT="0" distB="0" distL="0" distR="0" wp14:anchorId="74AE80D2" wp14:editId="0696C025">
          <wp:extent cx="5753100" cy="355600"/>
          <wp:effectExtent l="0" t="0" r="0" b="0"/>
          <wp:docPr id="8631292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66945" name="Picture 1301066945"/>
                  <pic:cNvPicPr/>
                </pic:nvPicPr>
                <pic:blipFill>
                  <a:blip r:embed="rId1">
                    <a:extLst>
                      <a:ext uri="{28A0092B-C50C-407E-A947-70E740481C1C}">
                        <a14:useLocalDpi xmlns:a14="http://schemas.microsoft.com/office/drawing/2010/main" val="0"/>
                      </a:ext>
                    </a:extLst>
                  </a:blip>
                  <a:stretch>
                    <a:fillRect/>
                  </a:stretch>
                </pic:blipFill>
                <pic:spPr>
                  <a:xfrm>
                    <a:off x="0" y="0"/>
                    <a:ext cx="5753100" cy="355600"/>
                  </a:xfrm>
                  <a:prstGeom prst="rect">
                    <a:avLst/>
                  </a:prstGeom>
                </pic:spPr>
              </pic:pic>
            </a:graphicData>
          </a:graphic>
        </wp:inline>
      </w:drawing>
    </w:r>
  </w:p>
  <w:p w14:paraId="62E66E3E" w14:textId="77777777" w:rsidR="00D627A4" w:rsidRDefault="00D62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04BD" w14:textId="77777777" w:rsidR="00286C36" w:rsidRDefault="0028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598"/>
    <w:multiLevelType w:val="hybridMultilevel"/>
    <w:tmpl w:val="1A10228E"/>
    <w:lvl w:ilvl="0" w:tplc="49489D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819D7"/>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663CA"/>
    <w:multiLevelType w:val="multilevel"/>
    <w:tmpl w:val="065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22067"/>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B065E"/>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363F0E"/>
    <w:multiLevelType w:val="hybridMultilevel"/>
    <w:tmpl w:val="55BA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CB3215"/>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D1206"/>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164736"/>
    <w:multiLevelType w:val="multilevel"/>
    <w:tmpl w:val="2E5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F7726"/>
    <w:multiLevelType w:val="multilevel"/>
    <w:tmpl w:val="917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40464"/>
    <w:multiLevelType w:val="hybridMultilevel"/>
    <w:tmpl w:val="39168E0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34433BFE"/>
    <w:multiLevelType w:val="hybridMultilevel"/>
    <w:tmpl w:val="95661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26FDE"/>
    <w:multiLevelType w:val="multilevel"/>
    <w:tmpl w:val="E082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E6C1D"/>
    <w:multiLevelType w:val="multilevel"/>
    <w:tmpl w:val="E32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D6C81"/>
    <w:multiLevelType w:val="multilevel"/>
    <w:tmpl w:val="A2E8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6404F5"/>
    <w:multiLevelType w:val="hybridMultilevel"/>
    <w:tmpl w:val="A04E5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2F3C44"/>
    <w:multiLevelType w:val="hybridMultilevel"/>
    <w:tmpl w:val="84C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B5BA0"/>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2A4EC3"/>
    <w:multiLevelType w:val="multilevel"/>
    <w:tmpl w:val="EA6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125CE"/>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E37E15"/>
    <w:multiLevelType w:val="multilevel"/>
    <w:tmpl w:val="9FF2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E41262"/>
    <w:multiLevelType w:val="multilevel"/>
    <w:tmpl w:val="EA6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A0F03"/>
    <w:multiLevelType w:val="multilevel"/>
    <w:tmpl w:val="982AFDC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3B3216"/>
    <w:multiLevelType w:val="multilevel"/>
    <w:tmpl w:val="460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50E74"/>
    <w:multiLevelType w:val="hybridMultilevel"/>
    <w:tmpl w:val="1A1022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4568658">
    <w:abstractNumId w:val="8"/>
  </w:num>
  <w:num w:numId="2" w16cid:durableId="1238396210">
    <w:abstractNumId w:val="14"/>
  </w:num>
  <w:num w:numId="3" w16cid:durableId="1466580359">
    <w:abstractNumId w:val="21"/>
  </w:num>
  <w:num w:numId="4" w16cid:durableId="551616990">
    <w:abstractNumId w:val="9"/>
  </w:num>
  <w:num w:numId="5" w16cid:durableId="473524540">
    <w:abstractNumId w:val="2"/>
  </w:num>
  <w:num w:numId="6" w16cid:durableId="825319819">
    <w:abstractNumId w:val="23"/>
  </w:num>
  <w:num w:numId="7" w16cid:durableId="551767809">
    <w:abstractNumId w:val="12"/>
  </w:num>
  <w:num w:numId="8" w16cid:durableId="868681155">
    <w:abstractNumId w:val="13"/>
  </w:num>
  <w:num w:numId="9" w16cid:durableId="385840815">
    <w:abstractNumId w:val="22"/>
  </w:num>
  <w:num w:numId="10" w16cid:durableId="1239174468">
    <w:abstractNumId w:val="20"/>
  </w:num>
  <w:num w:numId="11" w16cid:durableId="1686520241">
    <w:abstractNumId w:val="18"/>
  </w:num>
  <w:num w:numId="12" w16cid:durableId="408189003">
    <w:abstractNumId w:val="5"/>
  </w:num>
  <w:num w:numId="13" w16cid:durableId="988708040">
    <w:abstractNumId w:val="11"/>
  </w:num>
  <w:num w:numId="14" w16cid:durableId="321853252">
    <w:abstractNumId w:val="15"/>
  </w:num>
  <w:num w:numId="15" w16cid:durableId="1310742378">
    <w:abstractNumId w:val="0"/>
  </w:num>
  <w:num w:numId="16" w16cid:durableId="1136414566">
    <w:abstractNumId w:val="16"/>
  </w:num>
  <w:num w:numId="17" w16cid:durableId="616176058">
    <w:abstractNumId w:val="10"/>
  </w:num>
  <w:num w:numId="18" w16cid:durableId="1930771061">
    <w:abstractNumId w:val="1"/>
  </w:num>
  <w:num w:numId="19" w16cid:durableId="346448167">
    <w:abstractNumId w:val="7"/>
  </w:num>
  <w:num w:numId="20" w16cid:durableId="1208370346">
    <w:abstractNumId w:val="3"/>
  </w:num>
  <w:num w:numId="21" w16cid:durableId="128909463">
    <w:abstractNumId w:val="6"/>
  </w:num>
  <w:num w:numId="22" w16cid:durableId="238248016">
    <w:abstractNumId w:val="19"/>
  </w:num>
  <w:num w:numId="23" w16cid:durableId="726731981">
    <w:abstractNumId w:val="24"/>
  </w:num>
  <w:num w:numId="24" w16cid:durableId="1754471941">
    <w:abstractNumId w:val="4"/>
  </w:num>
  <w:num w:numId="25" w16cid:durableId="1189416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1F"/>
    <w:rsid w:val="0002193A"/>
    <w:rsid w:val="00024523"/>
    <w:rsid w:val="00032282"/>
    <w:rsid w:val="00034A02"/>
    <w:rsid w:val="00043714"/>
    <w:rsid w:val="00053AF3"/>
    <w:rsid w:val="000604D8"/>
    <w:rsid w:val="00065DE2"/>
    <w:rsid w:val="00067559"/>
    <w:rsid w:val="00071E72"/>
    <w:rsid w:val="000737A9"/>
    <w:rsid w:val="0007590E"/>
    <w:rsid w:val="00086A49"/>
    <w:rsid w:val="000878BB"/>
    <w:rsid w:val="000932C5"/>
    <w:rsid w:val="000973C5"/>
    <w:rsid w:val="000B038A"/>
    <w:rsid w:val="000B7518"/>
    <w:rsid w:val="000C6917"/>
    <w:rsid w:val="000C713C"/>
    <w:rsid w:val="000D4E98"/>
    <w:rsid w:val="000F1DDD"/>
    <w:rsid w:val="000F3021"/>
    <w:rsid w:val="000F567F"/>
    <w:rsid w:val="000F67B3"/>
    <w:rsid w:val="00100252"/>
    <w:rsid w:val="0010391E"/>
    <w:rsid w:val="001202A4"/>
    <w:rsid w:val="00123E23"/>
    <w:rsid w:val="00140E21"/>
    <w:rsid w:val="00142841"/>
    <w:rsid w:val="001433E3"/>
    <w:rsid w:val="00144E95"/>
    <w:rsid w:val="0014550B"/>
    <w:rsid w:val="00153B78"/>
    <w:rsid w:val="001553C3"/>
    <w:rsid w:val="00156DC1"/>
    <w:rsid w:val="00163B3D"/>
    <w:rsid w:val="0016588C"/>
    <w:rsid w:val="00166ECB"/>
    <w:rsid w:val="001719A4"/>
    <w:rsid w:val="00173047"/>
    <w:rsid w:val="0018300F"/>
    <w:rsid w:val="0018400E"/>
    <w:rsid w:val="00192781"/>
    <w:rsid w:val="00193DBC"/>
    <w:rsid w:val="00195D1F"/>
    <w:rsid w:val="00196732"/>
    <w:rsid w:val="001A1770"/>
    <w:rsid w:val="001A2D44"/>
    <w:rsid w:val="001B368F"/>
    <w:rsid w:val="001B4C69"/>
    <w:rsid w:val="001C7216"/>
    <w:rsid w:val="001C756F"/>
    <w:rsid w:val="001D168E"/>
    <w:rsid w:val="001D658E"/>
    <w:rsid w:val="001E5936"/>
    <w:rsid w:val="001E6933"/>
    <w:rsid w:val="001E6B45"/>
    <w:rsid w:val="001F2A09"/>
    <w:rsid w:val="001F55DF"/>
    <w:rsid w:val="001F68DA"/>
    <w:rsid w:val="0020202F"/>
    <w:rsid w:val="00205307"/>
    <w:rsid w:val="0021077B"/>
    <w:rsid w:val="002113A5"/>
    <w:rsid w:val="002146B3"/>
    <w:rsid w:val="00216F94"/>
    <w:rsid w:val="002171BB"/>
    <w:rsid w:val="00221297"/>
    <w:rsid w:val="0022204D"/>
    <w:rsid w:val="00223709"/>
    <w:rsid w:val="00230FB2"/>
    <w:rsid w:val="00244C3B"/>
    <w:rsid w:val="00247232"/>
    <w:rsid w:val="00253F1D"/>
    <w:rsid w:val="002562B3"/>
    <w:rsid w:val="002565DA"/>
    <w:rsid w:val="00257502"/>
    <w:rsid w:val="00266927"/>
    <w:rsid w:val="0027327D"/>
    <w:rsid w:val="00273DF2"/>
    <w:rsid w:val="00274E52"/>
    <w:rsid w:val="0028218E"/>
    <w:rsid w:val="0028386C"/>
    <w:rsid w:val="00284C7F"/>
    <w:rsid w:val="00286C36"/>
    <w:rsid w:val="002962EC"/>
    <w:rsid w:val="002A219B"/>
    <w:rsid w:val="002A2343"/>
    <w:rsid w:val="002A2C64"/>
    <w:rsid w:val="002A53D8"/>
    <w:rsid w:val="002B51A6"/>
    <w:rsid w:val="002B6D1E"/>
    <w:rsid w:val="002C00DD"/>
    <w:rsid w:val="002C0AC7"/>
    <w:rsid w:val="002C6A8E"/>
    <w:rsid w:val="002E3437"/>
    <w:rsid w:val="002E38B4"/>
    <w:rsid w:val="002E5140"/>
    <w:rsid w:val="002E7FE5"/>
    <w:rsid w:val="002F5BD2"/>
    <w:rsid w:val="002F7A9B"/>
    <w:rsid w:val="002F7F2D"/>
    <w:rsid w:val="00306C82"/>
    <w:rsid w:val="003079AF"/>
    <w:rsid w:val="00310883"/>
    <w:rsid w:val="00310A02"/>
    <w:rsid w:val="00310BC2"/>
    <w:rsid w:val="003227E6"/>
    <w:rsid w:val="00330DAB"/>
    <w:rsid w:val="00333C0D"/>
    <w:rsid w:val="0033458D"/>
    <w:rsid w:val="003364A6"/>
    <w:rsid w:val="00341322"/>
    <w:rsid w:val="0034342E"/>
    <w:rsid w:val="00343DAD"/>
    <w:rsid w:val="00344656"/>
    <w:rsid w:val="003553D5"/>
    <w:rsid w:val="003627BF"/>
    <w:rsid w:val="00365961"/>
    <w:rsid w:val="00395B6E"/>
    <w:rsid w:val="003A3463"/>
    <w:rsid w:val="003B75FD"/>
    <w:rsid w:val="003B76CA"/>
    <w:rsid w:val="003B7DEA"/>
    <w:rsid w:val="003C0F6C"/>
    <w:rsid w:val="003C3082"/>
    <w:rsid w:val="003C3088"/>
    <w:rsid w:val="003C47C2"/>
    <w:rsid w:val="003E283C"/>
    <w:rsid w:val="003E3918"/>
    <w:rsid w:val="003E58C5"/>
    <w:rsid w:val="003F3688"/>
    <w:rsid w:val="003F56BD"/>
    <w:rsid w:val="00400ACF"/>
    <w:rsid w:val="0042001E"/>
    <w:rsid w:val="0042562A"/>
    <w:rsid w:val="00432E45"/>
    <w:rsid w:val="00437637"/>
    <w:rsid w:val="00446A39"/>
    <w:rsid w:val="004472A9"/>
    <w:rsid w:val="004511CD"/>
    <w:rsid w:val="004517E1"/>
    <w:rsid w:val="004548DF"/>
    <w:rsid w:val="00455947"/>
    <w:rsid w:val="00456B56"/>
    <w:rsid w:val="00460283"/>
    <w:rsid w:val="00467406"/>
    <w:rsid w:val="00475B74"/>
    <w:rsid w:val="0047652B"/>
    <w:rsid w:val="004773DA"/>
    <w:rsid w:val="0048421A"/>
    <w:rsid w:val="00493F0E"/>
    <w:rsid w:val="004A4F20"/>
    <w:rsid w:val="004A5454"/>
    <w:rsid w:val="004B0E67"/>
    <w:rsid w:val="004B4D62"/>
    <w:rsid w:val="004B5624"/>
    <w:rsid w:val="004B6D53"/>
    <w:rsid w:val="004C6F9C"/>
    <w:rsid w:val="004C7F81"/>
    <w:rsid w:val="004D432F"/>
    <w:rsid w:val="004D668C"/>
    <w:rsid w:val="004E1AFC"/>
    <w:rsid w:val="004E1EB0"/>
    <w:rsid w:val="004E27A0"/>
    <w:rsid w:val="004E5C6B"/>
    <w:rsid w:val="004E6845"/>
    <w:rsid w:val="004E6D7C"/>
    <w:rsid w:val="004E71F3"/>
    <w:rsid w:val="004E7231"/>
    <w:rsid w:val="005000B1"/>
    <w:rsid w:val="00503252"/>
    <w:rsid w:val="00510C25"/>
    <w:rsid w:val="00516561"/>
    <w:rsid w:val="00517DE1"/>
    <w:rsid w:val="00531A45"/>
    <w:rsid w:val="00533089"/>
    <w:rsid w:val="005336BA"/>
    <w:rsid w:val="00542D0F"/>
    <w:rsid w:val="00544BA6"/>
    <w:rsid w:val="00547EC3"/>
    <w:rsid w:val="00553A39"/>
    <w:rsid w:val="00556391"/>
    <w:rsid w:val="00562462"/>
    <w:rsid w:val="005629B6"/>
    <w:rsid w:val="00563351"/>
    <w:rsid w:val="0056505E"/>
    <w:rsid w:val="00565B38"/>
    <w:rsid w:val="00567D0D"/>
    <w:rsid w:val="00567E78"/>
    <w:rsid w:val="00570C1C"/>
    <w:rsid w:val="0057235E"/>
    <w:rsid w:val="00586216"/>
    <w:rsid w:val="005B2C26"/>
    <w:rsid w:val="005B4B08"/>
    <w:rsid w:val="005C0135"/>
    <w:rsid w:val="005C4A04"/>
    <w:rsid w:val="005D1D92"/>
    <w:rsid w:val="005D230C"/>
    <w:rsid w:val="005D6DBC"/>
    <w:rsid w:val="005D72A9"/>
    <w:rsid w:val="005E0A26"/>
    <w:rsid w:val="005F0671"/>
    <w:rsid w:val="005F0C96"/>
    <w:rsid w:val="005F0F76"/>
    <w:rsid w:val="005F7DFA"/>
    <w:rsid w:val="0061136F"/>
    <w:rsid w:val="006143DE"/>
    <w:rsid w:val="0062243B"/>
    <w:rsid w:val="00623BC3"/>
    <w:rsid w:val="00625FE6"/>
    <w:rsid w:val="00626D13"/>
    <w:rsid w:val="00636EF1"/>
    <w:rsid w:val="00636F62"/>
    <w:rsid w:val="006441D2"/>
    <w:rsid w:val="00652582"/>
    <w:rsid w:val="00652E25"/>
    <w:rsid w:val="00655E38"/>
    <w:rsid w:val="00663312"/>
    <w:rsid w:val="006646E6"/>
    <w:rsid w:val="0066511C"/>
    <w:rsid w:val="0066711F"/>
    <w:rsid w:val="006742FB"/>
    <w:rsid w:val="00677E00"/>
    <w:rsid w:val="00684262"/>
    <w:rsid w:val="00694C9C"/>
    <w:rsid w:val="00694D13"/>
    <w:rsid w:val="0069676D"/>
    <w:rsid w:val="006969C4"/>
    <w:rsid w:val="006A2990"/>
    <w:rsid w:val="006A2EB6"/>
    <w:rsid w:val="006C135A"/>
    <w:rsid w:val="006C5297"/>
    <w:rsid w:val="006D2945"/>
    <w:rsid w:val="006D5B21"/>
    <w:rsid w:val="006D7331"/>
    <w:rsid w:val="006E2EE7"/>
    <w:rsid w:val="006F5947"/>
    <w:rsid w:val="0071648A"/>
    <w:rsid w:val="00722DF9"/>
    <w:rsid w:val="00732CE0"/>
    <w:rsid w:val="00737EF8"/>
    <w:rsid w:val="00740FAD"/>
    <w:rsid w:val="007430AF"/>
    <w:rsid w:val="0074443C"/>
    <w:rsid w:val="0074583F"/>
    <w:rsid w:val="00745F95"/>
    <w:rsid w:val="007464CE"/>
    <w:rsid w:val="00754AFC"/>
    <w:rsid w:val="00763E75"/>
    <w:rsid w:val="00765024"/>
    <w:rsid w:val="00770A70"/>
    <w:rsid w:val="00771E31"/>
    <w:rsid w:val="0077708A"/>
    <w:rsid w:val="00780799"/>
    <w:rsid w:val="007937CC"/>
    <w:rsid w:val="00793E08"/>
    <w:rsid w:val="00795CCC"/>
    <w:rsid w:val="007962DB"/>
    <w:rsid w:val="007A4C33"/>
    <w:rsid w:val="007A4CF1"/>
    <w:rsid w:val="007B0549"/>
    <w:rsid w:val="007B3104"/>
    <w:rsid w:val="007B778F"/>
    <w:rsid w:val="007B78E5"/>
    <w:rsid w:val="007C32BA"/>
    <w:rsid w:val="007C4A35"/>
    <w:rsid w:val="007C663B"/>
    <w:rsid w:val="007D54CE"/>
    <w:rsid w:val="007D661F"/>
    <w:rsid w:val="007E00D8"/>
    <w:rsid w:val="007F3B34"/>
    <w:rsid w:val="00800D20"/>
    <w:rsid w:val="00813A8B"/>
    <w:rsid w:val="00813CAD"/>
    <w:rsid w:val="0082173F"/>
    <w:rsid w:val="00822705"/>
    <w:rsid w:val="00826A5A"/>
    <w:rsid w:val="00833792"/>
    <w:rsid w:val="0083551E"/>
    <w:rsid w:val="00835B0B"/>
    <w:rsid w:val="00850776"/>
    <w:rsid w:val="00851F49"/>
    <w:rsid w:val="0085656E"/>
    <w:rsid w:val="00861213"/>
    <w:rsid w:val="008645E6"/>
    <w:rsid w:val="008679B5"/>
    <w:rsid w:val="00867A65"/>
    <w:rsid w:val="008723E6"/>
    <w:rsid w:val="008805C0"/>
    <w:rsid w:val="00881AC1"/>
    <w:rsid w:val="0088290C"/>
    <w:rsid w:val="008837EE"/>
    <w:rsid w:val="0088517C"/>
    <w:rsid w:val="008926B2"/>
    <w:rsid w:val="008929A1"/>
    <w:rsid w:val="008A2BF2"/>
    <w:rsid w:val="008B0A07"/>
    <w:rsid w:val="008B3868"/>
    <w:rsid w:val="008B4A5C"/>
    <w:rsid w:val="008B55DB"/>
    <w:rsid w:val="008B6E1E"/>
    <w:rsid w:val="008C0C8D"/>
    <w:rsid w:val="008C21D7"/>
    <w:rsid w:val="008D4581"/>
    <w:rsid w:val="008D574B"/>
    <w:rsid w:val="008D63AA"/>
    <w:rsid w:val="008E00CB"/>
    <w:rsid w:val="008F1E2E"/>
    <w:rsid w:val="008F3AEF"/>
    <w:rsid w:val="008F3B82"/>
    <w:rsid w:val="008F4133"/>
    <w:rsid w:val="008F66AF"/>
    <w:rsid w:val="00901786"/>
    <w:rsid w:val="009074DB"/>
    <w:rsid w:val="00907C72"/>
    <w:rsid w:val="009125B7"/>
    <w:rsid w:val="00913A0C"/>
    <w:rsid w:val="009179B9"/>
    <w:rsid w:val="009207CF"/>
    <w:rsid w:val="00936FBA"/>
    <w:rsid w:val="00941F7C"/>
    <w:rsid w:val="00943043"/>
    <w:rsid w:val="0094693E"/>
    <w:rsid w:val="009668D7"/>
    <w:rsid w:val="00975BDE"/>
    <w:rsid w:val="00994796"/>
    <w:rsid w:val="00995EA1"/>
    <w:rsid w:val="00996135"/>
    <w:rsid w:val="009965DF"/>
    <w:rsid w:val="00996AD8"/>
    <w:rsid w:val="00997579"/>
    <w:rsid w:val="009A3955"/>
    <w:rsid w:val="009B736E"/>
    <w:rsid w:val="009C5D69"/>
    <w:rsid w:val="009D1164"/>
    <w:rsid w:val="009E7917"/>
    <w:rsid w:val="009F391D"/>
    <w:rsid w:val="009F63B2"/>
    <w:rsid w:val="00A02364"/>
    <w:rsid w:val="00A05C00"/>
    <w:rsid w:val="00A12C2C"/>
    <w:rsid w:val="00A20648"/>
    <w:rsid w:val="00A256E6"/>
    <w:rsid w:val="00A27C32"/>
    <w:rsid w:val="00A37A60"/>
    <w:rsid w:val="00A439D1"/>
    <w:rsid w:val="00A44741"/>
    <w:rsid w:val="00A52764"/>
    <w:rsid w:val="00A64B05"/>
    <w:rsid w:val="00A67517"/>
    <w:rsid w:val="00A7409F"/>
    <w:rsid w:val="00A75574"/>
    <w:rsid w:val="00A76627"/>
    <w:rsid w:val="00A821AD"/>
    <w:rsid w:val="00AA2FFA"/>
    <w:rsid w:val="00AA6949"/>
    <w:rsid w:val="00AB01E2"/>
    <w:rsid w:val="00AC4416"/>
    <w:rsid w:val="00AC6FA7"/>
    <w:rsid w:val="00AD0468"/>
    <w:rsid w:val="00AD3B06"/>
    <w:rsid w:val="00AD5203"/>
    <w:rsid w:val="00AE2E16"/>
    <w:rsid w:val="00AE3C4A"/>
    <w:rsid w:val="00AE6B25"/>
    <w:rsid w:val="00AE6BDD"/>
    <w:rsid w:val="00AF1AB4"/>
    <w:rsid w:val="00AF2E9C"/>
    <w:rsid w:val="00AF7C01"/>
    <w:rsid w:val="00B030AD"/>
    <w:rsid w:val="00B13695"/>
    <w:rsid w:val="00B1575A"/>
    <w:rsid w:val="00B21691"/>
    <w:rsid w:val="00B24F1E"/>
    <w:rsid w:val="00B31A27"/>
    <w:rsid w:val="00B31E27"/>
    <w:rsid w:val="00B33C5E"/>
    <w:rsid w:val="00B40D97"/>
    <w:rsid w:val="00B5001A"/>
    <w:rsid w:val="00B505B0"/>
    <w:rsid w:val="00B676D9"/>
    <w:rsid w:val="00B86CA7"/>
    <w:rsid w:val="00B877CE"/>
    <w:rsid w:val="00B904AE"/>
    <w:rsid w:val="00B904EE"/>
    <w:rsid w:val="00B93ACB"/>
    <w:rsid w:val="00B9637D"/>
    <w:rsid w:val="00BA43A8"/>
    <w:rsid w:val="00BA5069"/>
    <w:rsid w:val="00BC3851"/>
    <w:rsid w:val="00BD0608"/>
    <w:rsid w:val="00BD10FE"/>
    <w:rsid w:val="00BD75AC"/>
    <w:rsid w:val="00BE3C4A"/>
    <w:rsid w:val="00BE6719"/>
    <w:rsid w:val="00BE73E0"/>
    <w:rsid w:val="00BF28F7"/>
    <w:rsid w:val="00BF2F1C"/>
    <w:rsid w:val="00BF4DCD"/>
    <w:rsid w:val="00BF5A43"/>
    <w:rsid w:val="00BF5C32"/>
    <w:rsid w:val="00BF6690"/>
    <w:rsid w:val="00C02A0F"/>
    <w:rsid w:val="00C04328"/>
    <w:rsid w:val="00C114AD"/>
    <w:rsid w:val="00C14CC6"/>
    <w:rsid w:val="00C17CF1"/>
    <w:rsid w:val="00C251B9"/>
    <w:rsid w:val="00C30367"/>
    <w:rsid w:val="00C417FA"/>
    <w:rsid w:val="00C47438"/>
    <w:rsid w:val="00C50619"/>
    <w:rsid w:val="00C6442A"/>
    <w:rsid w:val="00C65F06"/>
    <w:rsid w:val="00C70366"/>
    <w:rsid w:val="00C72296"/>
    <w:rsid w:val="00C85104"/>
    <w:rsid w:val="00C85C01"/>
    <w:rsid w:val="00C87784"/>
    <w:rsid w:val="00C941E3"/>
    <w:rsid w:val="00CA7F82"/>
    <w:rsid w:val="00CB0D94"/>
    <w:rsid w:val="00CC6984"/>
    <w:rsid w:val="00CD22AA"/>
    <w:rsid w:val="00CD2311"/>
    <w:rsid w:val="00CD5D14"/>
    <w:rsid w:val="00CE0CE6"/>
    <w:rsid w:val="00CE2B88"/>
    <w:rsid w:val="00CE5BCD"/>
    <w:rsid w:val="00CE6E36"/>
    <w:rsid w:val="00CF1684"/>
    <w:rsid w:val="00D03040"/>
    <w:rsid w:val="00D03427"/>
    <w:rsid w:val="00D060B1"/>
    <w:rsid w:val="00D0712D"/>
    <w:rsid w:val="00D15F7D"/>
    <w:rsid w:val="00D2597E"/>
    <w:rsid w:val="00D26CF0"/>
    <w:rsid w:val="00D27EB8"/>
    <w:rsid w:val="00D5197E"/>
    <w:rsid w:val="00D52899"/>
    <w:rsid w:val="00D56301"/>
    <w:rsid w:val="00D627A4"/>
    <w:rsid w:val="00D71E8D"/>
    <w:rsid w:val="00D7271E"/>
    <w:rsid w:val="00D76390"/>
    <w:rsid w:val="00D90203"/>
    <w:rsid w:val="00D910F5"/>
    <w:rsid w:val="00D92CEF"/>
    <w:rsid w:val="00D97C13"/>
    <w:rsid w:val="00DA5043"/>
    <w:rsid w:val="00DB205E"/>
    <w:rsid w:val="00DB579D"/>
    <w:rsid w:val="00DC13F7"/>
    <w:rsid w:val="00DD118B"/>
    <w:rsid w:val="00DD4F49"/>
    <w:rsid w:val="00DE3221"/>
    <w:rsid w:val="00DE5479"/>
    <w:rsid w:val="00DE727A"/>
    <w:rsid w:val="00DF0499"/>
    <w:rsid w:val="00DF081E"/>
    <w:rsid w:val="00DF257E"/>
    <w:rsid w:val="00DF5384"/>
    <w:rsid w:val="00E013DA"/>
    <w:rsid w:val="00E1270D"/>
    <w:rsid w:val="00E26208"/>
    <w:rsid w:val="00E30B58"/>
    <w:rsid w:val="00E41B67"/>
    <w:rsid w:val="00E41DE0"/>
    <w:rsid w:val="00E422EE"/>
    <w:rsid w:val="00E43545"/>
    <w:rsid w:val="00E525AF"/>
    <w:rsid w:val="00E55D78"/>
    <w:rsid w:val="00E60E1F"/>
    <w:rsid w:val="00E63378"/>
    <w:rsid w:val="00E72D5C"/>
    <w:rsid w:val="00E76437"/>
    <w:rsid w:val="00E779CC"/>
    <w:rsid w:val="00E80474"/>
    <w:rsid w:val="00E83E6D"/>
    <w:rsid w:val="00E902B7"/>
    <w:rsid w:val="00E9415E"/>
    <w:rsid w:val="00E96B84"/>
    <w:rsid w:val="00EA6A4B"/>
    <w:rsid w:val="00EB1B57"/>
    <w:rsid w:val="00EB4FDA"/>
    <w:rsid w:val="00EC22BD"/>
    <w:rsid w:val="00ED47DD"/>
    <w:rsid w:val="00F07D79"/>
    <w:rsid w:val="00F10AAF"/>
    <w:rsid w:val="00F16C95"/>
    <w:rsid w:val="00F17855"/>
    <w:rsid w:val="00F20F86"/>
    <w:rsid w:val="00F219E0"/>
    <w:rsid w:val="00F24586"/>
    <w:rsid w:val="00F27182"/>
    <w:rsid w:val="00F3253F"/>
    <w:rsid w:val="00F326E3"/>
    <w:rsid w:val="00F50998"/>
    <w:rsid w:val="00F51DA2"/>
    <w:rsid w:val="00F53C26"/>
    <w:rsid w:val="00F543FF"/>
    <w:rsid w:val="00F552F7"/>
    <w:rsid w:val="00F56E56"/>
    <w:rsid w:val="00F65DB1"/>
    <w:rsid w:val="00F729E0"/>
    <w:rsid w:val="00F77486"/>
    <w:rsid w:val="00F879F8"/>
    <w:rsid w:val="00F9089B"/>
    <w:rsid w:val="00F921A3"/>
    <w:rsid w:val="00F957E2"/>
    <w:rsid w:val="00F97813"/>
    <w:rsid w:val="00FA1EEB"/>
    <w:rsid w:val="00FB156A"/>
    <w:rsid w:val="00FB3128"/>
    <w:rsid w:val="00FC04E8"/>
    <w:rsid w:val="00FC446C"/>
    <w:rsid w:val="00FC6C8F"/>
    <w:rsid w:val="00FC726E"/>
    <w:rsid w:val="00FF3AD6"/>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6049"/>
  <w15:chartTrackingRefBased/>
  <w15:docId w15:val="{06EA5FAB-AD18-AF42-84F8-B96FDC17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B1"/>
  </w:style>
  <w:style w:type="paragraph" w:styleId="Heading1">
    <w:name w:val="heading 1"/>
    <w:basedOn w:val="Normal"/>
    <w:next w:val="Normal"/>
    <w:link w:val="Heading1Char"/>
    <w:uiPriority w:val="9"/>
    <w:qFormat/>
    <w:rsid w:val="00E60E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60E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60E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60E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0E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0E1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0E1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0E1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0E1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60E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60E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60E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0E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0E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0E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0E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0E1F"/>
    <w:rPr>
      <w:rFonts w:eastAsiaTheme="majorEastAsia" w:cstheme="majorBidi"/>
      <w:color w:val="272727" w:themeColor="text1" w:themeTint="D8"/>
    </w:rPr>
  </w:style>
  <w:style w:type="paragraph" w:styleId="Title">
    <w:name w:val="Title"/>
    <w:basedOn w:val="Normal"/>
    <w:next w:val="Normal"/>
    <w:link w:val="TitleChar"/>
    <w:uiPriority w:val="10"/>
    <w:qFormat/>
    <w:rsid w:val="00E60E1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0E1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0E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0E1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60E1F"/>
    <w:rPr>
      <w:i/>
      <w:iCs/>
      <w:color w:val="404040" w:themeColor="text1" w:themeTint="BF"/>
    </w:rPr>
  </w:style>
  <w:style w:type="paragraph" w:styleId="ListParagraph">
    <w:name w:val="List Paragraph"/>
    <w:basedOn w:val="Normal"/>
    <w:uiPriority w:val="34"/>
    <w:qFormat/>
    <w:rsid w:val="00E60E1F"/>
    <w:pPr>
      <w:ind w:left="720"/>
      <w:contextualSpacing/>
    </w:pPr>
  </w:style>
  <w:style w:type="character" w:styleId="IntenseEmphasis">
    <w:name w:val="Intense Emphasis"/>
    <w:basedOn w:val="DefaultParagraphFont"/>
    <w:uiPriority w:val="21"/>
    <w:qFormat/>
    <w:rsid w:val="00E60E1F"/>
    <w:rPr>
      <w:i/>
      <w:iCs/>
      <w:color w:val="0F4761" w:themeColor="accent1" w:themeShade="BF"/>
    </w:rPr>
  </w:style>
  <w:style w:type="paragraph" w:styleId="IntenseQuote">
    <w:name w:val="Intense Quote"/>
    <w:basedOn w:val="Normal"/>
    <w:next w:val="Normal"/>
    <w:link w:val="IntenseQuoteChar"/>
    <w:uiPriority w:val="30"/>
    <w:qFormat/>
    <w:rsid w:val="00E60E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0E1F"/>
    <w:rPr>
      <w:i/>
      <w:iCs/>
      <w:color w:val="0F4761" w:themeColor="accent1" w:themeShade="BF"/>
    </w:rPr>
  </w:style>
  <w:style w:type="character" w:styleId="IntenseReference">
    <w:name w:val="Intense Reference"/>
    <w:basedOn w:val="DefaultParagraphFont"/>
    <w:uiPriority w:val="32"/>
    <w:qFormat/>
    <w:rsid w:val="00E60E1F"/>
    <w:rPr>
      <w:b/>
      <w:bCs/>
      <w:smallCaps/>
      <w:color w:val="0F4761" w:themeColor="accent1" w:themeShade="BF"/>
      <w:spacing w:val="5"/>
    </w:rPr>
  </w:style>
  <w:style w:type="paragraph" w:styleId="NormalWeb">
    <w:name w:val="Normal (Web)"/>
    <w:basedOn w:val="Normal"/>
    <w:uiPriority w:val="99"/>
    <w:unhideWhenUsed/>
    <w:rsid w:val="00E60E1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57502"/>
    <w:rPr>
      <w:color w:val="467886" w:themeColor="hyperlink"/>
      <w:u w:val="single"/>
    </w:rPr>
  </w:style>
  <w:style w:type="character" w:styleId="UnresolvedMention">
    <w:name w:val="Unresolved Mention"/>
    <w:basedOn w:val="DefaultParagraphFont"/>
    <w:uiPriority w:val="99"/>
    <w:semiHidden/>
    <w:unhideWhenUsed/>
    <w:rsid w:val="00257502"/>
    <w:rPr>
      <w:color w:val="605E5C"/>
      <w:shd w:val="clear" w:color="auto" w:fill="E1DFDD"/>
    </w:rPr>
  </w:style>
  <w:style w:type="paragraph" w:styleId="NoSpacing">
    <w:name w:val="No Spacing"/>
    <w:link w:val="NoSpacingChar"/>
    <w:uiPriority w:val="1"/>
    <w:qFormat/>
    <w:rsid w:val="00467406"/>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467406"/>
    <w:rPr>
      <w:rFonts w:eastAsiaTheme="minorEastAsia"/>
      <w:kern w:val="0"/>
      <w:sz w:val="22"/>
      <w:szCs w:val="22"/>
      <w:lang w:val="en-US" w:eastAsia="zh-CN"/>
      <w14:ligatures w14:val="none"/>
    </w:rPr>
  </w:style>
  <w:style w:type="table" w:styleId="TableGrid">
    <w:name w:val="Table Grid"/>
    <w:basedOn w:val="TableNormal"/>
    <w:uiPriority w:val="59"/>
    <w:rsid w:val="00F07D7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C7"/>
    <w:pPr>
      <w:tabs>
        <w:tab w:val="center" w:pos="4513"/>
        <w:tab w:val="right" w:pos="9026"/>
      </w:tabs>
    </w:pPr>
  </w:style>
  <w:style w:type="character" w:customStyle="1" w:styleId="HeaderChar">
    <w:name w:val="Header Char"/>
    <w:basedOn w:val="DefaultParagraphFont"/>
    <w:link w:val="Header"/>
    <w:uiPriority w:val="99"/>
    <w:rsid w:val="002C0AC7"/>
  </w:style>
  <w:style w:type="paragraph" w:styleId="Footer">
    <w:name w:val="footer"/>
    <w:basedOn w:val="Normal"/>
    <w:link w:val="FooterChar"/>
    <w:uiPriority w:val="99"/>
    <w:unhideWhenUsed/>
    <w:rsid w:val="002C0AC7"/>
    <w:pPr>
      <w:tabs>
        <w:tab w:val="center" w:pos="4513"/>
        <w:tab w:val="right" w:pos="9026"/>
      </w:tabs>
    </w:pPr>
  </w:style>
  <w:style w:type="character" w:customStyle="1" w:styleId="FooterChar">
    <w:name w:val="Footer Char"/>
    <w:basedOn w:val="DefaultParagraphFont"/>
    <w:link w:val="Footer"/>
    <w:uiPriority w:val="99"/>
    <w:rsid w:val="002C0AC7"/>
  </w:style>
  <w:style w:type="paragraph" w:styleId="TOC2">
    <w:name w:val="toc 2"/>
    <w:basedOn w:val="Normal"/>
    <w:next w:val="Normal"/>
    <w:autoRedefine/>
    <w:uiPriority w:val="39"/>
    <w:unhideWhenUsed/>
    <w:rsid w:val="00D03427"/>
    <w:pPr>
      <w:spacing w:after="100"/>
      <w:ind w:left="240"/>
    </w:pPr>
  </w:style>
  <w:style w:type="paragraph" w:styleId="TOC1">
    <w:name w:val="toc 1"/>
    <w:basedOn w:val="Normal"/>
    <w:next w:val="Normal"/>
    <w:autoRedefine/>
    <w:uiPriority w:val="39"/>
    <w:unhideWhenUsed/>
    <w:rsid w:val="00D03427"/>
    <w:pPr>
      <w:spacing w:after="100"/>
    </w:pPr>
  </w:style>
  <w:style w:type="paragraph" w:styleId="TOC3">
    <w:name w:val="toc 3"/>
    <w:basedOn w:val="Normal"/>
    <w:next w:val="Normal"/>
    <w:autoRedefine/>
    <w:uiPriority w:val="39"/>
    <w:unhideWhenUsed/>
    <w:rsid w:val="00D03427"/>
    <w:pPr>
      <w:spacing w:after="100"/>
      <w:ind w:left="480"/>
    </w:pPr>
  </w:style>
  <w:style w:type="paragraph" w:styleId="TOC4">
    <w:name w:val="toc 4"/>
    <w:basedOn w:val="Normal"/>
    <w:next w:val="Normal"/>
    <w:autoRedefine/>
    <w:uiPriority w:val="39"/>
    <w:unhideWhenUsed/>
    <w:rsid w:val="00D03427"/>
    <w:pPr>
      <w:spacing w:after="100"/>
      <w:ind w:left="720"/>
    </w:pPr>
  </w:style>
  <w:style w:type="character" w:styleId="PageNumber">
    <w:name w:val="page number"/>
    <w:basedOn w:val="DefaultParagraphFont"/>
    <w:uiPriority w:val="99"/>
    <w:semiHidden/>
    <w:unhideWhenUsed/>
    <w:rsid w:val="00D03427"/>
  </w:style>
  <w:style w:type="paragraph" w:customStyle="1" w:styleId="Default">
    <w:name w:val="Default"/>
    <w:rsid w:val="006742FB"/>
    <w:pPr>
      <w:autoSpaceDE w:val="0"/>
      <w:autoSpaceDN w:val="0"/>
      <w:adjustRightInd w:val="0"/>
    </w:pPr>
    <w:rPr>
      <w:rFonts w:ascii="Arial" w:hAnsi="Arial" w:cs="Arial"/>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4456">
      <w:bodyDiv w:val="1"/>
      <w:marLeft w:val="0"/>
      <w:marRight w:val="0"/>
      <w:marTop w:val="0"/>
      <w:marBottom w:val="0"/>
      <w:divBdr>
        <w:top w:val="none" w:sz="0" w:space="0" w:color="auto"/>
        <w:left w:val="none" w:sz="0" w:space="0" w:color="auto"/>
        <w:bottom w:val="none" w:sz="0" w:space="0" w:color="auto"/>
        <w:right w:val="none" w:sz="0" w:space="0" w:color="auto"/>
      </w:divBdr>
      <w:divsChild>
        <w:div w:id="1082261948">
          <w:marLeft w:val="0"/>
          <w:marRight w:val="0"/>
          <w:marTop w:val="0"/>
          <w:marBottom w:val="0"/>
          <w:divBdr>
            <w:top w:val="none" w:sz="0" w:space="0" w:color="auto"/>
            <w:left w:val="none" w:sz="0" w:space="0" w:color="auto"/>
            <w:bottom w:val="none" w:sz="0" w:space="0" w:color="auto"/>
            <w:right w:val="none" w:sz="0" w:space="0" w:color="auto"/>
          </w:divBdr>
          <w:divsChild>
            <w:div w:id="608202214">
              <w:marLeft w:val="0"/>
              <w:marRight w:val="0"/>
              <w:marTop w:val="0"/>
              <w:marBottom w:val="0"/>
              <w:divBdr>
                <w:top w:val="none" w:sz="0" w:space="0" w:color="auto"/>
                <w:left w:val="none" w:sz="0" w:space="0" w:color="auto"/>
                <w:bottom w:val="none" w:sz="0" w:space="0" w:color="auto"/>
                <w:right w:val="none" w:sz="0" w:space="0" w:color="auto"/>
              </w:divBdr>
              <w:divsChild>
                <w:div w:id="2039814760">
                  <w:marLeft w:val="0"/>
                  <w:marRight w:val="0"/>
                  <w:marTop w:val="0"/>
                  <w:marBottom w:val="0"/>
                  <w:divBdr>
                    <w:top w:val="none" w:sz="0" w:space="0" w:color="auto"/>
                    <w:left w:val="none" w:sz="0" w:space="0" w:color="auto"/>
                    <w:bottom w:val="none" w:sz="0" w:space="0" w:color="auto"/>
                    <w:right w:val="none" w:sz="0" w:space="0" w:color="auto"/>
                  </w:divBdr>
                  <w:divsChild>
                    <w:div w:id="1583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4067">
      <w:bodyDiv w:val="1"/>
      <w:marLeft w:val="0"/>
      <w:marRight w:val="0"/>
      <w:marTop w:val="0"/>
      <w:marBottom w:val="0"/>
      <w:divBdr>
        <w:top w:val="none" w:sz="0" w:space="0" w:color="auto"/>
        <w:left w:val="none" w:sz="0" w:space="0" w:color="auto"/>
        <w:bottom w:val="none" w:sz="0" w:space="0" w:color="auto"/>
        <w:right w:val="none" w:sz="0" w:space="0" w:color="auto"/>
      </w:divBdr>
      <w:divsChild>
        <w:div w:id="559050944">
          <w:marLeft w:val="0"/>
          <w:marRight w:val="0"/>
          <w:marTop w:val="0"/>
          <w:marBottom w:val="0"/>
          <w:divBdr>
            <w:top w:val="none" w:sz="0" w:space="0" w:color="auto"/>
            <w:left w:val="none" w:sz="0" w:space="0" w:color="auto"/>
            <w:bottom w:val="none" w:sz="0" w:space="0" w:color="auto"/>
            <w:right w:val="none" w:sz="0" w:space="0" w:color="auto"/>
          </w:divBdr>
          <w:divsChild>
            <w:div w:id="1510945856">
              <w:marLeft w:val="0"/>
              <w:marRight w:val="0"/>
              <w:marTop w:val="0"/>
              <w:marBottom w:val="0"/>
              <w:divBdr>
                <w:top w:val="none" w:sz="0" w:space="0" w:color="auto"/>
                <w:left w:val="none" w:sz="0" w:space="0" w:color="auto"/>
                <w:bottom w:val="none" w:sz="0" w:space="0" w:color="auto"/>
                <w:right w:val="none" w:sz="0" w:space="0" w:color="auto"/>
              </w:divBdr>
              <w:divsChild>
                <w:div w:id="11026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4903">
      <w:bodyDiv w:val="1"/>
      <w:marLeft w:val="0"/>
      <w:marRight w:val="0"/>
      <w:marTop w:val="0"/>
      <w:marBottom w:val="0"/>
      <w:divBdr>
        <w:top w:val="none" w:sz="0" w:space="0" w:color="auto"/>
        <w:left w:val="none" w:sz="0" w:space="0" w:color="auto"/>
        <w:bottom w:val="none" w:sz="0" w:space="0" w:color="auto"/>
        <w:right w:val="none" w:sz="0" w:space="0" w:color="auto"/>
      </w:divBdr>
      <w:divsChild>
        <w:div w:id="1437367116">
          <w:marLeft w:val="0"/>
          <w:marRight w:val="0"/>
          <w:marTop w:val="0"/>
          <w:marBottom w:val="0"/>
          <w:divBdr>
            <w:top w:val="none" w:sz="0" w:space="0" w:color="auto"/>
            <w:left w:val="none" w:sz="0" w:space="0" w:color="auto"/>
            <w:bottom w:val="none" w:sz="0" w:space="0" w:color="auto"/>
            <w:right w:val="none" w:sz="0" w:space="0" w:color="auto"/>
          </w:divBdr>
          <w:divsChild>
            <w:div w:id="533274185">
              <w:marLeft w:val="0"/>
              <w:marRight w:val="0"/>
              <w:marTop w:val="0"/>
              <w:marBottom w:val="0"/>
              <w:divBdr>
                <w:top w:val="none" w:sz="0" w:space="0" w:color="auto"/>
                <w:left w:val="none" w:sz="0" w:space="0" w:color="auto"/>
                <w:bottom w:val="none" w:sz="0" w:space="0" w:color="auto"/>
                <w:right w:val="none" w:sz="0" w:space="0" w:color="auto"/>
              </w:divBdr>
              <w:divsChild>
                <w:div w:id="1467821090">
                  <w:marLeft w:val="0"/>
                  <w:marRight w:val="0"/>
                  <w:marTop w:val="0"/>
                  <w:marBottom w:val="0"/>
                  <w:divBdr>
                    <w:top w:val="none" w:sz="0" w:space="0" w:color="auto"/>
                    <w:left w:val="none" w:sz="0" w:space="0" w:color="auto"/>
                    <w:bottom w:val="none" w:sz="0" w:space="0" w:color="auto"/>
                    <w:right w:val="none" w:sz="0" w:space="0" w:color="auto"/>
                  </w:divBdr>
                  <w:divsChild>
                    <w:div w:id="14036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2001">
      <w:bodyDiv w:val="1"/>
      <w:marLeft w:val="0"/>
      <w:marRight w:val="0"/>
      <w:marTop w:val="0"/>
      <w:marBottom w:val="0"/>
      <w:divBdr>
        <w:top w:val="none" w:sz="0" w:space="0" w:color="auto"/>
        <w:left w:val="none" w:sz="0" w:space="0" w:color="auto"/>
        <w:bottom w:val="none" w:sz="0" w:space="0" w:color="auto"/>
        <w:right w:val="none" w:sz="0" w:space="0" w:color="auto"/>
      </w:divBdr>
      <w:divsChild>
        <w:div w:id="1233468853">
          <w:marLeft w:val="0"/>
          <w:marRight w:val="0"/>
          <w:marTop w:val="0"/>
          <w:marBottom w:val="0"/>
          <w:divBdr>
            <w:top w:val="none" w:sz="0" w:space="0" w:color="auto"/>
            <w:left w:val="none" w:sz="0" w:space="0" w:color="auto"/>
            <w:bottom w:val="none" w:sz="0" w:space="0" w:color="auto"/>
            <w:right w:val="none" w:sz="0" w:space="0" w:color="auto"/>
          </w:divBdr>
          <w:divsChild>
            <w:div w:id="817843102">
              <w:marLeft w:val="0"/>
              <w:marRight w:val="0"/>
              <w:marTop w:val="0"/>
              <w:marBottom w:val="0"/>
              <w:divBdr>
                <w:top w:val="none" w:sz="0" w:space="0" w:color="auto"/>
                <w:left w:val="none" w:sz="0" w:space="0" w:color="auto"/>
                <w:bottom w:val="none" w:sz="0" w:space="0" w:color="auto"/>
                <w:right w:val="none" w:sz="0" w:space="0" w:color="auto"/>
              </w:divBdr>
              <w:divsChild>
                <w:div w:id="1485197295">
                  <w:marLeft w:val="0"/>
                  <w:marRight w:val="0"/>
                  <w:marTop w:val="0"/>
                  <w:marBottom w:val="0"/>
                  <w:divBdr>
                    <w:top w:val="none" w:sz="0" w:space="0" w:color="auto"/>
                    <w:left w:val="none" w:sz="0" w:space="0" w:color="auto"/>
                    <w:bottom w:val="none" w:sz="0" w:space="0" w:color="auto"/>
                    <w:right w:val="none" w:sz="0" w:space="0" w:color="auto"/>
                  </w:divBdr>
                </w:div>
              </w:divsChild>
            </w:div>
            <w:div w:id="1541359279">
              <w:marLeft w:val="0"/>
              <w:marRight w:val="0"/>
              <w:marTop w:val="0"/>
              <w:marBottom w:val="0"/>
              <w:divBdr>
                <w:top w:val="none" w:sz="0" w:space="0" w:color="auto"/>
                <w:left w:val="none" w:sz="0" w:space="0" w:color="auto"/>
                <w:bottom w:val="none" w:sz="0" w:space="0" w:color="auto"/>
                <w:right w:val="none" w:sz="0" w:space="0" w:color="auto"/>
              </w:divBdr>
              <w:divsChild>
                <w:div w:id="328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7524">
          <w:marLeft w:val="0"/>
          <w:marRight w:val="0"/>
          <w:marTop w:val="0"/>
          <w:marBottom w:val="0"/>
          <w:divBdr>
            <w:top w:val="none" w:sz="0" w:space="0" w:color="auto"/>
            <w:left w:val="none" w:sz="0" w:space="0" w:color="auto"/>
            <w:bottom w:val="none" w:sz="0" w:space="0" w:color="auto"/>
            <w:right w:val="none" w:sz="0" w:space="0" w:color="auto"/>
          </w:divBdr>
          <w:divsChild>
            <w:div w:id="1316688232">
              <w:marLeft w:val="0"/>
              <w:marRight w:val="0"/>
              <w:marTop w:val="0"/>
              <w:marBottom w:val="0"/>
              <w:divBdr>
                <w:top w:val="none" w:sz="0" w:space="0" w:color="auto"/>
                <w:left w:val="none" w:sz="0" w:space="0" w:color="auto"/>
                <w:bottom w:val="none" w:sz="0" w:space="0" w:color="auto"/>
                <w:right w:val="none" w:sz="0" w:space="0" w:color="auto"/>
              </w:divBdr>
              <w:divsChild>
                <w:div w:id="13798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313">
      <w:bodyDiv w:val="1"/>
      <w:marLeft w:val="0"/>
      <w:marRight w:val="0"/>
      <w:marTop w:val="0"/>
      <w:marBottom w:val="0"/>
      <w:divBdr>
        <w:top w:val="none" w:sz="0" w:space="0" w:color="auto"/>
        <w:left w:val="none" w:sz="0" w:space="0" w:color="auto"/>
        <w:bottom w:val="none" w:sz="0" w:space="0" w:color="auto"/>
        <w:right w:val="none" w:sz="0" w:space="0" w:color="auto"/>
      </w:divBdr>
      <w:divsChild>
        <w:div w:id="1349916678">
          <w:marLeft w:val="0"/>
          <w:marRight w:val="0"/>
          <w:marTop w:val="0"/>
          <w:marBottom w:val="0"/>
          <w:divBdr>
            <w:top w:val="none" w:sz="0" w:space="0" w:color="auto"/>
            <w:left w:val="none" w:sz="0" w:space="0" w:color="auto"/>
            <w:bottom w:val="none" w:sz="0" w:space="0" w:color="auto"/>
            <w:right w:val="none" w:sz="0" w:space="0" w:color="auto"/>
          </w:divBdr>
          <w:divsChild>
            <w:div w:id="983697361">
              <w:marLeft w:val="0"/>
              <w:marRight w:val="0"/>
              <w:marTop w:val="0"/>
              <w:marBottom w:val="0"/>
              <w:divBdr>
                <w:top w:val="none" w:sz="0" w:space="0" w:color="auto"/>
                <w:left w:val="none" w:sz="0" w:space="0" w:color="auto"/>
                <w:bottom w:val="none" w:sz="0" w:space="0" w:color="auto"/>
                <w:right w:val="none" w:sz="0" w:space="0" w:color="auto"/>
              </w:divBdr>
              <w:divsChild>
                <w:div w:id="1315796671">
                  <w:marLeft w:val="0"/>
                  <w:marRight w:val="0"/>
                  <w:marTop w:val="0"/>
                  <w:marBottom w:val="0"/>
                  <w:divBdr>
                    <w:top w:val="none" w:sz="0" w:space="0" w:color="auto"/>
                    <w:left w:val="none" w:sz="0" w:space="0" w:color="auto"/>
                    <w:bottom w:val="none" w:sz="0" w:space="0" w:color="auto"/>
                    <w:right w:val="none" w:sz="0" w:space="0" w:color="auto"/>
                  </w:divBdr>
                </w:div>
              </w:divsChild>
            </w:div>
            <w:div w:id="260069344">
              <w:marLeft w:val="0"/>
              <w:marRight w:val="0"/>
              <w:marTop w:val="0"/>
              <w:marBottom w:val="0"/>
              <w:divBdr>
                <w:top w:val="none" w:sz="0" w:space="0" w:color="auto"/>
                <w:left w:val="none" w:sz="0" w:space="0" w:color="auto"/>
                <w:bottom w:val="none" w:sz="0" w:space="0" w:color="auto"/>
                <w:right w:val="none" w:sz="0" w:space="0" w:color="auto"/>
              </w:divBdr>
              <w:divsChild>
                <w:div w:id="1436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6176">
          <w:marLeft w:val="0"/>
          <w:marRight w:val="0"/>
          <w:marTop w:val="0"/>
          <w:marBottom w:val="0"/>
          <w:divBdr>
            <w:top w:val="none" w:sz="0" w:space="0" w:color="auto"/>
            <w:left w:val="none" w:sz="0" w:space="0" w:color="auto"/>
            <w:bottom w:val="none" w:sz="0" w:space="0" w:color="auto"/>
            <w:right w:val="none" w:sz="0" w:space="0" w:color="auto"/>
          </w:divBdr>
          <w:divsChild>
            <w:div w:id="1728798984">
              <w:marLeft w:val="0"/>
              <w:marRight w:val="0"/>
              <w:marTop w:val="0"/>
              <w:marBottom w:val="0"/>
              <w:divBdr>
                <w:top w:val="none" w:sz="0" w:space="0" w:color="auto"/>
                <w:left w:val="none" w:sz="0" w:space="0" w:color="auto"/>
                <w:bottom w:val="none" w:sz="0" w:space="0" w:color="auto"/>
                <w:right w:val="none" w:sz="0" w:space="0" w:color="auto"/>
              </w:divBdr>
              <w:divsChild>
                <w:div w:id="635453831">
                  <w:marLeft w:val="0"/>
                  <w:marRight w:val="0"/>
                  <w:marTop w:val="0"/>
                  <w:marBottom w:val="0"/>
                  <w:divBdr>
                    <w:top w:val="none" w:sz="0" w:space="0" w:color="auto"/>
                    <w:left w:val="none" w:sz="0" w:space="0" w:color="auto"/>
                    <w:bottom w:val="none" w:sz="0" w:space="0" w:color="auto"/>
                    <w:right w:val="none" w:sz="0" w:space="0" w:color="auto"/>
                  </w:divBdr>
                </w:div>
              </w:divsChild>
            </w:div>
            <w:div w:id="70127571">
              <w:marLeft w:val="0"/>
              <w:marRight w:val="0"/>
              <w:marTop w:val="0"/>
              <w:marBottom w:val="0"/>
              <w:divBdr>
                <w:top w:val="none" w:sz="0" w:space="0" w:color="auto"/>
                <w:left w:val="none" w:sz="0" w:space="0" w:color="auto"/>
                <w:bottom w:val="none" w:sz="0" w:space="0" w:color="auto"/>
                <w:right w:val="none" w:sz="0" w:space="0" w:color="auto"/>
              </w:divBdr>
              <w:divsChild>
                <w:div w:id="135269883">
                  <w:marLeft w:val="0"/>
                  <w:marRight w:val="0"/>
                  <w:marTop w:val="0"/>
                  <w:marBottom w:val="0"/>
                  <w:divBdr>
                    <w:top w:val="none" w:sz="0" w:space="0" w:color="auto"/>
                    <w:left w:val="none" w:sz="0" w:space="0" w:color="auto"/>
                    <w:bottom w:val="none" w:sz="0" w:space="0" w:color="auto"/>
                    <w:right w:val="none" w:sz="0" w:space="0" w:color="auto"/>
                  </w:divBdr>
                </w:div>
                <w:div w:id="1677997460">
                  <w:marLeft w:val="0"/>
                  <w:marRight w:val="0"/>
                  <w:marTop w:val="0"/>
                  <w:marBottom w:val="0"/>
                  <w:divBdr>
                    <w:top w:val="none" w:sz="0" w:space="0" w:color="auto"/>
                    <w:left w:val="none" w:sz="0" w:space="0" w:color="auto"/>
                    <w:bottom w:val="none" w:sz="0" w:space="0" w:color="auto"/>
                    <w:right w:val="none" w:sz="0" w:space="0" w:color="auto"/>
                  </w:divBdr>
                </w:div>
              </w:divsChild>
            </w:div>
            <w:div w:id="330067175">
              <w:marLeft w:val="0"/>
              <w:marRight w:val="0"/>
              <w:marTop w:val="0"/>
              <w:marBottom w:val="0"/>
              <w:divBdr>
                <w:top w:val="none" w:sz="0" w:space="0" w:color="auto"/>
                <w:left w:val="none" w:sz="0" w:space="0" w:color="auto"/>
                <w:bottom w:val="none" w:sz="0" w:space="0" w:color="auto"/>
                <w:right w:val="none" w:sz="0" w:space="0" w:color="auto"/>
              </w:divBdr>
              <w:divsChild>
                <w:div w:id="242641754">
                  <w:marLeft w:val="0"/>
                  <w:marRight w:val="0"/>
                  <w:marTop w:val="0"/>
                  <w:marBottom w:val="0"/>
                  <w:divBdr>
                    <w:top w:val="none" w:sz="0" w:space="0" w:color="auto"/>
                    <w:left w:val="none" w:sz="0" w:space="0" w:color="auto"/>
                    <w:bottom w:val="none" w:sz="0" w:space="0" w:color="auto"/>
                    <w:right w:val="none" w:sz="0" w:space="0" w:color="auto"/>
                  </w:divBdr>
                </w:div>
              </w:divsChild>
            </w:div>
            <w:div w:id="1751803698">
              <w:marLeft w:val="0"/>
              <w:marRight w:val="0"/>
              <w:marTop w:val="0"/>
              <w:marBottom w:val="0"/>
              <w:divBdr>
                <w:top w:val="none" w:sz="0" w:space="0" w:color="auto"/>
                <w:left w:val="none" w:sz="0" w:space="0" w:color="auto"/>
                <w:bottom w:val="none" w:sz="0" w:space="0" w:color="auto"/>
                <w:right w:val="none" w:sz="0" w:space="0" w:color="auto"/>
              </w:divBdr>
              <w:divsChild>
                <w:div w:id="2857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7315">
          <w:marLeft w:val="0"/>
          <w:marRight w:val="0"/>
          <w:marTop w:val="0"/>
          <w:marBottom w:val="0"/>
          <w:divBdr>
            <w:top w:val="none" w:sz="0" w:space="0" w:color="auto"/>
            <w:left w:val="none" w:sz="0" w:space="0" w:color="auto"/>
            <w:bottom w:val="none" w:sz="0" w:space="0" w:color="auto"/>
            <w:right w:val="none" w:sz="0" w:space="0" w:color="auto"/>
          </w:divBdr>
          <w:divsChild>
            <w:div w:id="1862060">
              <w:marLeft w:val="0"/>
              <w:marRight w:val="0"/>
              <w:marTop w:val="0"/>
              <w:marBottom w:val="0"/>
              <w:divBdr>
                <w:top w:val="none" w:sz="0" w:space="0" w:color="auto"/>
                <w:left w:val="none" w:sz="0" w:space="0" w:color="auto"/>
                <w:bottom w:val="none" w:sz="0" w:space="0" w:color="auto"/>
                <w:right w:val="none" w:sz="0" w:space="0" w:color="auto"/>
              </w:divBdr>
              <w:divsChild>
                <w:div w:id="1027565702">
                  <w:marLeft w:val="0"/>
                  <w:marRight w:val="0"/>
                  <w:marTop w:val="0"/>
                  <w:marBottom w:val="0"/>
                  <w:divBdr>
                    <w:top w:val="none" w:sz="0" w:space="0" w:color="auto"/>
                    <w:left w:val="none" w:sz="0" w:space="0" w:color="auto"/>
                    <w:bottom w:val="none" w:sz="0" w:space="0" w:color="auto"/>
                    <w:right w:val="none" w:sz="0" w:space="0" w:color="auto"/>
                  </w:divBdr>
                </w:div>
              </w:divsChild>
            </w:div>
            <w:div w:id="1123381202">
              <w:marLeft w:val="0"/>
              <w:marRight w:val="0"/>
              <w:marTop w:val="0"/>
              <w:marBottom w:val="0"/>
              <w:divBdr>
                <w:top w:val="none" w:sz="0" w:space="0" w:color="auto"/>
                <w:left w:val="none" w:sz="0" w:space="0" w:color="auto"/>
                <w:bottom w:val="none" w:sz="0" w:space="0" w:color="auto"/>
                <w:right w:val="none" w:sz="0" w:space="0" w:color="auto"/>
              </w:divBdr>
              <w:divsChild>
                <w:div w:id="558785680">
                  <w:marLeft w:val="0"/>
                  <w:marRight w:val="0"/>
                  <w:marTop w:val="0"/>
                  <w:marBottom w:val="0"/>
                  <w:divBdr>
                    <w:top w:val="none" w:sz="0" w:space="0" w:color="auto"/>
                    <w:left w:val="none" w:sz="0" w:space="0" w:color="auto"/>
                    <w:bottom w:val="none" w:sz="0" w:space="0" w:color="auto"/>
                    <w:right w:val="none" w:sz="0" w:space="0" w:color="auto"/>
                  </w:divBdr>
                </w:div>
                <w:div w:id="397824748">
                  <w:marLeft w:val="0"/>
                  <w:marRight w:val="0"/>
                  <w:marTop w:val="0"/>
                  <w:marBottom w:val="0"/>
                  <w:divBdr>
                    <w:top w:val="none" w:sz="0" w:space="0" w:color="auto"/>
                    <w:left w:val="none" w:sz="0" w:space="0" w:color="auto"/>
                    <w:bottom w:val="none" w:sz="0" w:space="0" w:color="auto"/>
                    <w:right w:val="none" w:sz="0" w:space="0" w:color="auto"/>
                  </w:divBdr>
                </w:div>
              </w:divsChild>
            </w:div>
            <w:div w:id="1753501010">
              <w:marLeft w:val="0"/>
              <w:marRight w:val="0"/>
              <w:marTop w:val="0"/>
              <w:marBottom w:val="0"/>
              <w:divBdr>
                <w:top w:val="none" w:sz="0" w:space="0" w:color="auto"/>
                <w:left w:val="none" w:sz="0" w:space="0" w:color="auto"/>
                <w:bottom w:val="none" w:sz="0" w:space="0" w:color="auto"/>
                <w:right w:val="none" w:sz="0" w:space="0" w:color="auto"/>
              </w:divBdr>
              <w:divsChild>
                <w:div w:id="1675035690">
                  <w:marLeft w:val="0"/>
                  <w:marRight w:val="0"/>
                  <w:marTop w:val="0"/>
                  <w:marBottom w:val="0"/>
                  <w:divBdr>
                    <w:top w:val="none" w:sz="0" w:space="0" w:color="auto"/>
                    <w:left w:val="none" w:sz="0" w:space="0" w:color="auto"/>
                    <w:bottom w:val="none" w:sz="0" w:space="0" w:color="auto"/>
                    <w:right w:val="none" w:sz="0" w:space="0" w:color="auto"/>
                  </w:divBdr>
                </w:div>
                <w:div w:id="1042486156">
                  <w:marLeft w:val="0"/>
                  <w:marRight w:val="0"/>
                  <w:marTop w:val="0"/>
                  <w:marBottom w:val="0"/>
                  <w:divBdr>
                    <w:top w:val="none" w:sz="0" w:space="0" w:color="auto"/>
                    <w:left w:val="none" w:sz="0" w:space="0" w:color="auto"/>
                    <w:bottom w:val="none" w:sz="0" w:space="0" w:color="auto"/>
                    <w:right w:val="none" w:sz="0" w:space="0" w:color="auto"/>
                  </w:divBdr>
                </w:div>
                <w:div w:id="1636372917">
                  <w:marLeft w:val="0"/>
                  <w:marRight w:val="0"/>
                  <w:marTop w:val="0"/>
                  <w:marBottom w:val="0"/>
                  <w:divBdr>
                    <w:top w:val="none" w:sz="0" w:space="0" w:color="auto"/>
                    <w:left w:val="none" w:sz="0" w:space="0" w:color="auto"/>
                    <w:bottom w:val="none" w:sz="0" w:space="0" w:color="auto"/>
                    <w:right w:val="none" w:sz="0" w:space="0" w:color="auto"/>
                  </w:divBdr>
                </w:div>
              </w:divsChild>
            </w:div>
            <w:div w:id="1551383078">
              <w:marLeft w:val="0"/>
              <w:marRight w:val="0"/>
              <w:marTop w:val="0"/>
              <w:marBottom w:val="0"/>
              <w:divBdr>
                <w:top w:val="none" w:sz="0" w:space="0" w:color="auto"/>
                <w:left w:val="none" w:sz="0" w:space="0" w:color="auto"/>
                <w:bottom w:val="none" w:sz="0" w:space="0" w:color="auto"/>
                <w:right w:val="none" w:sz="0" w:space="0" w:color="auto"/>
              </w:divBdr>
              <w:divsChild>
                <w:div w:id="1936477108">
                  <w:marLeft w:val="0"/>
                  <w:marRight w:val="0"/>
                  <w:marTop w:val="0"/>
                  <w:marBottom w:val="0"/>
                  <w:divBdr>
                    <w:top w:val="none" w:sz="0" w:space="0" w:color="auto"/>
                    <w:left w:val="none" w:sz="0" w:space="0" w:color="auto"/>
                    <w:bottom w:val="none" w:sz="0" w:space="0" w:color="auto"/>
                    <w:right w:val="none" w:sz="0" w:space="0" w:color="auto"/>
                  </w:divBdr>
                </w:div>
              </w:divsChild>
            </w:div>
            <w:div w:id="922882851">
              <w:marLeft w:val="0"/>
              <w:marRight w:val="0"/>
              <w:marTop w:val="0"/>
              <w:marBottom w:val="0"/>
              <w:divBdr>
                <w:top w:val="none" w:sz="0" w:space="0" w:color="auto"/>
                <w:left w:val="none" w:sz="0" w:space="0" w:color="auto"/>
                <w:bottom w:val="none" w:sz="0" w:space="0" w:color="auto"/>
                <w:right w:val="none" w:sz="0" w:space="0" w:color="auto"/>
              </w:divBdr>
              <w:divsChild>
                <w:div w:id="1810510019">
                  <w:marLeft w:val="0"/>
                  <w:marRight w:val="0"/>
                  <w:marTop w:val="0"/>
                  <w:marBottom w:val="0"/>
                  <w:divBdr>
                    <w:top w:val="none" w:sz="0" w:space="0" w:color="auto"/>
                    <w:left w:val="none" w:sz="0" w:space="0" w:color="auto"/>
                    <w:bottom w:val="none" w:sz="0" w:space="0" w:color="auto"/>
                    <w:right w:val="none" w:sz="0" w:space="0" w:color="auto"/>
                  </w:divBdr>
                </w:div>
              </w:divsChild>
            </w:div>
            <w:div w:id="1764491672">
              <w:marLeft w:val="0"/>
              <w:marRight w:val="0"/>
              <w:marTop w:val="0"/>
              <w:marBottom w:val="0"/>
              <w:divBdr>
                <w:top w:val="none" w:sz="0" w:space="0" w:color="auto"/>
                <w:left w:val="none" w:sz="0" w:space="0" w:color="auto"/>
                <w:bottom w:val="none" w:sz="0" w:space="0" w:color="auto"/>
                <w:right w:val="none" w:sz="0" w:space="0" w:color="auto"/>
              </w:divBdr>
              <w:divsChild>
                <w:div w:id="616571372">
                  <w:marLeft w:val="0"/>
                  <w:marRight w:val="0"/>
                  <w:marTop w:val="0"/>
                  <w:marBottom w:val="0"/>
                  <w:divBdr>
                    <w:top w:val="none" w:sz="0" w:space="0" w:color="auto"/>
                    <w:left w:val="none" w:sz="0" w:space="0" w:color="auto"/>
                    <w:bottom w:val="none" w:sz="0" w:space="0" w:color="auto"/>
                    <w:right w:val="none" w:sz="0" w:space="0" w:color="auto"/>
                  </w:divBdr>
                </w:div>
              </w:divsChild>
            </w:div>
            <w:div w:id="2002544887">
              <w:marLeft w:val="0"/>
              <w:marRight w:val="0"/>
              <w:marTop w:val="0"/>
              <w:marBottom w:val="0"/>
              <w:divBdr>
                <w:top w:val="none" w:sz="0" w:space="0" w:color="auto"/>
                <w:left w:val="none" w:sz="0" w:space="0" w:color="auto"/>
                <w:bottom w:val="none" w:sz="0" w:space="0" w:color="auto"/>
                <w:right w:val="none" w:sz="0" w:space="0" w:color="auto"/>
              </w:divBdr>
              <w:divsChild>
                <w:div w:id="1049845336">
                  <w:marLeft w:val="0"/>
                  <w:marRight w:val="0"/>
                  <w:marTop w:val="0"/>
                  <w:marBottom w:val="0"/>
                  <w:divBdr>
                    <w:top w:val="none" w:sz="0" w:space="0" w:color="auto"/>
                    <w:left w:val="none" w:sz="0" w:space="0" w:color="auto"/>
                    <w:bottom w:val="none" w:sz="0" w:space="0" w:color="auto"/>
                    <w:right w:val="none" w:sz="0" w:space="0" w:color="auto"/>
                  </w:divBdr>
                </w:div>
              </w:divsChild>
            </w:div>
            <w:div w:id="616182035">
              <w:marLeft w:val="0"/>
              <w:marRight w:val="0"/>
              <w:marTop w:val="0"/>
              <w:marBottom w:val="0"/>
              <w:divBdr>
                <w:top w:val="none" w:sz="0" w:space="0" w:color="auto"/>
                <w:left w:val="none" w:sz="0" w:space="0" w:color="auto"/>
                <w:bottom w:val="none" w:sz="0" w:space="0" w:color="auto"/>
                <w:right w:val="none" w:sz="0" w:space="0" w:color="auto"/>
              </w:divBdr>
              <w:divsChild>
                <w:div w:id="1975911405">
                  <w:marLeft w:val="0"/>
                  <w:marRight w:val="0"/>
                  <w:marTop w:val="0"/>
                  <w:marBottom w:val="0"/>
                  <w:divBdr>
                    <w:top w:val="none" w:sz="0" w:space="0" w:color="auto"/>
                    <w:left w:val="none" w:sz="0" w:space="0" w:color="auto"/>
                    <w:bottom w:val="none" w:sz="0" w:space="0" w:color="auto"/>
                    <w:right w:val="none" w:sz="0" w:space="0" w:color="auto"/>
                  </w:divBdr>
                </w:div>
              </w:divsChild>
            </w:div>
            <w:div w:id="607351890">
              <w:marLeft w:val="0"/>
              <w:marRight w:val="0"/>
              <w:marTop w:val="0"/>
              <w:marBottom w:val="0"/>
              <w:divBdr>
                <w:top w:val="none" w:sz="0" w:space="0" w:color="auto"/>
                <w:left w:val="none" w:sz="0" w:space="0" w:color="auto"/>
                <w:bottom w:val="none" w:sz="0" w:space="0" w:color="auto"/>
                <w:right w:val="none" w:sz="0" w:space="0" w:color="auto"/>
              </w:divBdr>
              <w:divsChild>
                <w:div w:id="769131805">
                  <w:marLeft w:val="0"/>
                  <w:marRight w:val="0"/>
                  <w:marTop w:val="0"/>
                  <w:marBottom w:val="0"/>
                  <w:divBdr>
                    <w:top w:val="none" w:sz="0" w:space="0" w:color="auto"/>
                    <w:left w:val="none" w:sz="0" w:space="0" w:color="auto"/>
                    <w:bottom w:val="none" w:sz="0" w:space="0" w:color="auto"/>
                    <w:right w:val="none" w:sz="0" w:space="0" w:color="auto"/>
                  </w:divBdr>
                </w:div>
              </w:divsChild>
            </w:div>
            <w:div w:id="100927361">
              <w:marLeft w:val="0"/>
              <w:marRight w:val="0"/>
              <w:marTop w:val="0"/>
              <w:marBottom w:val="0"/>
              <w:divBdr>
                <w:top w:val="none" w:sz="0" w:space="0" w:color="auto"/>
                <w:left w:val="none" w:sz="0" w:space="0" w:color="auto"/>
                <w:bottom w:val="none" w:sz="0" w:space="0" w:color="auto"/>
                <w:right w:val="none" w:sz="0" w:space="0" w:color="auto"/>
              </w:divBdr>
              <w:divsChild>
                <w:div w:id="906305965">
                  <w:marLeft w:val="0"/>
                  <w:marRight w:val="0"/>
                  <w:marTop w:val="0"/>
                  <w:marBottom w:val="0"/>
                  <w:divBdr>
                    <w:top w:val="none" w:sz="0" w:space="0" w:color="auto"/>
                    <w:left w:val="none" w:sz="0" w:space="0" w:color="auto"/>
                    <w:bottom w:val="none" w:sz="0" w:space="0" w:color="auto"/>
                    <w:right w:val="none" w:sz="0" w:space="0" w:color="auto"/>
                  </w:divBdr>
                </w:div>
              </w:divsChild>
            </w:div>
            <w:div w:id="2007777994">
              <w:marLeft w:val="0"/>
              <w:marRight w:val="0"/>
              <w:marTop w:val="0"/>
              <w:marBottom w:val="0"/>
              <w:divBdr>
                <w:top w:val="none" w:sz="0" w:space="0" w:color="auto"/>
                <w:left w:val="none" w:sz="0" w:space="0" w:color="auto"/>
                <w:bottom w:val="none" w:sz="0" w:space="0" w:color="auto"/>
                <w:right w:val="none" w:sz="0" w:space="0" w:color="auto"/>
              </w:divBdr>
              <w:divsChild>
                <w:div w:id="1620405676">
                  <w:marLeft w:val="0"/>
                  <w:marRight w:val="0"/>
                  <w:marTop w:val="0"/>
                  <w:marBottom w:val="0"/>
                  <w:divBdr>
                    <w:top w:val="none" w:sz="0" w:space="0" w:color="auto"/>
                    <w:left w:val="none" w:sz="0" w:space="0" w:color="auto"/>
                    <w:bottom w:val="none" w:sz="0" w:space="0" w:color="auto"/>
                    <w:right w:val="none" w:sz="0" w:space="0" w:color="auto"/>
                  </w:divBdr>
                </w:div>
              </w:divsChild>
            </w:div>
            <w:div w:id="1778136193">
              <w:marLeft w:val="0"/>
              <w:marRight w:val="0"/>
              <w:marTop w:val="0"/>
              <w:marBottom w:val="0"/>
              <w:divBdr>
                <w:top w:val="none" w:sz="0" w:space="0" w:color="auto"/>
                <w:left w:val="none" w:sz="0" w:space="0" w:color="auto"/>
                <w:bottom w:val="none" w:sz="0" w:space="0" w:color="auto"/>
                <w:right w:val="none" w:sz="0" w:space="0" w:color="auto"/>
              </w:divBdr>
              <w:divsChild>
                <w:div w:id="12254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0144">
          <w:marLeft w:val="0"/>
          <w:marRight w:val="0"/>
          <w:marTop w:val="0"/>
          <w:marBottom w:val="0"/>
          <w:divBdr>
            <w:top w:val="none" w:sz="0" w:space="0" w:color="auto"/>
            <w:left w:val="none" w:sz="0" w:space="0" w:color="auto"/>
            <w:bottom w:val="none" w:sz="0" w:space="0" w:color="auto"/>
            <w:right w:val="none" w:sz="0" w:space="0" w:color="auto"/>
          </w:divBdr>
          <w:divsChild>
            <w:div w:id="1715033943">
              <w:marLeft w:val="0"/>
              <w:marRight w:val="0"/>
              <w:marTop w:val="0"/>
              <w:marBottom w:val="0"/>
              <w:divBdr>
                <w:top w:val="none" w:sz="0" w:space="0" w:color="auto"/>
                <w:left w:val="none" w:sz="0" w:space="0" w:color="auto"/>
                <w:bottom w:val="none" w:sz="0" w:space="0" w:color="auto"/>
                <w:right w:val="none" w:sz="0" w:space="0" w:color="auto"/>
              </w:divBdr>
              <w:divsChild>
                <w:div w:id="1142697009">
                  <w:marLeft w:val="0"/>
                  <w:marRight w:val="0"/>
                  <w:marTop w:val="0"/>
                  <w:marBottom w:val="0"/>
                  <w:divBdr>
                    <w:top w:val="none" w:sz="0" w:space="0" w:color="auto"/>
                    <w:left w:val="none" w:sz="0" w:space="0" w:color="auto"/>
                    <w:bottom w:val="none" w:sz="0" w:space="0" w:color="auto"/>
                    <w:right w:val="none" w:sz="0" w:space="0" w:color="auto"/>
                  </w:divBdr>
                </w:div>
              </w:divsChild>
            </w:div>
            <w:div w:id="1441560800">
              <w:marLeft w:val="0"/>
              <w:marRight w:val="0"/>
              <w:marTop w:val="0"/>
              <w:marBottom w:val="0"/>
              <w:divBdr>
                <w:top w:val="none" w:sz="0" w:space="0" w:color="auto"/>
                <w:left w:val="none" w:sz="0" w:space="0" w:color="auto"/>
                <w:bottom w:val="none" w:sz="0" w:space="0" w:color="auto"/>
                <w:right w:val="none" w:sz="0" w:space="0" w:color="auto"/>
              </w:divBdr>
              <w:divsChild>
                <w:div w:id="897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714">
          <w:marLeft w:val="0"/>
          <w:marRight w:val="0"/>
          <w:marTop w:val="0"/>
          <w:marBottom w:val="0"/>
          <w:divBdr>
            <w:top w:val="none" w:sz="0" w:space="0" w:color="auto"/>
            <w:left w:val="none" w:sz="0" w:space="0" w:color="auto"/>
            <w:bottom w:val="none" w:sz="0" w:space="0" w:color="auto"/>
            <w:right w:val="none" w:sz="0" w:space="0" w:color="auto"/>
          </w:divBdr>
          <w:divsChild>
            <w:div w:id="1581712860">
              <w:marLeft w:val="0"/>
              <w:marRight w:val="0"/>
              <w:marTop w:val="0"/>
              <w:marBottom w:val="0"/>
              <w:divBdr>
                <w:top w:val="none" w:sz="0" w:space="0" w:color="auto"/>
                <w:left w:val="none" w:sz="0" w:space="0" w:color="auto"/>
                <w:bottom w:val="none" w:sz="0" w:space="0" w:color="auto"/>
                <w:right w:val="none" w:sz="0" w:space="0" w:color="auto"/>
              </w:divBdr>
              <w:divsChild>
                <w:div w:id="1987972970">
                  <w:marLeft w:val="0"/>
                  <w:marRight w:val="0"/>
                  <w:marTop w:val="0"/>
                  <w:marBottom w:val="0"/>
                  <w:divBdr>
                    <w:top w:val="none" w:sz="0" w:space="0" w:color="auto"/>
                    <w:left w:val="none" w:sz="0" w:space="0" w:color="auto"/>
                    <w:bottom w:val="none" w:sz="0" w:space="0" w:color="auto"/>
                    <w:right w:val="none" w:sz="0" w:space="0" w:color="auto"/>
                  </w:divBdr>
                </w:div>
              </w:divsChild>
            </w:div>
            <w:div w:id="769618607">
              <w:marLeft w:val="0"/>
              <w:marRight w:val="0"/>
              <w:marTop w:val="0"/>
              <w:marBottom w:val="0"/>
              <w:divBdr>
                <w:top w:val="none" w:sz="0" w:space="0" w:color="auto"/>
                <w:left w:val="none" w:sz="0" w:space="0" w:color="auto"/>
                <w:bottom w:val="none" w:sz="0" w:space="0" w:color="auto"/>
                <w:right w:val="none" w:sz="0" w:space="0" w:color="auto"/>
              </w:divBdr>
              <w:divsChild>
                <w:div w:id="1539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411">
          <w:marLeft w:val="0"/>
          <w:marRight w:val="0"/>
          <w:marTop w:val="0"/>
          <w:marBottom w:val="0"/>
          <w:divBdr>
            <w:top w:val="none" w:sz="0" w:space="0" w:color="auto"/>
            <w:left w:val="none" w:sz="0" w:space="0" w:color="auto"/>
            <w:bottom w:val="none" w:sz="0" w:space="0" w:color="auto"/>
            <w:right w:val="none" w:sz="0" w:space="0" w:color="auto"/>
          </w:divBdr>
          <w:divsChild>
            <w:div w:id="1285968020">
              <w:marLeft w:val="0"/>
              <w:marRight w:val="0"/>
              <w:marTop w:val="0"/>
              <w:marBottom w:val="0"/>
              <w:divBdr>
                <w:top w:val="none" w:sz="0" w:space="0" w:color="auto"/>
                <w:left w:val="none" w:sz="0" w:space="0" w:color="auto"/>
                <w:bottom w:val="none" w:sz="0" w:space="0" w:color="auto"/>
                <w:right w:val="none" w:sz="0" w:space="0" w:color="auto"/>
              </w:divBdr>
              <w:divsChild>
                <w:div w:id="1857231207">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sChild>
            </w:div>
            <w:div w:id="2083788607">
              <w:marLeft w:val="0"/>
              <w:marRight w:val="0"/>
              <w:marTop w:val="0"/>
              <w:marBottom w:val="0"/>
              <w:divBdr>
                <w:top w:val="none" w:sz="0" w:space="0" w:color="auto"/>
                <w:left w:val="none" w:sz="0" w:space="0" w:color="auto"/>
                <w:bottom w:val="none" w:sz="0" w:space="0" w:color="auto"/>
                <w:right w:val="none" w:sz="0" w:space="0" w:color="auto"/>
              </w:divBdr>
              <w:divsChild>
                <w:div w:id="1845322545">
                  <w:marLeft w:val="0"/>
                  <w:marRight w:val="0"/>
                  <w:marTop w:val="0"/>
                  <w:marBottom w:val="0"/>
                  <w:divBdr>
                    <w:top w:val="none" w:sz="0" w:space="0" w:color="auto"/>
                    <w:left w:val="none" w:sz="0" w:space="0" w:color="auto"/>
                    <w:bottom w:val="none" w:sz="0" w:space="0" w:color="auto"/>
                    <w:right w:val="none" w:sz="0" w:space="0" w:color="auto"/>
                  </w:divBdr>
                </w:div>
              </w:divsChild>
            </w:div>
            <w:div w:id="1365403271">
              <w:marLeft w:val="0"/>
              <w:marRight w:val="0"/>
              <w:marTop w:val="0"/>
              <w:marBottom w:val="0"/>
              <w:divBdr>
                <w:top w:val="none" w:sz="0" w:space="0" w:color="auto"/>
                <w:left w:val="none" w:sz="0" w:space="0" w:color="auto"/>
                <w:bottom w:val="none" w:sz="0" w:space="0" w:color="auto"/>
                <w:right w:val="none" w:sz="0" w:space="0" w:color="auto"/>
              </w:divBdr>
              <w:divsChild>
                <w:div w:id="1539390463">
                  <w:marLeft w:val="0"/>
                  <w:marRight w:val="0"/>
                  <w:marTop w:val="0"/>
                  <w:marBottom w:val="0"/>
                  <w:divBdr>
                    <w:top w:val="none" w:sz="0" w:space="0" w:color="auto"/>
                    <w:left w:val="none" w:sz="0" w:space="0" w:color="auto"/>
                    <w:bottom w:val="none" w:sz="0" w:space="0" w:color="auto"/>
                    <w:right w:val="none" w:sz="0" w:space="0" w:color="auto"/>
                  </w:divBdr>
                </w:div>
              </w:divsChild>
            </w:div>
            <w:div w:id="29770869">
              <w:marLeft w:val="0"/>
              <w:marRight w:val="0"/>
              <w:marTop w:val="0"/>
              <w:marBottom w:val="0"/>
              <w:divBdr>
                <w:top w:val="none" w:sz="0" w:space="0" w:color="auto"/>
                <w:left w:val="none" w:sz="0" w:space="0" w:color="auto"/>
                <w:bottom w:val="none" w:sz="0" w:space="0" w:color="auto"/>
                <w:right w:val="none" w:sz="0" w:space="0" w:color="auto"/>
              </w:divBdr>
              <w:divsChild>
                <w:div w:id="14892924">
                  <w:marLeft w:val="0"/>
                  <w:marRight w:val="0"/>
                  <w:marTop w:val="0"/>
                  <w:marBottom w:val="0"/>
                  <w:divBdr>
                    <w:top w:val="none" w:sz="0" w:space="0" w:color="auto"/>
                    <w:left w:val="none" w:sz="0" w:space="0" w:color="auto"/>
                    <w:bottom w:val="none" w:sz="0" w:space="0" w:color="auto"/>
                    <w:right w:val="none" w:sz="0" w:space="0" w:color="auto"/>
                  </w:divBdr>
                </w:div>
              </w:divsChild>
            </w:div>
            <w:div w:id="1143153483">
              <w:marLeft w:val="0"/>
              <w:marRight w:val="0"/>
              <w:marTop w:val="0"/>
              <w:marBottom w:val="0"/>
              <w:divBdr>
                <w:top w:val="none" w:sz="0" w:space="0" w:color="auto"/>
                <w:left w:val="none" w:sz="0" w:space="0" w:color="auto"/>
                <w:bottom w:val="none" w:sz="0" w:space="0" w:color="auto"/>
                <w:right w:val="none" w:sz="0" w:space="0" w:color="auto"/>
              </w:divBdr>
              <w:divsChild>
                <w:div w:id="1218395285">
                  <w:marLeft w:val="0"/>
                  <w:marRight w:val="0"/>
                  <w:marTop w:val="0"/>
                  <w:marBottom w:val="0"/>
                  <w:divBdr>
                    <w:top w:val="none" w:sz="0" w:space="0" w:color="auto"/>
                    <w:left w:val="none" w:sz="0" w:space="0" w:color="auto"/>
                    <w:bottom w:val="none" w:sz="0" w:space="0" w:color="auto"/>
                    <w:right w:val="none" w:sz="0" w:space="0" w:color="auto"/>
                  </w:divBdr>
                </w:div>
              </w:divsChild>
            </w:div>
            <w:div w:id="303044424">
              <w:marLeft w:val="0"/>
              <w:marRight w:val="0"/>
              <w:marTop w:val="0"/>
              <w:marBottom w:val="0"/>
              <w:divBdr>
                <w:top w:val="none" w:sz="0" w:space="0" w:color="auto"/>
                <w:left w:val="none" w:sz="0" w:space="0" w:color="auto"/>
                <w:bottom w:val="none" w:sz="0" w:space="0" w:color="auto"/>
                <w:right w:val="none" w:sz="0" w:space="0" w:color="auto"/>
              </w:divBdr>
              <w:divsChild>
                <w:div w:id="362826020">
                  <w:marLeft w:val="0"/>
                  <w:marRight w:val="0"/>
                  <w:marTop w:val="0"/>
                  <w:marBottom w:val="0"/>
                  <w:divBdr>
                    <w:top w:val="none" w:sz="0" w:space="0" w:color="auto"/>
                    <w:left w:val="none" w:sz="0" w:space="0" w:color="auto"/>
                    <w:bottom w:val="none" w:sz="0" w:space="0" w:color="auto"/>
                    <w:right w:val="none" w:sz="0" w:space="0" w:color="auto"/>
                  </w:divBdr>
                </w:div>
              </w:divsChild>
            </w:div>
            <w:div w:id="2044011509">
              <w:marLeft w:val="0"/>
              <w:marRight w:val="0"/>
              <w:marTop w:val="0"/>
              <w:marBottom w:val="0"/>
              <w:divBdr>
                <w:top w:val="none" w:sz="0" w:space="0" w:color="auto"/>
                <w:left w:val="none" w:sz="0" w:space="0" w:color="auto"/>
                <w:bottom w:val="none" w:sz="0" w:space="0" w:color="auto"/>
                <w:right w:val="none" w:sz="0" w:space="0" w:color="auto"/>
              </w:divBdr>
              <w:divsChild>
                <w:div w:id="10184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ode.edu.au/pluginfile.php/3295/mod_page/content/9/ACODE%20TEL%20Framework%20Pilot%20Version.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1007/978-981-19-9438-8_3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ecretariate@acode.edu.au"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telas.edu.au" TargetMode="External"/><Relationship Id="rId10" Type="http://schemas.openxmlformats.org/officeDocument/2006/relationships/image" Target="media/image1.png"/><Relationship Id="rId19" Type="http://schemas.openxmlformats.org/officeDocument/2006/relationships/hyperlink" Target="http://www.acode.edu.au/mod/page/view.php?id=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linkedin.com/pulse/quality-assuring-online-learning-acodes-work-michael-sank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F06AFDE17464993EA27607D2A2784" ma:contentTypeVersion="18" ma:contentTypeDescription="Create a new document." ma:contentTypeScope="" ma:versionID="b75743502c0a2957e62928e2e9fb311f">
  <xsd:schema xmlns:xsd="http://www.w3.org/2001/XMLSchema" xmlns:xs="http://www.w3.org/2001/XMLSchema" xmlns:p="http://schemas.microsoft.com/office/2006/metadata/properties" xmlns:ns3="131f4c7f-5230-4d45-a890-dde10d77f222" xmlns:ns4="460f3190-32e0-4387-a318-869de5f3aafc" targetNamespace="http://schemas.microsoft.com/office/2006/metadata/properties" ma:root="true" ma:fieldsID="aa79e3f52b80193e4d14af67bd567ac5" ns3:_="" ns4:_="">
    <xsd:import namespace="131f4c7f-5230-4d45-a890-dde10d77f222"/>
    <xsd:import namespace="460f3190-32e0-4387-a318-869de5f3a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earchPropertie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f4c7f-5230-4d45-a890-dde10d77f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0f3190-32e0-4387-a318-869de5f3aaf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1f4c7f-5230-4d45-a890-dde10d77f222" xsi:nil="true"/>
  </documentManagement>
</p:properties>
</file>

<file path=customXml/itemProps1.xml><?xml version="1.0" encoding="utf-8"?>
<ds:datastoreItem xmlns:ds="http://schemas.openxmlformats.org/officeDocument/2006/customXml" ds:itemID="{0ED16C0C-4068-47BA-BC7F-633244DA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f4c7f-5230-4d45-a890-dde10d77f222"/>
    <ds:schemaRef ds:uri="460f3190-32e0-4387-a318-869de5f3a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F7FA-F092-469B-9304-147164A405F3}">
  <ds:schemaRefs>
    <ds:schemaRef ds:uri="http://schemas.microsoft.com/sharepoint/v3/contenttype/forms"/>
  </ds:schemaRefs>
</ds:datastoreItem>
</file>

<file path=customXml/itemProps3.xml><?xml version="1.0" encoding="utf-8"?>
<ds:datastoreItem xmlns:ds="http://schemas.openxmlformats.org/officeDocument/2006/customXml" ds:itemID="{3BD82C57-18CA-4B01-B88D-7B4273D30C11}">
  <ds:schemaRefs>
    <ds:schemaRef ds:uri="http://schemas.openxmlformats.org/package/2006/metadata/core-properties"/>
    <ds:schemaRef ds:uri="http://purl.org/dc/dcmitype/"/>
    <ds:schemaRef ds:uri="http://schemas.microsoft.com/office/2006/metadata/properties"/>
    <ds:schemaRef ds:uri="http://purl.org/dc/terms/"/>
    <ds:schemaRef ds:uri="460f3190-32e0-4387-a318-869de5f3aafc"/>
    <ds:schemaRef ds:uri="http://schemas.microsoft.com/office/2006/documentManagement/types"/>
    <ds:schemaRef ds:uri="http://purl.org/dc/elements/1.1/"/>
    <ds:schemaRef ds:uri="http://www.w3.org/XML/1998/namespace"/>
    <ds:schemaRef ds:uri="http://schemas.microsoft.com/office/infopath/2007/PartnerControls"/>
    <ds:schemaRef ds:uri="131f4c7f-5230-4d45-a890-dde10d77f22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16160</Words>
  <Characters>92118</Characters>
  <Application>Microsoft Office Word</Application>
  <DocSecurity>4</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ACODE</Company>
  <LinksUpToDate>false</LinksUpToDate>
  <CharactersWithSpaces>108062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ACODE Benchmarks for Technology Enhanced Learning</dc:title>
  <dc:subject>Second Edition</dc:subject>
  <dc:creator>V2.1</dc:creator>
  <cp:keywords/>
  <dc:description/>
  <cp:lastModifiedBy>Zoe Allen</cp:lastModifiedBy>
  <cp:revision>2</cp:revision>
  <dcterms:created xsi:type="dcterms:W3CDTF">2024-04-18T00:34:00Z</dcterms:created>
  <dcterms:modified xsi:type="dcterms:W3CDTF">2024-04-18T00:34:00Z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0x01010055DF06AFDE17464993EA27607D2A2784</vt:lpwstr>
  </property>
</Properties>
</file>